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FCC" w:rsidRPr="00E5310F" w:rsidRDefault="00172FCC" w:rsidP="00172FCC">
      <w:pPr>
        <w:rPr>
          <w:lang w:val="fr-CA"/>
        </w:rPr>
      </w:pPr>
      <w:bookmarkStart w:id="0" w:name="_GoBack"/>
      <w:bookmarkEnd w:id="0"/>
    </w:p>
    <w:p w:rsidR="00172FCC" w:rsidRPr="00E5310F" w:rsidRDefault="00172FCC" w:rsidP="00172FCC">
      <w:pPr>
        <w:rPr>
          <w:lang w:val="fr-CA"/>
        </w:rPr>
      </w:pPr>
    </w:p>
    <w:p w:rsidR="00172FCC" w:rsidRPr="00E5310F" w:rsidRDefault="00172FCC" w:rsidP="00172FCC">
      <w:pPr>
        <w:rPr>
          <w:lang w:val="fr-CA"/>
        </w:rPr>
      </w:pPr>
    </w:p>
    <w:p w:rsidR="00172FCC" w:rsidRPr="00E5310F" w:rsidRDefault="00172FCC" w:rsidP="00172FCC">
      <w:pPr>
        <w:rPr>
          <w:lang w:val="fr-CA"/>
        </w:rPr>
      </w:pPr>
    </w:p>
    <w:tbl>
      <w:tblPr>
        <w:tblpPr w:leftFromText="187" w:rightFromText="187" w:vertAnchor="page" w:horzAnchor="margin" w:tblpXSpec="right" w:tblpY="1486"/>
        <w:tblW w:w="2177" w:type="pct"/>
        <w:tblBorders>
          <w:top w:val="single" w:sz="36" w:space="0" w:color="9BBB59"/>
          <w:bottom w:val="single" w:sz="36" w:space="0" w:color="9BBB59"/>
          <w:insideH w:val="single" w:sz="36" w:space="0" w:color="9BBB59"/>
        </w:tblBorders>
        <w:tblCellMar>
          <w:top w:w="360" w:type="dxa"/>
          <w:left w:w="115" w:type="dxa"/>
          <w:bottom w:w="360" w:type="dxa"/>
          <w:right w:w="115" w:type="dxa"/>
        </w:tblCellMar>
        <w:tblLook w:val="04A0" w:firstRow="1" w:lastRow="0" w:firstColumn="1" w:lastColumn="0" w:noHBand="0" w:noVBand="1"/>
      </w:tblPr>
      <w:tblGrid>
        <w:gridCol w:w="4489"/>
      </w:tblGrid>
      <w:tr w:rsidR="00172FCC" w:rsidRPr="00E5310F" w:rsidTr="00A75B6A">
        <w:trPr>
          <w:trHeight w:val="3249"/>
        </w:trPr>
        <w:tc>
          <w:tcPr>
            <w:tcW w:w="5000" w:type="pct"/>
          </w:tcPr>
          <w:p w:rsidR="00172FCC" w:rsidRPr="00E5310F" w:rsidRDefault="00172FCC" w:rsidP="00A75B6A">
            <w:pPr>
              <w:pStyle w:val="NoSpacing"/>
              <w:rPr>
                <w:sz w:val="40"/>
                <w:szCs w:val="40"/>
                <w:lang w:val="fr-CA"/>
              </w:rPr>
            </w:pPr>
            <w:r w:rsidRPr="00E5310F">
              <w:rPr>
                <w:sz w:val="40"/>
                <w:szCs w:val="40"/>
                <w:lang w:val="fr-CA"/>
              </w:rPr>
              <w:t>Manuel des méthodes d'évaluation des plate-formes d'application et échanges des bases factuelles dans les pays à revenu faible et intermédiaire (PRFI)</w:t>
            </w:r>
          </w:p>
        </w:tc>
      </w:tr>
      <w:tr w:rsidR="00172FCC" w:rsidRPr="00E5310F" w:rsidTr="00A75B6A">
        <w:tc>
          <w:tcPr>
            <w:tcW w:w="5000" w:type="pct"/>
          </w:tcPr>
          <w:p w:rsidR="00172FCC" w:rsidRPr="00E5310F" w:rsidRDefault="00172FCC" w:rsidP="00A75B6A">
            <w:pPr>
              <w:pStyle w:val="NoSpacing"/>
              <w:rPr>
                <w:sz w:val="36"/>
                <w:szCs w:val="36"/>
                <w:lang w:val="fr-CA"/>
              </w:rPr>
            </w:pPr>
            <w:r w:rsidRPr="00E5310F">
              <w:rPr>
                <w:rFonts w:ascii="Cambria" w:hAnsi="Cambria"/>
                <w:sz w:val="72"/>
                <w:szCs w:val="72"/>
                <w:lang w:val="fr-CA"/>
              </w:rPr>
              <w:t>Évaluation des résultats</w:t>
            </w:r>
          </w:p>
        </w:tc>
      </w:tr>
      <w:tr w:rsidR="00172FCC" w:rsidRPr="00E5310F" w:rsidTr="00A75B6A">
        <w:tc>
          <w:tcPr>
            <w:tcW w:w="5000" w:type="pct"/>
            <w:tcBorders>
              <w:bottom w:val="single" w:sz="36" w:space="0" w:color="9BBB59"/>
            </w:tcBorders>
          </w:tcPr>
          <w:p w:rsidR="00172FCC" w:rsidRPr="00E5310F" w:rsidRDefault="00172FCC" w:rsidP="00A75B6A">
            <w:pPr>
              <w:pStyle w:val="NoSpacing"/>
              <w:rPr>
                <w:sz w:val="28"/>
                <w:szCs w:val="28"/>
                <w:lang w:val="fr-CA"/>
              </w:rPr>
            </w:pPr>
            <w:r w:rsidRPr="00E5310F">
              <w:rPr>
                <w:sz w:val="28"/>
                <w:szCs w:val="28"/>
                <w:lang w:val="fr-CA"/>
              </w:rPr>
              <w:t xml:space="preserve">Nancy A. Johnson et </w:t>
            </w:r>
          </w:p>
          <w:p w:rsidR="00172FCC" w:rsidRPr="00E5310F" w:rsidRDefault="00172FCC" w:rsidP="00A75B6A">
            <w:pPr>
              <w:pStyle w:val="NoSpacing"/>
              <w:rPr>
                <w:sz w:val="28"/>
                <w:szCs w:val="28"/>
                <w:lang w:val="fr-CA"/>
              </w:rPr>
            </w:pPr>
            <w:r w:rsidRPr="00E5310F">
              <w:rPr>
                <w:sz w:val="28"/>
                <w:szCs w:val="28"/>
                <w:lang w:val="fr-CA"/>
              </w:rPr>
              <w:t xml:space="preserve">John N. Lavis </w:t>
            </w:r>
          </w:p>
        </w:tc>
      </w:tr>
    </w:tbl>
    <w:p w:rsidR="00172FCC" w:rsidRPr="00E5310F" w:rsidRDefault="00172FCC" w:rsidP="00172FCC">
      <w:pPr>
        <w:rPr>
          <w:lang w:val="fr-CA"/>
        </w:rPr>
      </w:pPr>
    </w:p>
    <w:p w:rsidR="00172FCC" w:rsidRPr="00E5310F" w:rsidRDefault="00172FCC" w:rsidP="00172FCC">
      <w:pPr>
        <w:pStyle w:val="Title"/>
        <w:pBdr>
          <w:bottom w:val="none" w:sz="0" w:space="0" w:color="auto"/>
        </w:pBdr>
        <w:rPr>
          <w:color w:val="000000"/>
          <w:lang w:val="fr-CA"/>
        </w:rPr>
      </w:pPr>
    </w:p>
    <w:p w:rsidR="00172FCC" w:rsidRPr="00E5310F" w:rsidRDefault="00172FCC" w:rsidP="00172FCC">
      <w:pPr>
        <w:pStyle w:val="Title"/>
        <w:pBdr>
          <w:bottom w:val="none" w:sz="0" w:space="0" w:color="auto"/>
        </w:pBdr>
        <w:rPr>
          <w:color w:val="000000"/>
          <w:lang w:val="fr-CA"/>
        </w:rPr>
      </w:pPr>
    </w:p>
    <w:p w:rsidR="00172FCC" w:rsidRPr="00E5310F" w:rsidRDefault="00172FCC" w:rsidP="00172FCC">
      <w:pPr>
        <w:pStyle w:val="Title"/>
        <w:pBdr>
          <w:bottom w:val="none" w:sz="0" w:space="0" w:color="auto"/>
        </w:pBdr>
        <w:rPr>
          <w:color w:val="000000"/>
          <w:lang w:val="fr-CA"/>
        </w:rPr>
      </w:pPr>
    </w:p>
    <w:p w:rsidR="00172FCC" w:rsidRPr="00E5310F" w:rsidRDefault="00172FCC" w:rsidP="00172FCC">
      <w:pPr>
        <w:pStyle w:val="Title"/>
        <w:pBdr>
          <w:bottom w:val="none" w:sz="0" w:space="0" w:color="auto"/>
        </w:pBdr>
        <w:rPr>
          <w:color w:val="000000"/>
          <w:lang w:val="fr-CA"/>
        </w:rPr>
      </w:pPr>
    </w:p>
    <w:p w:rsidR="00172FCC" w:rsidRPr="00E5310F" w:rsidRDefault="00172FCC" w:rsidP="00172FCC">
      <w:pPr>
        <w:pStyle w:val="Title"/>
        <w:pBdr>
          <w:bottom w:val="none" w:sz="0" w:space="0" w:color="auto"/>
        </w:pBdr>
        <w:rPr>
          <w:color w:val="000000"/>
          <w:lang w:val="fr-CA"/>
        </w:rPr>
      </w:pPr>
    </w:p>
    <w:p w:rsidR="00172FCC" w:rsidRPr="00E5310F" w:rsidRDefault="00172FCC" w:rsidP="00172FCC">
      <w:pPr>
        <w:pStyle w:val="Title"/>
        <w:pBdr>
          <w:bottom w:val="none" w:sz="0" w:space="0" w:color="auto"/>
        </w:pBdr>
        <w:rPr>
          <w:color w:val="000000"/>
          <w:lang w:val="fr-CA"/>
        </w:rPr>
      </w:pPr>
    </w:p>
    <w:p w:rsidR="00172FCC" w:rsidRPr="00E5310F" w:rsidRDefault="00172FCC" w:rsidP="00172FCC">
      <w:pPr>
        <w:pStyle w:val="Title"/>
        <w:pBdr>
          <w:bottom w:val="none" w:sz="0" w:space="0" w:color="auto"/>
        </w:pBdr>
        <w:rPr>
          <w:color w:val="000000"/>
          <w:lang w:val="fr-CA"/>
        </w:rPr>
      </w:pPr>
    </w:p>
    <w:p w:rsidR="00172FCC" w:rsidRPr="00E5310F" w:rsidRDefault="00172FCC" w:rsidP="00172FCC">
      <w:pPr>
        <w:pStyle w:val="Title"/>
        <w:pBdr>
          <w:bottom w:val="none" w:sz="0" w:space="0" w:color="auto"/>
        </w:pBdr>
        <w:rPr>
          <w:color w:val="000000"/>
          <w:lang w:val="fr-CA"/>
        </w:rPr>
      </w:pPr>
    </w:p>
    <w:p w:rsidR="00172FCC" w:rsidRPr="00E5310F" w:rsidRDefault="00172FCC" w:rsidP="00172FCC">
      <w:pPr>
        <w:pStyle w:val="Title"/>
        <w:pBdr>
          <w:bottom w:val="none" w:sz="0" w:space="0" w:color="auto"/>
        </w:pBdr>
        <w:rPr>
          <w:color w:val="000000"/>
          <w:lang w:val="fr-CA"/>
        </w:rPr>
      </w:pPr>
    </w:p>
    <w:p w:rsidR="00172FCC" w:rsidRPr="00E5310F" w:rsidRDefault="00172FCC" w:rsidP="00172FCC">
      <w:pPr>
        <w:pStyle w:val="Title"/>
        <w:pBdr>
          <w:bottom w:val="none" w:sz="0" w:space="0" w:color="auto"/>
        </w:pBdr>
        <w:rPr>
          <w:color w:val="000000"/>
          <w:lang w:val="fr-CA"/>
        </w:rPr>
      </w:pPr>
    </w:p>
    <w:p w:rsidR="00172FCC" w:rsidRPr="00E5310F" w:rsidRDefault="00172FCC" w:rsidP="00172FCC">
      <w:pPr>
        <w:pStyle w:val="Title"/>
        <w:pBdr>
          <w:bottom w:val="none" w:sz="0" w:space="0" w:color="auto"/>
        </w:pBdr>
        <w:ind w:left="5400"/>
        <w:rPr>
          <w:color w:val="000000"/>
          <w:sz w:val="24"/>
          <w:szCs w:val="24"/>
          <w:lang w:val="fr-CA"/>
        </w:rPr>
      </w:pPr>
    </w:p>
    <w:p w:rsidR="00172FCC" w:rsidRPr="00E5310F" w:rsidRDefault="00172FCC" w:rsidP="00172FCC">
      <w:pPr>
        <w:pStyle w:val="Title"/>
        <w:pBdr>
          <w:bottom w:val="none" w:sz="0" w:space="0" w:color="auto"/>
        </w:pBdr>
        <w:ind w:left="5400"/>
        <w:rPr>
          <w:color w:val="000000"/>
          <w:sz w:val="24"/>
          <w:szCs w:val="24"/>
          <w:lang w:val="fr-CA"/>
        </w:rPr>
      </w:pPr>
    </w:p>
    <w:p w:rsidR="00172FCC" w:rsidRPr="00E5310F" w:rsidRDefault="00172FCC" w:rsidP="00172FCC">
      <w:pPr>
        <w:pStyle w:val="Title"/>
        <w:pBdr>
          <w:bottom w:val="none" w:sz="0" w:space="0" w:color="auto"/>
        </w:pBdr>
        <w:ind w:left="5400"/>
        <w:rPr>
          <w:color w:val="000000"/>
          <w:sz w:val="24"/>
          <w:szCs w:val="24"/>
          <w:lang w:val="fr-CA"/>
        </w:rPr>
      </w:pPr>
    </w:p>
    <w:p w:rsidR="00172FCC" w:rsidRPr="00E5310F" w:rsidRDefault="00172FCC" w:rsidP="00172FCC">
      <w:pPr>
        <w:pStyle w:val="Title"/>
        <w:pBdr>
          <w:bottom w:val="none" w:sz="0" w:space="0" w:color="auto"/>
        </w:pBdr>
        <w:ind w:left="5400"/>
        <w:rPr>
          <w:color w:val="000000"/>
          <w:sz w:val="24"/>
          <w:szCs w:val="24"/>
          <w:lang w:val="fr-CA"/>
        </w:rPr>
      </w:pPr>
    </w:p>
    <w:p w:rsidR="00172FCC" w:rsidRPr="00E5310F" w:rsidRDefault="00172FCC" w:rsidP="00172FCC">
      <w:pPr>
        <w:pStyle w:val="Title"/>
        <w:pBdr>
          <w:bottom w:val="none" w:sz="0" w:space="0" w:color="auto"/>
        </w:pBdr>
        <w:ind w:left="5400"/>
        <w:rPr>
          <w:color w:val="000000"/>
          <w:sz w:val="24"/>
          <w:szCs w:val="24"/>
          <w:lang w:val="fr-CA"/>
        </w:rPr>
      </w:pPr>
    </w:p>
    <w:p w:rsidR="00172FCC" w:rsidRPr="00E5310F" w:rsidRDefault="00F51305" w:rsidP="00172FCC">
      <w:pPr>
        <w:pStyle w:val="Title"/>
        <w:pBdr>
          <w:bottom w:val="none" w:sz="0" w:space="0" w:color="auto"/>
        </w:pBdr>
        <w:ind w:left="5400"/>
        <w:rPr>
          <w:color w:val="000000"/>
          <w:sz w:val="24"/>
          <w:szCs w:val="24"/>
          <w:lang w:val="fr-CA"/>
        </w:rPr>
      </w:pPr>
      <w:r>
        <w:rPr>
          <w:color w:val="000000"/>
          <w:sz w:val="24"/>
          <w:szCs w:val="24"/>
          <w:lang w:val="fr-CA"/>
        </w:rPr>
        <w:tab/>
      </w:r>
      <w:r w:rsidR="00172FCC" w:rsidRPr="00E5310F">
        <w:rPr>
          <w:color w:val="000000"/>
          <w:sz w:val="24"/>
          <w:szCs w:val="24"/>
          <w:lang w:val="fr-CA"/>
        </w:rPr>
        <w:t xml:space="preserve">Le </w:t>
      </w:r>
      <w:r w:rsidR="00172FCC">
        <w:rPr>
          <w:color w:val="000000"/>
          <w:sz w:val="24"/>
          <w:szCs w:val="24"/>
          <w:lang w:val="fr-CA"/>
        </w:rPr>
        <w:t>20</w:t>
      </w:r>
      <w:r w:rsidR="00172FCC" w:rsidRPr="00E5310F">
        <w:rPr>
          <w:color w:val="000000"/>
          <w:sz w:val="24"/>
          <w:szCs w:val="24"/>
          <w:lang w:val="fr-CA"/>
        </w:rPr>
        <w:t xml:space="preserve"> </w:t>
      </w:r>
      <w:r w:rsidR="00172FCC">
        <w:rPr>
          <w:color w:val="000000"/>
          <w:sz w:val="24"/>
          <w:szCs w:val="24"/>
          <w:lang w:val="fr-CA"/>
        </w:rPr>
        <w:t>octobre</w:t>
      </w:r>
      <w:r w:rsidR="00172FCC" w:rsidRPr="00E5310F">
        <w:rPr>
          <w:color w:val="000000"/>
          <w:sz w:val="24"/>
          <w:szCs w:val="24"/>
          <w:lang w:val="fr-CA"/>
        </w:rPr>
        <w:t> 2010</w:t>
      </w:r>
      <w:r>
        <w:rPr>
          <w:color w:val="000000"/>
          <w:sz w:val="24"/>
          <w:szCs w:val="24"/>
          <w:lang w:val="fr-CA"/>
        </w:rPr>
        <w:t xml:space="preserve"> (</w:t>
      </w:r>
      <w:r w:rsidRPr="00F51305">
        <w:rPr>
          <w:color w:val="000000"/>
          <w:sz w:val="24"/>
          <w:szCs w:val="24"/>
          <w:lang w:val="fr-CA"/>
        </w:rPr>
        <w:t>Mise à jour</w:t>
      </w:r>
      <w:r>
        <w:rPr>
          <w:color w:val="000000"/>
          <w:sz w:val="24"/>
          <w:szCs w:val="24"/>
          <w:lang w:val="fr-CA"/>
        </w:rPr>
        <w:t xml:space="preserve"> 4 </w:t>
      </w:r>
      <w:r>
        <w:rPr>
          <w:color w:val="000000"/>
          <w:sz w:val="24"/>
          <w:szCs w:val="24"/>
          <w:lang w:val="fr-CA"/>
        </w:rPr>
        <w:tab/>
      </w:r>
      <w:r w:rsidR="00C90D26">
        <w:rPr>
          <w:color w:val="000000"/>
          <w:sz w:val="24"/>
          <w:szCs w:val="24"/>
          <w:lang w:val="fr-CA"/>
        </w:rPr>
        <w:t>novembre</w:t>
      </w:r>
      <w:r>
        <w:rPr>
          <w:color w:val="000000"/>
          <w:sz w:val="24"/>
          <w:szCs w:val="24"/>
          <w:lang w:val="fr-CA"/>
        </w:rPr>
        <w:t xml:space="preserve"> 2011)</w:t>
      </w:r>
    </w:p>
    <w:p w:rsidR="00172FCC" w:rsidRPr="00E5310F" w:rsidRDefault="00172FCC" w:rsidP="00172FCC">
      <w:pPr>
        <w:rPr>
          <w:lang w:val="fr-CA"/>
        </w:rPr>
      </w:pPr>
      <w:r w:rsidRPr="00E5310F">
        <w:rPr>
          <w:lang w:val="fr-CA"/>
        </w:rPr>
        <w:br w:type="page"/>
      </w:r>
      <w:r w:rsidRPr="00E5310F">
        <w:rPr>
          <w:lang w:val="fr-CA"/>
        </w:rPr>
        <w:lastRenderedPageBreak/>
        <w:t>Étude sur l'évaluation des plate-formes d'application et échanges des bases factuelles (AEBF) dans les pays à revenu faible et intermédiaire (PRFI)</w:t>
      </w:r>
    </w:p>
    <w:p w:rsidR="00172FCC" w:rsidRPr="00E5310F" w:rsidRDefault="00172FCC" w:rsidP="00172FCC">
      <w:pPr>
        <w:spacing w:after="0" w:line="240" w:lineRule="auto"/>
        <w:rPr>
          <w:lang w:val="fr-CA"/>
        </w:rPr>
      </w:pPr>
    </w:p>
    <w:p w:rsidR="00172FCC" w:rsidRPr="00E5310F" w:rsidRDefault="00172FCC" w:rsidP="00172FCC">
      <w:pPr>
        <w:spacing w:after="0" w:line="240" w:lineRule="auto"/>
        <w:ind w:left="720"/>
        <w:rPr>
          <w:lang w:val="fr-CA"/>
        </w:rPr>
      </w:pPr>
      <w:r w:rsidRPr="00E5310F">
        <w:rPr>
          <w:lang w:val="fr-CA"/>
        </w:rPr>
        <w:t xml:space="preserve">Plusieurs services, appelés « plate-formes d'application et échanges des bases factuelles (AEBF) », ont été mis en place à des fins d'expérimentation dans des municipalités, pays et régions du monde entier afin de relever le défi visant à relier les bases factuelles issues de la recherche à l'élaboration des politiques sur les systèmes de santé. L'étude sur l'évaluation des plate-formes d'AEBF cherche à décrire (sur une période de quatre ans) les réalisations de ces plate-formes, leurs efforts pouvant être améliorés et les combinaisons de leur (infra)structure, leurs activités et leurs extrants pouvant être associés à des contextes particuliers afin de produire les résultats et l'incidence désirés. </w:t>
      </w:r>
    </w:p>
    <w:p w:rsidR="00172FCC" w:rsidRPr="00E5310F" w:rsidRDefault="00172FCC" w:rsidP="00172FCC">
      <w:pPr>
        <w:spacing w:after="0" w:line="240" w:lineRule="auto"/>
        <w:rPr>
          <w:lang w:val="fr-CA"/>
        </w:rPr>
      </w:pPr>
    </w:p>
    <w:p w:rsidR="00172FCC" w:rsidRPr="00E5310F" w:rsidRDefault="00172FCC" w:rsidP="00172FCC">
      <w:pPr>
        <w:spacing w:after="0" w:line="240" w:lineRule="auto"/>
        <w:outlineLvl w:val="0"/>
        <w:rPr>
          <w:lang w:val="fr-CA"/>
        </w:rPr>
      </w:pPr>
      <w:r w:rsidRPr="00E5310F">
        <w:rPr>
          <w:lang w:val="fr-CA"/>
        </w:rPr>
        <w:t>Auteurs</w:t>
      </w:r>
    </w:p>
    <w:p w:rsidR="00172FCC" w:rsidRPr="00E5310F" w:rsidRDefault="00172FCC" w:rsidP="00172FCC">
      <w:pPr>
        <w:spacing w:after="0" w:line="240" w:lineRule="auto"/>
        <w:rPr>
          <w:lang w:val="fr-CA"/>
        </w:rPr>
      </w:pPr>
    </w:p>
    <w:p w:rsidR="00172FCC" w:rsidRPr="00E5310F" w:rsidRDefault="00172FCC" w:rsidP="00172FCC">
      <w:pPr>
        <w:spacing w:after="0" w:line="240" w:lineRule="auto"/>
        <w:ind w:left="720"/>
        <w:rPr>
          <w:lang w:val="fr-CA"/>
        </w:rPr>
      </w:pPr>
      <w:r w:rsidRPr="00E5310F">
        <w:rPr>
          <w:lang w:val="fr-CA"/>
        </w:rPr>
        <w:t>Nancy A. Johnson, Coordonnatrice de la recherche, Programme de prise de décision sur les politiques, McMaster University</w:t>
      </w:r>
    </w:p>
    <w:p w:rsidR="00172FCC" w:rsidRPr="00E5310F" w:rsidRDefault="00172FCC" w:rsidP="00172FCC">
      <w:pPr>
        <w:spacing w:after="0" w:line="240" w:lineRule="auto"/>
        <w:rPr>
          <w:lang w:val="fr-CA"/>
        </w:rPr>
      </w:pPr>
    </w:p>
    <w:p w:rsidR="00172FCC" w:rsidRPr="00E5310F" w:rsidRDefault="00F51305" w:rsidP="00F51305">
      <w:pPr>
        <w:spacing w:after="0" w:line="240" w:lineRule="auto"/>
        <w:ind w:left="360"/>
        <w:rPr>
          <w:lang w:val="fr-CA"/>
        </w:rPr>
      </w:pPr>
      <w:r>
        <w:rPr>
          <w:lang w:val="fr-CA"/>
        </w:rPr>
        <w:tab/>
      </w:r>
      <w:r w:rsidRPr="00F51305">
        <w:rPr>
          <w:lang w:val="fr-CA"/>
        </w:rPr>
        <w:t xml:space="preserve">John N. Lavis, Docteur en médecine, PhD, Professeur, Directeur, McMaster Health Forum, et </w:t>
      </w:r>
      <w:r>
        <w:rPr>
          <w:lang w:val="fr-CA"/>
        </w:rPr>
        <w:tab/>
      </w:r>
      <w:r w:rsidRPr="00F51305">
        <w:rPr>
          <w:lang w:val="fr-CA"/>
        </w:rPr>
        <w:t xml:space="preserve">Coordinateur du Centre collaborateur </w:t>
      </w:r>
      <w:r w:rsidRPr="00F51305">
        <w:rPr>
          <w:lang w:val="fr-FR"/>
        </w:rPr>
        <w:t xml:space="preserve">de l’OMS pour la politique publique basée sur les évidences </w:t>
      </w:r>
      <w:r>
        <w:rPr>
          <w:lang w:val="fr-FR"/>
        </w:rPr>
        <w:tab/>
      </w:r>
      <w:r w:rsidRPr="00F51305">
        <w:rPr>
          <w:lang w:val="fr-FR"/>
        </w:rPr>
        <w:t>scientifique</w:t>
      </w:r>
      <w:r w:rsidRPr="00F51305">
        <w:rPr>
          <w:lang w:val="fr-CA"/>
        </w:rPr>
        <w:t xml:space="preserve">, Department of Clinical Epidemiology and Biostatistics, McMaster University, Hamilton, </w:t>
      </w:r>
      <w:r>
        <w:rPr>
          <w:lang w:val="fr-CA"/>
        </w:rPr>
        <w:tab/>
      </w:r>
      <w:r w:rsidRPr="00F51305">
        <w:rPr>
          <w:lang w:val="fr-CA"/>
        </w:rPr>
        <w:t>Canada</w:t>
      </w:r>
    </w:p>
    <w:p w:rsidR="00172FCC" w:rsidRPr="00E5310F" w:rsidRDefault="00172FCC" w:rsidP="00172FCC">
      <w:pPr>
        <w:spacing w:after="0" w:line="240" w:lineRule="auto"/>
        <w:rPr>
          <w:lang w:val="fr-CA"/>
        </w:rPr>
      </w:pPr>
    </w:p>
    <w:p w:rsidR="00172FCC" w:rsidRPr="00E5310F" w:rsidRDefault="00172FCC" w:rsidP="00172FCC">
      <w:pPr>
        <w:spacing w:after="0" w:line="240" w:lineRule="auto"/>
        <w:outlineLvl w:val="0"/>
        <w:rPr>
          <w:lang w:val="fr-CA"/>
        </w:rPr>
      </w:pPr>
      <w:r w:rsidRPr="00E5310F">
        <w:rPr>
          <w:lang w:val="fr-CA"/>
        </w:rPr>
        <w:t>Financement</w:t>
      </w:r>
    </w:p>
    <w:p w:rsidR="00172FCC" w:rsidRPr="00E5310F" w:rsidRDefault="00172FCC" w:rsidP="00172FCC">
      <w:pPr>
        <w:spacing w:after="0" w:line="240" w:lineRule="auto"/>
        <w:rPr>
          <w:lang w:val="fr-CA"/>
        </w:rPr>
      </w:pPr>
    </w:p>
    <w:p w:rsidR="00172FCC" w:rsidRPr="00E5310F" w:rsidRDefault="00172FCC" w:rsidP="00172FCC">
      <w:pPr>
        <w:spacing w:after="0" w:line="240" w:lineRule="auto"/>
        <w:ind w:left="720"/>
        <w:rPr>
          <w:lang w:val="fr-CA"/>
        </w:rPr>
      </w:pPr>
      <w:r w:rsidRPr="00E5310F">
        <w:rPr>
          <w:lang w:val="fr-CA"/>
        </w:rPr>
        <w:t>La préparation du Manuel des méthodes a été financée par le Centre de collaboration nationale des méthodes et outils (McMaster University). L'étude sur l'évaluation des plate-formes d'AEBF dans les pays à revenu faible et intermédiaire est financée par les Instituts de recherche en santé du Canada, la Chaire de recherche en politiques et systèmes de santé fondés sur des données probantes du Centre de recherches pour le développement international (CRDI), l'Alliance pour la recherche en matière de politique et systèmes de santé et enfin le Septième programme-cadre (7</w:t>
      </w:r>
      <w:r w:rsidRPr="00E5310F">
        <w:rPr>
          <w:vertAlign w:val="superscript"/>
          <w:lang w:val="fr-CA"/>
        </w:rPr>
        <w:t>e</w:t>
      </w:r>
      <w:r w:rsidRPr="00E5310F">
        <w:rPr>
          <w:lang w:val="fr-CA"/>
        </w:rPr>
        <w:t> PC) de la Commission européenne.</w:t>
      </w:r>
    </w:p>
    <w:p w:rsidR="00172FCC" w:rsidRPr="00E5310F" w:rsidRDefault="00172FCC" w:rsidP="00172FCC">
      <w:pPr>
        <w:spacing w:after="0" w:line="240" w:lineRule="auto"/>
        <w:ind w:left="720"/>
        <w:rPr>
          <w:lang w:val="fr-CA"/>
        </w:rPr>
      </w:pPr>
    </w:p>
    <w:p w:rsidR="00172FCC" w:rsidRPr="00E5310F" w:rsidRDefault="00172FCC" w:rsidP="00172FCC">
      <w:pPr>
        <w:spacing w:after="0" w:line="240" w:lineRule="auto"/>
        <w:rPr>
          <w:lang w:val="fr-CA"/>
        </w:rPr>
      </w:pPr>
      <w:r w:rsidRPr="00E5310F">
        <w:rPr>
          <w:lang w:val="fr-CA"/>
        </w:rPr>
        <w:t>Remerciements</w:t>
      </w:r>
    </w:p>
    <w:p w:rsidR="00172FCC" w:rsidRPr="00E5310F" w:rsidRDefault="00172FCC" w:rsidP="00172FCC">
      <w:pPr>
        <w:spacing w:after="0" w:line="240" w:lineRule="auto"/>
        <w:rPr>
          <w:lang w:val="fr-CA"/>
        </w:rPr>
      </w:pPr>
    </w:p>
    <w:p w:rsidR="00172FCC" w:rsidRPr="00E5310F" w:rsidRDefault="00172FCC" w:rsidP="00172FCC">
      <w:pPr>
        <w:spacing w:after="0" w:line="240" w:lineRule="auto"/>
        <w:ind w:left="720"/>
        <w:rPr>
          <w:lang w:val="fr-CA"/>
        </w:rPr>
      </w:pPr>
      <w:r w:rsidRPr="00E5310F">
        <w:rPr>
          <w:lang w:val="fr-CA"/>
        </w:rPr>
        <w:t>Les auteurs souhaitent remercier sincèrement Nelson Sewankambo, Jonathan Sachs et les membres de l'équipe malaisienne EVIPNet pour leur aide dans l'examen des méthodes et de leurs produits associés.</w:t>
      </w:r>
    </w:p>
    <w:p w:rsidR="00172FCC" w:rsidRPr="00E5310F" w:rsidRDefault="00172FCC" w:rsidP="00172FCC">
      <w:pPr>
        <w:spacing w:after="0" w:line="240" w:lineRule="auto"/>
        <w:ind w:left="630" w:hanging="630"/>
        <w:rPr>
          <w:lang w:val="fr-CA"/>
        </w:rPr>
      </w:pPr>
    </w:p>
    <w:p w:rsidR="00172FCC" w:rsidRPr="00E5310F" w:rsidRDefault="00172FCC" w:rsidP="00172FCC">
      <w:pPr>
        <w:spacing w:after="0" w:line="240" w:lineRule="auto"/>
        <w:outlineLvl w:val="0"/>
        <w:rPr>
          <w:lang w:val="fr-CA"/>
        </w:rPr>
      </w:pPr>
      <w:r w:rsidRPr="00E5310F">
        <w:rPr>
          <w:lang w:val="fr-CA"/>
        </w:rPr>
        <w:t>Citation</w:t>
      </w:r>
    </w:p>
    <w:p w:rsidR="00172FCC" w:rsidRPr="00E5310F" w:rsidRDefault="00172FCC" w:rsidP="00172FCC">
      <w:pPr>
        <w:spacing w:after="0" w:line="240" w:lineRule="auto"/>
        <w:rPr>
          <w:lang w:val="fr-CA"/>
        </w:rPr>
      </w:pPr>
    </w:p>
    <w:p w:rsidR="00172FCC" w:rsidRPr="00E5310F" w:rsidRDefault="00172FCC" w:rsidP="00172FCC">
      <w:pPr>
        <w:spacing w:after="0" w:line="240" w:lineRule="auto"/>
        <w:ind w:left="720"/>
        <w:rPr>
          <w:lang w:val="fr-CA"/>
        </w:rPr>
      </w:pPr>
      <w:r w:rsidRPr="00E5310F">
        <w:rPr>
          <w:lang w:val="fr-CA"/>
        </w:rPr>
        <w:t xml:space="preserve">N. A. Johnson, J. N. Lavis. «Évaluation des resultants »en le Manuel des méthodes pour l'étude sur « l'évaluation des plate-formes d'application et échanges des bases factuelles dans les pays à revenu faible et intermédiaire (PRFI)». Hamilton, Canada : Programme de prise de décision sur les politiques, McMaster University, le </w:t>
      </w:r>
      <w:r>
        <w:rPr>
          <w:lang w:val="fr-CA"/>
        </w:rPr>
        <w:t>20</w:t>
      </w:r>
      <w:r w:rsidRPr="00E5310F">
        <w:rPr>
          <w:color w:val="000000"/>
          <w:lang w:val="fr-CA"/>
        </w:rPr>
        <w:t xml:space="preserve"> </w:t>
      </w:r>
      <w:r>
        <w:rPr>
          <w:color w:val="000000"/>
          <w:lang w:val="fr-CA"/>
        </w:rPr>
        <w:t>octobre</w:t>
      </w:r>
      <w:r w:rsidRPr="00E5310F">
        <w:rPr>
          <w:color w:val="000000"/>
          <w:lang w:val="fr-CA"/>
        </w:rPr>
        <w:t> 2010</w:t>
      </w:r>
      <w:r w:rsidRPr="00E5310F">
        <w:rPr>
          <w:lang w:val="fr-CA"/>
        </w:rPr>
        <w:t>.</w:t>
      </w:r>
    </w:p>
    <w:p w:rsidR="00172FCC" w:rsidRPr="00E5310F" w:rsidRDefault="00172FCC" w:rsidP="00172FCC">
      <w:pPr>
        <w:rPr>
          <w:lang w:val="fr-CA"/>
        </w:rPr>
      </w:pPr>
      <w:r w:rsidRPr="00E5310F">
        <w:rPr>
          <w:lang w:val="fr-CA"/>
        </w:rPr>
        <w:br w:type="page"/>
      </w:r>
    </w:p>
    <w:p w:rsidR="00172FCC" w:rsidRPr="00E5310F" w:rsidRDefault="00172FCC" w:rsidP="00172FCC">
      <w:pPr>
        <w:pStyle w:val="Title"/>
        <w:rPr>
          <w:color w:val="000000"/>
          <w:lang w:val="fr-CA"/>
        </w:rPr>
      </w:pPr>
      <w:r w:rsidRPr="00E5310F">
        <w:rPr>
          <w:color w:val="000000"/>
          <w:lang w:val="fr-CA"/>
        </w:rPr>
        <w:lastRenderedPageBreak/>
        <w:t>Évaluation des résultats</w:t>
      </w:r>
    </w:p>
    <w:p w:rsidR="00172FCC" w:rsidRPr="00E5310F" w:rsidRDefault="00172FCC" w:rsidP="00172FCC">
      <w:pPr>
        <w:pStyle w:val="Heading1"/>
        <w:rPr>
          <w:color w:val="000000"/>
          <w:lang w:val="fr-CA"/>
        </w:rPr>
      </w:pPr>
      <w:r w:rsidRPr="00E5310F">
        <w:rPr>
          <w:color w:val="000000"/>
          <w:lang w:val="fr-CA"/>
        </w:rPr>
        <w:t>Aperçu</w:t>
      </w:r>
    </w:p>
    <w:p w:rsidR="00172FCC" w:rsidRPr="00E5310F" w:rsidRDefault="00172FCC" w:rsidP="00172FCC">
      <w:pPr>
        <w:spacing w:after="120"/>
        <w:rPr>
          <w:lang w:val="fr-CA"/>
        </w:rPr>
      </w:pPr>
    </w:p>
    <w:p w:rsidR="00172FCC" w:rsidRPr="00E5310F" w:rsidRDefault="00172FCC" w:rsidP="00172FCC">
      <w:pPr>
        <w:spacing w:after="160"/>
        <w:rPr>
          <w:lang w:val="fr-CA"/>
        </w:rPr>
      </w:pPr>
      <w:r w:rsidRPr="00E5310F">
        <w:rPr>
          <w:lang w:val="fr-CA"/>
        </w:rPr>
        <w:t xml:space="preserve">L'évaluation des résultats sera utilisée pour évaluer trois domaines dans lesquels les plate-formes d'AEBF prévoient atteindre des résultats précis : </w:t>
      </w:r>
    </w:p>
    <w:p w:rsidR="00172FCC" w:rsidRPr="00E5310F" w:rsidRDefault="00172FCC" w:rsidP="00172FCC">
      <w:pPr>
        <w:numPr>
          <w:ilvl w:val="0"/>
          <w:numId w:val="1"/>
        </w:numPr>
        <w:spacing w:after="160"/>
        <w:rPr>
          <w:lang w:val="fr-CA"/>
        </w:rPr>
      </w:pPr>
      <w:r w:rsidRPr="00E5310F">
        <w:rPr>
          <w:lang w:val="fr-CA"/>
        </w:rPr>
        <w:t>la disponibilité de bases factuelles issues de la recherche en santé à propos d'enjeux po</w:t>
      </w:r>
      <w:r>
        <w:rPr>
          <w:lang w:val="fr-CA"/>
        </w:rPr>
        <w:t>litiques hautement prioritaires,</w:t>
      </w:r>
    </w:p>
    <w:p w:rsidR="00172FCC" w:rsidRDefault="00172FCC" w:rsidP="00172FCC">
      <w:pPr>
        <w:numPr>
          <w:ilvl w:val="0"/>
          <w:numId w:val="1"/>
        </w:numPr>
        <w:spacing w:after="160"/>
        <w:rPr>
          <w:lang w:val="fr-CA"/>
        </w:rPr>
      </w:pPr>
      <w:r w:rsidRPr="00646092">
        <w:rPr>
          <w:lang w:val="fr-CA"/>
        </w:rPr>
        <w:t xml:space="preserve"> la solidité des relations entre les décideurs et  chercheurs</w:t>
      </w:r>
      <w:r>
        <w:rPr>
          <w:lang w:val="fr-CA"/>
        </w:rPr>
        <w:t>, et</w:t>
      </w:r>
    </w:p>
    <w:p w:rsidR="00172FCC" w:rsidRPr="00646092" w:rsidRDefault="00172FCC" w:rsidP="00172FCC">
      <w:pPr>
        <w:numPr>
          <w:ilvl w:val="0"/>
          <w:numId w:val="1"/>
        </w:numPr>
        <w:spacing w:after="160"/>
        <w:rPr>
          <w:lang w:val="fr-CA"/>
        </w:rPr>
      </w:pPr>
      <w:r w:rsidRPr="00646092">
        <w:rPr>
          <w:lang w:val="fr-CA"/>
        </w:rPr>
        <w:t>la capacité des décideurs à soutenir l'utilisation de bases factuelles issues de la recherche en santé dans l'élaboration de politiques relatives aux systèmes de santé.</w:t>
      </w:r>
    </w:p>
    <w:p w:rsidR="00172FCC" w:rsidRPr="00E5310F" w:rsidRDefault="00172FCC" w:rsidP="00172FCC">
      <w:pPr>
        <w:spacing w:after="160"/>
        <w:rPr>
          <w:lang w:val="fr-CA"/>
        </w:rPr>
      </w:pPr>
      <w:r w:rsidRPr="00646092">
        <w:rPr>
          <w:lang w:val="fr-CA"/>
        </w:rPr>
        <w:t>P</w:t>
      </w:r>
      <w:r w:rsidRPr="00E5310F">
        <w:rPr>
          <w:lang w:val="fr-CA"/>
        </w:rPr>
        <w:t xml:space="preserve">lus précisément, l'évaluation des résultats </w:t>
      </w:r>
      <w:r>
        <w:rPr>
          <w:lang w:val="fr-CA"/>
        </w:rPr>
        <w:t>enquêtera</w:t>
      </w:r>
      <w:r w:rsidRPr="00E5310F">
        <w:rPr>
          <w:lang w:val="fr-CA"/>
        </w:rPr>
        <w:t xml:space="preserve"> sur l'</w:t>
      </w:r>
      <w:r w:rsidRPr="00E5310F">
        <w:rPr>
          <w:b/>
          <w:lang w:val="fr-CA"/>
        </w:rPr>
        <w:t>opinion</w:t>
      </w:r>
      <w:r w:rsidRPr="00E5310F">
        <w:rPr>
          <w:lang w:val="fr-CA"/>
        </w:rPr>
        <w:t xml:space="preserve"> des décideurs, des intervenants et des chercheurs concernant chacun des domaines mentionnés – en mettant l'accent sur l'accès des </w:t>
      </w:r>
      <w:r w:rsidRPr="00E5310F">
        <w:rPr>
          <w:b/>
          <w:lang w:val="fr-CA"/>
        </w:rPr>
        <w:t xml:space="preserve">décideurs </w:t>
      </w:r>
      <w:r w:rsidRPr="00E5310F">
        <w:rPr>
          <w:lang w:val="fr-CA"/>
        </w:rPr>
        <w:t xml:space="preserve">aux bases factuelles et aux perceptions quant à l'utilité des </w:t>
      </w:r>
      <w:r>
        <w:rPr>
          <w:lang w:val="fr-CA"/>
        </w:rPr>
        <w:t>bases factuelles</w:t>
      </w:r>
      <w:r w:rsidRPr="00E5310F">
        <w:rPr>
          <w:lang w:val="fr-CA"/>
        </w:rPr>
        <w:t xml:space="preserve"> disponibles, ainsi que leurs interactions avec les chercheurs et leur </w:t>
      </w:r>
      <w:r>
        <w:rPr>
          <w:lang w:val="fr-CA"/>
        </w:rPr>
        <w:t>capacité à chercher et à utiliser des bases factuelles issues de la recherche en santé dans l’élaboration des politiques en matière de systèmes de santé</w:t>
      </w:r>
      <w:r w:rsidRPr="00E5310F">
        <w:rPr>
          <w:lang w:val="fr-CA"/>
        </w:rPr>
        <w:t xml:space="preserve">. </w:t>
      </w:r>
    </w:p>
    <w:p w:rsidR="00172FCC" w:rsidRPr="00E5310F" w:rsidRDefault="00172FCC" w:rsidP="00172FCC">
      <w:pPr>
        <w:spacing w:after="160"/>
        <w:rPr>
          <w:lang w:val="fr-CA"/>
        </w:rPr>
      </w:pPr>
      <w:r w:rsidRPr="00E5310F">
        <w:rPr>
          <w:lang w:val="fr-CA"/>
        </w:rPr>
        <w:t xml:space="preserve">L'enquête des résultats sera </w:t>
      </w:r>
      <w:r>
        <w:rPr>
          <w:lang w:val="fr-CA"/>
        </w:rPr>
        <w:t xml:space="preserve">réalisée </w:t>
      </w:r>
      <w:r w:rsidRPr="00E5310F">
        <w:rPr>
          <w:lang w:val="fr-CA"/>
        </w:rPr>
        <w:t xml:space="preserve">à trois étapes au cours de l'étude sur quatre ans, une fois à la date de référence (début de la Période 1), de nouveau au point 1,5 an (Période 2) et une </w:t>
      </w:r>
      <w:r>
        <w:rPr>
          <w:lang w:val="fr-CA"/>
        </w:rPr>
        <w:t xml:space="preserve">dernière fois </w:t>
      </w:r>
      <w:r w:rsidRPr="00E5310F">
        <w:rPr>
          <w:lang w:val="fr-CA"/>
        </w:rPr>
        <w:t xml:space="preserve">au point 3 ans (Période 3). Il existe </w:t>
      </w:r>
      <w:r>
        <w:rPr>
          <w:lang w:val="fr-CA"/>
        </w:rPr>
        <w:t xml:space="preserve">deux </w:t>
      </w:r>
      <w:r w:rsidRPr="00E5310F">
        <w:rPr>
          <w:lang w:val="fr-CA"/>
        </w:rPr>
        <w:t xml:space="preserve">versions du questionnaire : </w:t>
      </w:r>
      <w:r>
        <w:rPr>
          <w:lang w:val="fr-CA"/>
        </w:rPr>
        <w:t xml:space="preserve">la première sera utilisée au début de la </w:t>
      </w:r>
      <w:r w:rsidRPr="00E5310F">
        <w:rPr>
          <w:lang w:val="fr-CA"/>
        </w:rPr>
        <w:t>Période 1</w:t>
      </w:r>
      <w:r>
        <w:rPr>
          <w:lang w:val="fr-CA"/>
        </w:rPr>
        <w:t xml:space="preserve"> et la deuxième servira aux </w:t>
      </w:r>
      <w:r w:rsidRPr="00E5310F">
        <w:rPr>
          <w:lang w:val="fr-CA"/>
        </w:rPr>
        <w:t xml:space="preserve">Périodes 2 et 3. </w:t>
      </w:r>
    </w:p>
    <w:p w:rsidR="00172FCC" w:rsidRPr="00E5310F" w:rsidRDefault="00172FCC" w:rsidP="00172FCC">
      <w:pPr>
        <w:spacing w:after="160"/>
        <w:rPr>
          <w:lang w:val="fr-CA"/>
        </w:rPr>
      </w:pPr>
      <w:r w:rsidRPr="00E5310F">
        <w:rPr>
          <w:lang w:val="fr-CA"/>
        </w:rPr>
        <w:t xml:space="preserve">Le questionnaire de la Période 1 diffère de ceux des Périodes 2 et 3, dans le sens où ces derniers contiennent une série de questions dans lesquelles les participants doivent donner des exemples de processus d'élaboration des politiques ayant impliqué ou non des bases factuelles issues de la recherche en santé. Ces exemples aideront les enquêteurs à définir les études de cas potentielles dans lesquelles les </w:t>
      </w:r>
      <w:r>
        <w:rPr>
          <w:lang w:val="fr-CA"/>
        </w:rPr>
        <w:t>plates-formes</w:t>
      </w:r>
      <w:r w:rsidRPr="00E5310F">
        <w:rPr>
          <w:lang w:val="fr-CA"/>
        </w:rPr>
        <w:t xml:space="preserve"> d'AEBF ont eu une incidence précise.</w:t>
      </w:r>
    </w:p>
    <w:p w:rsidR="00172FCC" w:rsidRPr="00E5310F" w:rsidRDefault="00172FCC" w:rsidP="00172FCC">
      <w:pPr>
        <w:rPr>
          <w:lang w:val="fr-CA"/>
        </w:rPr>
      </w:pPr>
      <w:r w:rsidRPr="00E5310F">
        <w:rPr>
          <w:lang w:val="fr-CA"/>
        </w:rPr>
        <w:t xml:space="preserve">À la Période 1, et de nouveau aux Périodes 2 et 3, l'outil de définition de la base d'échantillonnage sera utilisé pour définir un échantillon comprenant 25 décideurs, 15 intervenants et 10 chercheurs. Cet outil est composé de trois listes de postes, une pour chaque catégorie de participant à l'enquête (décideurs, intervenants et chercheurs). Un membre désigné de l'équipe locale utilisera les répertoires publics disponibles, notamment les annuaires gouvernementaux et les sites Web des ONG et des universités, pour déterminer la personne qui correspond le mieux à chaque poste. </w:t>
      </w:r>
    </w:p>
    <w:p w:rsidR="00172FCC" w:rsidRPr="00E5310F" w:rsidRDefault="00172FCC" w:rsidP="00172FCC">
      <w:pPr>
        <w:rPr>
          <w:lang w:val="fr-CA"/>
        </w:rPr>
      </w:pPr>
      <w:r w:rsidRPr="00E5310F">
        <w:rPr>
          <w:b/>
          <w:lang w:val="fr-CA"/>
        </w:rPr>
        <w:t>Chaque</w:t>
      </w:r>
      <w:r w:rsidRPr="00E5310F">
        <w:rPr>
          <w:lang w:val="fr-CA"/>
        </w:rPr>
        <w:t xml:space="preserve"> distribution de l'enquête sur les résultats (Périodes 1, 2 et 3) comprend donc : </w:t>
      </w:r>
    </w:p>
    <w:p w:rsidR="00172FCC" w:rsidRPr="00E5310F" w:rsidRDefault="00172FCC" w:rsidP="00172FCC">
      <w:pPr>
        <w:pStyle w:val="ListParagraph"/>
        <w:numPr>
          <w:ilvl w:val="0"/>
          <w:numId w:val="2"/>
        </w:numPr>
        <w:rPr>
          <w:lang w:val="fr-CA"/>
        </w:rPr>
      </w:pPr>
      <w:r w:rsidRPr="00E5310F">
        <w:rPr>
          <w:lang w:val="fr-CA"/>
        </w:rPr>
        <w:lastRenderedPageBreak/>
        <w:t>que l'équipe locale collaborant avec l'équipe McMaster finalise les questionnaires et document les décisions prises à cet égard;</w:t>
      </w:r>
    </w:p>
    <w:p w:rsidR="00172FCC" w:rsidRPr="00E5310F" w:rsidRDefault="00172FCC" w:rsidP="00172FCC">
      <w:pPr>
        <w:pStyle w:val="ListParagraph"/>
        <w:numPr>
          <w:ilvl w:val="0"/>
          <w:numId w:val="2"/>
        </w:numPr>
        <w:rPr>
          <w:lang w:val="fr-CA"/>
        </w:rPr>
      </w:pPr>
      <w:r w:rsidRPr="00E5310F">
        <w:rPr>
          <w:lang w:val="fr-CA"/>
        </w:rPr>
        <w:t xml:space="preserve">qu'un membre désigné de l'équipe locale soit chargé de définir l'échantillon et d'attribuer les numéros d'identification aux participants; </w:t>
      </w:r>
    </w:p>
    <w:p w:rsidR="00172FCC" w:rsidRPr="00E5310F" w:rsidRDefault="00172FCC" w:rsidP="00172FCC">
      <w:pPr>
        <w:pStyle w:val="ListParagraph"/>
        <w:numPr>
          <w:ilvl w:val="0"/>
          <w:numId w:val="2"/>
        </w:numPr>
        <w:rPr>
          <w:lang w:val="fr-CA"/>
        </w:rPr>
      </w:pPr>
      <w:r w:rsidRPr="00E5310F">
        <w:rPr>
          <w:lang w:val="fr-CA"/>
        </w:rPr>
        <w:t xml:space="preserve"> qu'un membre désigné de l'équipe prépare les documents d'enquête et assure le suivi de la correspondance, achemine l'enquête par voie postale et assure le suivi des questionnaires renvoyés;</w:t>
      </w:r>
    </w:p>
    <w:p w:rsidR="00172FCC" w:rsidRPr="00E5310F" w:rsidRDefault="00172FCC" w:rsidP="00172FCC">
      <w:pPr>
        <w:pStyle w:val="ListParagraph"/>
        <w:numPr>
          <w:ilvl w:val="0"/>
          <w:numId w:val="2"/>
        </w:numPr>
        <w:rPr>
          <w:lang w:val="fr-CA"/>
        </w:rPr>
      </w:pPr>
      <w:r w:rsidRPr="00E5310F">
        <w:rPr>
          <w:lang w:val="fr-CA"/>
        </w:rPr>
        <w:t>(là où les documents d'enquête seront traduits) que les services d'un traducteur compétent et fiable soient sollicités par l'équipe locale</w:t>
      </w:r>
    </w:p>
    <w:p w:rsidR="00DD023E" w:rsidRDefault="00DD023E" w:rsidP="00172FCC">
      <w:pPr>
        <w:pStyle w:val="Heading1"/>
        <w:rPr>
          <w:color w:val="000000"/>
          <w:lang w:val="fr-CA"/>
        </w:rPr>
      </w:pPr>
    </w:p>
    <w:p w:rsidR="00DD023E" w:rsidRPr="00DD023E" w:rsidRDefault="00DD023E" w:rsidP="00DD023E">
      <w:pPr>
        <w:rPr>
          <w:lang w:val="fr-CA"/>
        </w:rPr>
      </w:pPr>
    </w:p>
    <w:p w:rsidR="00DD023E" w:rsidRPr="00DD023E" w:rsidRDefault="00DD023E" w:rsidP="00DD023E">
      <w:pPr>
        <w:rPr>
          <w:lang w:val="fr-CA"/>
        </w:rPr>
      </w:pPr>
    </w:p>
    <w:p w:rsidR="00DD023E" w:rsidRPr="00DD023E" w:rsidRDefault="00DD023E" w:rsidP="00DD023E">
      <w:pPr>
        <w:rPr>
          <w:lang w:val="fr-CA"/>
        </w:rPr>
      </w:pPr>
    </w:p>
    <w:p w:rsidR="00DD023E" w:rsidRPr="00DD023E" w:rsidRDefault="00DD023E" w:rsidP="00DD023E">
      <w:pPr>
        <w:rPr>
          <w:lang w:val="fr-CA"/>
        </w:rPr>
      </w:pPr>
    </w:p>
    <w:p w:rsidR="00DD023E" w:rsidRPr="00DD023E" w:rsidRDefault="00DD023E" w:rsidP="00DD023E">
      <w:pPr>
        <w:rPr>
          <w:lang w:val="fr-CA"/>
        </w:rPr>
      </w:pPr>
    </w:p>
    <w:p w:rsidR="00DD023E" w:rsidRPr="00DD023E" w:rsidRDefault="00DD023E" w:rsidP="00DD023E">
      <w:pPr>
        <w:rPr>
          <w:lang w:val="fr-CA"/>
        </w:rPr>
      </w:pPr>
    </w:p>
    <w:p w:rsidR="00DD023E" w:rsidRPr="00DD023E" w:rsidRDefault="00DD023E" w:rsidP="00DD023E">
      <w:pPr>
        <w:rPr>
          <w:lang w:val="fr-CA"/>
        </w:rPr>
      </w:pPr>
    </w:p>
    <w:p w:rsidR="00DD023E" w:rsidRDefault="00DD023E" w:rsidP="00DD023E">
      <w:pPr>
        <w:pStyle w:val="Heading1"/>
        <w:tabs>
          <w:tab w:val="left" w:pos="6345"/>
        </w:tabs>
        <w:rPr>
          <w:lang w:val="fr-CA"/>
        </w:rPr>
      </w:pPr>
      <w:r>
        <w:rPr>
          <w:lang w:val="fr-CA"/>
        </w:rPr>
        <w:tab/>
      </w:r>
    </w:p>
    <w:p w:rsidR="00172FCC" w:rsidRPr="00E5310F" w:rsidRDefault="00172FCC" w:rsidP="00172FCC">
      <w:pPr>
        <w:pStyle w:val="Heading1"/>
        <w:rPr>
          <w:color w:val="000000"/>
          <w:lang w:val="fr-CA"/>
        </w:rPr>
      </w:pPr>
      <w:r w:rsidRPr="00DD023E">
        <w:rPr>
          <w:lang w:val="fr-CA"/>
        </w:rPr>
        <w:br w:type="page"/>
      </w:r>
      <w:r w:rsidRPr="00E5310F">
        <w:rPr>
          <w:color w:val="000000"/>
          <w:lang w:val="fr-CA"/>
        </w:rPr>
        <w:lastRenderedPageBreak/>
        <w:t>Trousse à outils (Période 1)</w:t>
      </w:r>
    </w:p>
    <w:p w:rsidR="00172FCC" w:rsidRPr="00E5310F" w:rsidRDefault="00172FCC" w:rsidP="00172FCC">
      <w:pPr>
        <w:rPr>
          <w:lang w:val="fr-CA"/>
        </w:rPr>
      </w:pPr>
      <w:r w:rsidRPr="00E5310F">
        <w:rPr>
          <w:lang w:val="fr-CA"/>
        </w:rPr>
        <w:t>Pour distribuer l'Évaluation annuelle des activités à la Période 1 (date de référence), vous aurez besoin des outils suivants :</w:t>
      </w:r>
    </w:p>
    <w:tbl>
      <w:tblPr>
        <w:tblW w:w="9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48"/>
        <w:gridCol w:w="1530"/>
        <w:gridCol w:w="5616"/>
      </w:tblGrid>
      <w:tr w:rsidR="00172FCC" w:rsidRPr="00E5310F" w:rsidTr="00A75B6A">
        <w:tc>
          <w:tcPr>
            <w:tcW w:w="2448" w:type="dxa"/>
          </w:tcPr>
          <w:p w:rsidR="00172FCC" w:rsidRPr="00E5310F" w:rsidRDefault="00172FCC" w:rsidP="00A75B6A">
            <w:pPr>
              <w:spacing w:after="0" w:line="240" w:lineRule="auto"/>
              <w:jc w:val="center"/>
              <w:rPr>
                <w:b/>
                <w:lang w:val="fr-CA"/>
              </w:rPr>
            </w:pPr>
            <w:r w:rsidRPr="00E5310F">
              <w:rPr>
                <w:b/>
                <w:lang w:val="fr-CA"/>
              </w:rPr>
              <w:t>Nom de l'outil</w:t>
            </w:r>
          </w:p>
        </w:tc>
        <w:tc>
          <w:tcPr>
            <w:tcW w:w="1530" w:type="dxa"/>
          </w:tcPr>
          <w:p w:rsidR="00172FCC" w:rsidRPr="00E5310F" w:rsidRDefault="00172FCC" w:rsidP="00A75B6A">
            <w:pPr>
              <w:spacing w:after="0" w:line="240" w:lineRule="auto"/>
              <w:jc w:val="center"/>
              <w:rPr>
                <w:b/>
                <w:lang w:val="fr-CA"/>
              </w:rPr>
            </w:pPr>
            <w:r w:rsidRPr="00E5310F">
              <w:rPr>
                <w:b/>
                <w:lang w:val="fr-CA"/>
              </w:rPr>
              <w:t>Numéro d'annexe</w:t>
            </w:r>
          </w:p>
        </w:tc>
        <w:tc>
          <w:tcPr>
            <w:tcW w:w="5616" w:type="dxa"/>
          </w:tcPr>
          <w:p w:rsidR="00172FCC" w:rsidRPr="00E5310F" w:rsidRDefault="00172FCC" w:rsidP="00A75B6A">
            <w:pPr>
              <w:spacing w:after="0" w:line="240" w:lineRule="auto"/>
              <w:jc w:val="center"/>
              <w:rPr>
                <w:b/>
                <w:lang w:val="fr-CA"/>
              </w:rPr>
            </w:pPr>
            <w:r w:rsidRPr="00E5310F">
              <w:rPr>
                <w:b/>
                <w:lang w:val="fr-CA"/>
              </w:rPr>
              <w:t>Nom du fichier</w:t>
            </w:r>
          </w:p>
        </w:tc>
      </w:tr>
      <w:tr w:rsidR="00172FCC" w:rsidRPr="00E5310F" w:rsidTr="00A75B6A">
        <w:tc>
          <w:tcPr>
            <w:tcW w:w="2448" w:type="dxa"/>
          </w:tcPr>
          <w:p w:rsidR="00172FCC" w:rsidRPr="00E5310F" w:rsidRDefault="00172FCC" w:rsidP="00A75B6A">
            <w:pPr>
              <w:spacing w:after="0" w:line="240" w:lineRule="auto"/>
              <w:rPr>
                <w:lang w:val="fr-CA"/>
              </w:rPr>
            </w:pPr>
            <w:r w:rsidRPr="00E5310F">
              <w:rPr>
                <w:lang w:val="fr-CA"/>
              </w:rPr>
              <w:t>Propositions de modifications à apporter au questionnaire</w:t>
            </w:r>
          </w:p>
        </w:tc>
        <w:tc>
          <w:tcPr>
            <w:tcW w:w="1530" w:type="dxa"/>
          </w:tcPr>
          <w:p w:rsidR="00172FCC" w:rsidRPr="00E5310F" w:rsidRDefault="00172FCC" w:rsidP="00A75B6A">
            <w:pPr>
              <w:spacing w:after="0" w:line="240" w:lineRule="auto"/>
              <w:rPr>
                <w:lang w:val="fr-CA"/>
              </w:rPr>
            </w:pPr>
            <w:r w:rsidRPr="00E5310F">
              <w:rPr>
                <w:lang w:val="fr-CA"/>
              </w:rPr>
              <w:t>Résultats.1</w:t>
            </w:r>
          </w:p>
        </w:tc>
        <w:tc>
          <w:tcPr>
            <w:tcW w:w="5616" w:type="dxa"/>
          </w:tcPr>
          <w:p w:rsidR="00172FCC" w:rsidRPr="00E5310F" w:rsidRDefault="00172FCC" w:rsidP="00A75B6A">
            <w:pPr>
              <w:spacing w:after="0" w:line="240" w:lineRule="auto"/>
              <w:rPr>
                <w:lang w:val="fr-CA"/>
              </w:rPr>
            </w:pPr>
            <w:r w:rsidRPr="00E5310F">
              <w:rPr>
                <w:lang w:val="fr-CA"/>
              </w:rPr>
              <w:t>ktpe_pm_m_proposed-changes-to-questionnaire.doc</w:t>
            </w:r>
          </w:p>
        </w:tc>
      </w:tr>
      <w:tr w:rsidR="00172FCC" w:rsidRPr="00E5310F" w:rsidTr="00A75B6A">
        <w:tc>
          <w:tcPr>
            <w:tcW w:w="2448" w:type="dxa"/>
          </w:tcPr>
          <w:p w:rsidR="00172FCC" w:rsidRPr="00E5310F" w:rsidRDefault="00172FCC" w:rsidP="00A75B6A">
            <w:pPr>
              <w:spacing w:after="0" w:line="240" w:lineRule="auto"/>
              <w:rPr>
                <w:lang w:val="fr-CA"/>
              </w:rPr>
            </w:pPr>
            <w:r w:rsidRPr="00E5310F">
              <w:rPr>
                <w:lang w:val="fr-CA"/>
              </w:rPr>
              <w:t>Liste des codes des circonscriptions</w:t>
            </w:r>
          </w:p>
        </w:tc>
        <w:tc>
          <w:tcPr>
            <w:tcW w:w="1530" w:type="dxa"/>
          </w:tcPr>
          <w:p w:rsidR="00172FCC" w:rsidRPr="00E5310F" w:rsidRDefault="00172FCC" w:rsidP="00A75B6A">
            <w:pPr>
              <w:spacing w:after="0" w:line="240" w:lineRule="auto"/>
              <w:rPr>
                <w:lang w:val="fr-CA"/>
              </w:rPr>
            </w:pPr>
            <w:r w:rsidRPr="00E5310F">
              <w:rPr>
                <w:lang w:val="fr-CA"/>
              </w:rPr>
              <w:t>Résultats.2</w:t>
            </w:r>
          </w:p>
        </w:tc>
        <w:tc>
          <w:tcPr>
            <w:tcW w:w="5616" w:type="dxa"/>
          </w:tcPr>
          <w:p w:rsidR="00172FCC" w:rsidRPr="00E5310F" w:rsidRDefault="00172FCC" w:rsidP="00A75B6A">
            <w:pPr>
              <w:spacing w:after="0" w:line="240" w:lineRule="auto"/>
              <w:rPr>
                <w:lang w:val="fr-CA"/>
              </w:rPr>
            </w:pPr>
            <w:r w:rsidRPr="00E5310F">
              <w:rPr>
                <w:lang w:val="fr-CA"/>
              </w:rPr>
              <w:t>ktpe_pm_m_jurisdiction-codes.doc</w:t>
            </w:r>
          </w:p>
        </w:tc>
      </w:tr>
      <w:tr w:rsidR="00172FCC" w:rsidRPr="00E5310F" w:rsidTr="00A75B6A">
        <w:tc>
          <w:tcPr>
            <w:tcW w:w="2448" w:type="dxa"/>
          </w:tcPr>
          <w:p w:rsidR="00172FCC" w:rsidRPr="00E5310F" w:rsidRDefault="00172FCC" w:rsidP="00A75B6A">
            <w:pPr>
              <w:spacing w:after="0" w:line="240" w:lineRule="auto"/>
              <w:rPr>
                <w:lang w:val="fr-CA"/>
              </w:rPr>
            </w:pPr>
            <w:r w:rsidRPr="00E5310F">
              <w:rPr>
                <w:lang w:val="fr-CA"/>
              </w:rPr>
              <w:t>Outil de définition de la base d'échantillonnage</w:t>
            </w:r>
          </w:p>
        </w:tc>
        <w:tc>
          <w:tcPr>
            <w:tcW w:w="1530" w:type="dxa"/>
          </w:tcPr>
          <w:p w:rsidR="00172FCC" w:rsidRPr="00E5310F" w:rsidRDefault="00172FCC" w:rsidP="00A75B6A">
            <w:pPr>
              <w:spacing w:after="0" w:line="240" w:lineRule="auto"/>
              <w:rPr>
                <w:lang w:val="fr-CA"/>
              </w:rPr>
            </w:pPr>
            <w:r w:rsidRPr="00E5310F">
              <w:rPr>
                <w:lang w:val="fr-CA"/>
              </w:rPr>
              <w:t>Résultats.3</w:t>
            </w:r>
          </w:p>
        </w:tc>
        <w:tc>
          <w:tcPr>
            <w:tcW w:w="5616" w:type="dxa"/>
          </w:tcPr>
          <w:p w:rsidR="00172FCC" w:rsidRPr="00E5310F" w:rsidRDefault="00172FCC" w:rsidP="00A75B6A">
            <w:pPr>
              <w:spacing w:after="0" w:line="240" w:lineRule="auto"/>
              <w:rPr>
                <w:lang w:val="fr-CA"/>
              </w:rPr>
            </w:pPr>
            <w:r w:rsidRPr="00E5310F">
              <w:rPr>
                <w:lang w:val="fr-CA"/>
              </w:rPr>
              <w:t>ktpe_pm_s_outcomes_all_sampling-frame.doc</w:t>
            </w:r>
          </w:p>
        </w:tc>
      </w:tr>
      <w:tr w:rsidR="00172FCC" w:rsidRPr="00E5310F" w:rsidTr="00A75B6A">
        <w:tc>
          <w:tcPr>
            <w:tcW w:w="2448" w:type="dxa"/>
          </w:tcPr>
          <w:p w:rsidR="00172FCC" w:rsidRPr="00E5310F" w:rsidRDefault="00172FCC" w:rsidP="00A75B6A">
            <w:pPr>
              <w:spacing w:after="0" w:line="240" w:lineRule="auto"/>
              <w:rPr>
                <w:lang w:val="fr-CA"/>
              </w:rPr>
            </w:pPr>
            <w:r w:rsidRPr="00E5310F">
              <w:rPr>
                <w:lang w:val="fr-CA"/>
              </w:rPr>
              <w:t>Liste cumulative des participants</w:t>
            </w:r>
          </w:p>
        </w:tc>
        <w:tc>
          <w:tcPr>
            <w:tcW w:w="1530" w:type="dxa"/>
          </w:tcPr>
          <w:p w:rsidR="00172FCC" w:rsidRPr="00E5310F" w:rsidRDefault="00172FCC" w:rsidP="00A75B6A">
            <w:pPr>
              <w:spacing w:after="0" w:line="240" w:lineRule="auto"/>
              <w:rPr>
                <w:lang w:val="fr-CA"/>
              </w:rPr>
            </w:pPr>
            <w:r w:rsidRPr="00E5310F">
              <w:rPr>
                <w:lang w:val="fr-CA"/>
              </w:rPr>
              <w:t>Résultats.4</w:t>
            </w:r>
          </w:p>
        </w:tc>
        <w:tc>
          <w:tcPr>
            <w:tcW w:w="5616" w:type="dxa"/>
          </w:tcPr>
          <w:p w:rsidR="00172FCC" w:rsidRPr="00E5310F" w:rsidRDefault="00172FCC" w:rsidP="00A75B6A">
            <w:pPr>
              <w:spacing w:after="0" w:line="240" w:lineRule="auto"/>
              <w:rPr>
                <w:lang w:val="fr-CA"/>
              </w:rPr>
            </w:pPr>
            <w:r w:rsidRPr="00E5310F">
              <w:rPr>
                <w:lang w:val="fr-CA"/>
              </w:rPr>
              <w:t>ktpe_pm_m_cumulative-participant-ids-key.doc</w:t>
            </w:r>
          </w:p>
        </w:tc>
      </w:tr>
      <w:tr w:rsidR="00172FCC" w:rsidRPr="00E5310F" w:rsidTr="00A75B6A">
        <w:tc>
          <w:tcPr>
            <w:tcW w:w="2448" w:type="dxa"/>
          </w:tcPr>
          <w:p w:rsidR="00172FCC" w:rsidRPr="00E5310F" w:rsidRDefault="00172FCC" w:rsidP="00A75B6A">
            <w:pPr>
              <w:spacing w:after="0" w:line="240" w:lineRule="auto"/>
              <w:rPr>
                <w:lang w:val="fr-CA"/>
              </w:rPr>
            </w:pPr>
            <w:r w:rsidRPr="00E5310F">
              <w:rPr>
                <w:lang w:val="fr-CA"/>
              </w:rPr>
              <w:t>Tableau de suivi de l'Évaluation des résultats</w:t>
            </w:r>
          </w:p>
        </w:tc>
        <w:tc>
          <w:tcPr>
            <w:tcW w:w="1530" w:type="dxa"/>
          </w:tcPr>
          <w:p w:rsidR="00172FCC" w:rsidRPr="00E5310F" w:rsidRDefault="00172FCC" w:rsidP="00A75B6A">
            <w:pPr>
              <w:spacing w:after="0" w:line="240" w:lineRule="auto"/>
              <w:rPr>
                <w:lang w:val="fr-CA"/>
              </w:rPr>
            </w:pPr>
            <w:r w:rsidRPr="00E5310F">
              <w:rPr>
                <w:lang w:val="fr-CA"/>
              </w:rPr>
              <w:t>Résultats.5</w:t>
            </w:r>
          </w:p>
        </w:tc>
        <w:tc>
          <w:tcPr>
            <w:tcW w:w="5616" w:type="dxa"/>
          </w:tcPr>
          <w:p w:rsidR="00172FCC" w:rsidRPr="00E5310F" w:rsidRDefault="00172FCC" w:rsidP="00A75B6A">
            <w:pPr>
              <w:spacing w:after="0" w:line="240" w:lineRule="auto"/>
              <w:rPr>
                <w:lang w:val="fr-CA"/>
              </w:rPr>
            </w:pPr>
            <w:r w:rsidRPr="00E5310F">
              <w:rPr>
                <w:lang w:val="fr-CA"/>
              </w:rPr>
              <w:t>ktpe_pm_s_outcomes_all_tracking-spreadsheet.xls</w:t>
            </w:r>
          </w:p>
        </w:tc>
      </w:tr>
      <w:tr w:rsidR="00172FCC" w:rsidRPr="00E5310F" w:rsidTr="00A75B6A">
        <w:tc>
          <w:tcPr>
            <w:tcW w:w="2448" w:type="dxa"/>
          </w:tcPr>
          <w:p w:rsidR="00172FCC" w:rsidRPr="00E5310F" w:rsidRDefault="00172FCC" w:rsidP="00A75B6A">
            <w:pPr>
              <w:spacing w:after="0" w:line="240" w:lineRule="auto"/>
              <w:rPr>
                <w:lang w:val="fr-CA"/>
              </w:rPr>
            </w:pPr>
            <w:r w:rsidRPr="00E5310F">
              <w:rPr>
                <w:lang w:val="fr-CA"/>
              </w:rPr>
              <w:t>Lettre de contact initiale de la Période 1</w:t>
            </w:r>
          </w:p>
        </w:tc>
        <w:tc>
          <w:tcPr>
            <w:tcW w:w="1530" w:type="dxa"/>
          </w:tcPr>
          <w:p w:rsidR="00172FCC" w:rsidRPr="00E5310F" w:rsidRDefault="00172FCC" w:rsidP="00A75B6A">
            <w:pPr>
              <w:spacing w:after="0" w:line="240" w:lineRule="auto"/>
              <w:rPr>
                <w:lang w:val="fr-CA"/>
              </w:rPr>
            </w:pPr>
            <w:r w:rsidRPr="00E5310F">
              <w:rPr>
                <w:lang w:val="fr-CA"/>
              </w:rPr>
              <w:t>Résultats.6</w:t>
            </w:r>
          </w:p>
        </w:tc>
        <w:tc>
          <w:tcPr>
            <w:tcW w:w="5616" w:type="dxa"/>
          </w:tcPr>
          <w:p w:rsidR="00172FCC" w:rsidRPr="00E5310F" w:rsidRDefault="00172FCC" w:rsidP="00A75B6A">
            <w:pPr>
              <w:spacing w:after="0" w:line="240" w:lineRule="auto"/>
              <w:rPr>
                <w:lang w:val="fr-CA"/>
              </w:rPr>
            </w:pPr>
            <w:r w:rsidRPr="00E5310F">
              <w:rPr>
                <w:lang w:val="fr-CA"/>
              </w:rPr>
              <w:t>ktpe_pm_s_outcomes_t1_4_intial-contact-letter.doc</w:t>
            </w:r>
          </w:p>
        </w:tc>
      </w:tr>
      <w:tr w:rsidR="00172FCC" w:rsidRPr="00C55C70" w:rsidTr="00A75B6A">
        <w:tc>
          <w:tcPr>
            <w:tcW w:w="2448" w:type="dxa"/>
          </w:tcPr>
          <w:p w:rsidR="00172FCC" w:rsidRPr="00E5310F" w:rsidRDefault="00172FCC" w:rsidP="00A75B6A">
            <w:pPr>
              <w:spacing w:after="0" w:line="240" w:lineRule="auto"/>
              <w:rPr>
                <w:lang w:val="fr-CA"/>
              </w:rPr>
            </w:pPr>
            <w:r w:rsidRPr="00E5310F">
              <w:rPr>
                <w:lang w:val="fr-CA"/>
              </w:rPr>
              <w:t xml:space="preserve">Lettre d'accompagnement de la Période 1 </w:t>
            </w:r>
          </w:p>
        </w:tc>
        <w:tc>
          <w:tcPr>
            <w:tcW w:w="1530" w:type="dxa"/>
          </w:tcPr>
          <w:p w:rsidR="00172FCC" w:rsidRPr="00E5310F" w:rsidRDefault="00172FCC" w:rsidP="00A75B6A">
            <w:pPr>
              <w:spacing w:after="0" w:line="240" w:lineRule="auto"/>
              <w:rPr>
                <w:lang w:val="fr-CA"/>
              </w:rPr>
            </w:pPr>
            <w:r w:rsidRPr="00E5310F">
              <w:rPr>
                <w:lang w:val="fr-CA"/>
              </w:rPr>
              <w:t>Résultats.7</w:t>
            </w:r>
          </w:p>
        </w:tc>
        <w:tc>
          <w:tcPr>
            <w:tcW w:w="5616" w:type="dxa"/>
          </w:tcPr>
          <w:p w:rsidR="00172FCC" w:rsidRPr="00C55C70" w:rsidRDefault="00172FCC" w:rsidP="00A75B6A">
            <w:pPr>
              <w:spacing w:after="0" w:line="240" w:lineRule="auto"/>
              <w:rPr>
                <w:lang w:val="en-CA"/>
              </w:rPr>
            </w:pPr>
            <w:r w:rsidRPr="00C55C70">
              <w:rPr>
                <w:lang w:val="en-CA"/>
              </w:rPr>
              <w:t>ktpe_pm_s_outcomes_t1_1_cover-letter.doc</w:t>
            </w:r>
          </w:p>
        </w:tc>
      </w:tr>
      <w:tr w:rsidR="00172FCC" w:rsidRPr="00E5310F" w:rsidTr="00A75B6A">
        <w:tc>
          <w:tcPr>
            <w:tcW w:w="2448" w:type="dxa"/>
          </w:tcPr>
          <w:p w:rsidR="00172FCC" w:rsidRPr="00E5310F" w:rsidRDefault="00172FCC" w:rsidP="00A75B6A">
            <w:pPr>
              <w:spacing w:after="0" w:line="240" w:lineRule="auto"/>
              <w:rPr>
                <w:lang w:val="fr-CA"/>
              </w:rPr>
            </w:pPr>
            <w:r w:rsidRPr="00E5310F">
              <w:rPr>
                <w:lang w:val="fr-CA"/>
              </w:rPr>
              <w:t>Fiche d'information sur le projet</w:t>
            </w:r>
          </w:p>
        </w:tc>
        <w:tc>
          <w:tcPr>
            <w:tcW w:w="1530" w:type="dxa"/>
          </w:tcPr>
          <w:p w:rsidR="00172FCC" w:rsidRPr="00E5310F" w:rsidRDefault="00172FCC" w:rsidP="00A75B6A">
            <w:pPr>
              <w:spacing w:after="0" w:line="240" w:lineRule="auto"/>
              <w:rPr>
                <w:lang w:val="fr-CA"/>
              </w:rPr>
            </w:pPr>
            <w:r>
              <w:rPr>
                <w:lang w:val="fr-CA"/>
              </w:rPr>
              <w:t>Résultats.8</w:t>
            </w:r>
          </w:p>
        </w:tc>
        <w:tc>
          <w:tcPr>
            <w:tcW w:w="5616" w:type="dxa"/>
          </w:tcPr>
          <w:p w:rsidR="00172FCC" w:rsidRPr="00E5310F" w:rsidRDefault="00172FCC" w:rsidP="00A75B6A">
            <w:pPr>
              <w:spacing w:after="0" w:line="240" w:lineRule="auto"/>
              <w:rPr>
                <w:lang w:val="fr-CA"/>
              </w:rPr>
            </w:pPr>
            <w:r w:rsidRPr="00E5310F">
              <w:rPr>
                <w:lang w:val="fr-CA"/>
              </w:rPr>
              <w:t>ktpe_pm_s_outcomes_t1_2_info-sheet.doc</w:t>
            </w:r>
          </w:p>
        </w:tc>
      </w:tr>
      <w:tr w:rsidR="00172FCC" w:rsidRPr="00E5310F" w:rsidTr="00A75B6A">
        <w:tc>
          <w:tcPr>
            <w:tcW w:w="2448" w:type="dxa"/>
          </w:tcPr>
          <w:p w:rsidR="00172FCC" w:rsidRPr="00E5310F" w:rsidRDefault="00172FCC" w:rsidP="00A75B6A">
            <w:pPr>
              <w:spacing w:after="0" w:line="240" w:lineRule="auto"/>
              <w:rPr>
                <w:lang w:val="fr-CA"/>
              </w:rPr>
            </w:pPr>
            <w:r w:rsidRPr="00E5310F">
              <w:rPr>
                <w:lang w:val="fr-CA"/>
              </w:rPr>
              <w:t xml:space="preserve">Questionnaire des Période 1 </w:t>
            </w:r>
          </w:p>
        </w:tc>
        <w:tc>
          <w:tcPr>
            <w:tcW w:w="1530" w:type="dxa"/>
          </w:tcPr>
          <w:p w:rsidR="00172FCC" w:rsidRPr="00E5310F" w:rsidRDefault="00172FCC" w:rsidP="00A75B6A">
            <w:pPr>
              <w:spacing w:after="0" w:line="240" w:lineRule="auto"/>
              <w:rPr>
                <w:lang w:val="fr-CA"/>
              </w:rPr>
            </w:pPr>
            <w:r>
              <w:rPr>
                <w:lang w:val="fr-CA"/>
              </w:rPr>
              <w:t>Résultats.9</w:t>
            </w:r>
          </w:p>
        </w:tc>
        <w:tc>
          <w:tcPr>
            <w:tcW w:w="5616" w:type="dxa"/>
          </w:tcPr>
          <w:p w:rsidR="00172FCC" w:rsidRPr="00E5310F" w:rsidRDefault="00172FCC" w:rsidP="00A75B6A">
            <w:pPr>
              <w:spacing w:after="0" w:line="240" w:lineRule="auto"/>
              <w:rPr>
                <w:lang w:val="fr-CA"/>
              </w:rPr>
            </w:pPr>
            <w:r w:rsidRPr="00E5310F">
              <w:rPr>
                <w:lang w:val="fr-CA"/>
              </w:rPr>
              <w:t>ktpe_pm_s_outcomes_t1_3_questionnaire.doc</w:t>
            </w:r>
          </w:p>
        </w:tc>
      </w:tr>
      <w:tr w:rsidR="00172FCC" w:rsidRPr="00E5310F" w:rsidTr="00A75B6A">
        <w:tc>
          <w:tcPr>
            <w:tcW w:w="2448" w:type="dxa"/>
          </w:tcPr>
          <w:p w:rsidR="00172FCC" w:rsidRPr="00E5310F" w:rsidRDefault="00172FCC" w:rsidP="00A75B6A">
            <w:pPr>
              <w:spacing w:after="0" w:line="240" w:lineRule="auto"/>
              <w:rPr>
                <w:lang w:val="fr-CA"/>
              </w:rPr>
            </w:pPr>
            <w:r w:rsidRPr="00E5310F">
              <w:rPr>
                <w:lang w:val="fr-CA"/>
              </w:rPr>
              <w:t xml:space="preserve">Lettre de suivi après 2 semaines – Période 1 </w:t>
            </w:r>
          </w:p>
        </w:tc>
        <w:tc>
          <w:tcPr>
            <w:tcW w:w="1530" w:type="dxa"/>
          </w:tcPr>
          <w:p w:rsidR="00172FCC" w:rsidRPr="00E5310F" w:rsidRDefault="00172FCC" w:rsidP="00A75B6A">
            <w:pPr>
              <w:spacing w:after="0" w:line="240" w:lineRule="auto"/>
              <w:rPr>
                <w:lang w:val="fr-CA"/>
              </w:rPr>
            </w:pPr>
            <w:r>
              <w:rPr>
                <w:lang w:val="fr-CA"/>
              </w:rPr>
              <w:t>Résultats.10</w:t>
            </w:r>
          </w:p>
        </w:tc>
        <w:tc>
          <w:tcPr>
            <w:tcW w:w="5616" w:type="dxa"/>
          </w:tcPr>
          <w:p w:rsidR="00172FCC" w:rsidRPr="00E5310F" w:rsidRDefault="00172FCC" w:rsidP="00A75B6A">
            <w:pPr>
              <w:spacing w:after="0" w:line="240" w:lineRule="auto"/>
              <w:rPr>
                <w:lang w:val="fr-CA"/>
              </w:rPr>
            </w:pPr>
            <w:r w:rsidRPr="00E5310F">
              <w:rPr>
                <w:lang w:val="fr-CA"/>
              </w:rPr>
              <w:t>ktpe_pm_s_outcomes_t1_5_2-week-follow-up-letter.doc</w:t>
            </w:r>
          </w:p>
        </w:tc>
      </w:tr>
      <w:tr w:rsidR="00172FCC" w:rsidRPr="00C55C70" w:rsidTr="00A75B6A">
        <w:tc>
          <w:tcPr>
            <w:tcW w:w="2448" w:type="dxa"/>
          </w:tcPr>
          <w:p w:rsidR="00172FCC" w:rsidRPr="00E5310F" w:rsidRDefault="00172FCC" w:rsidP="00A75B6A">
            <w:pPr>
              <w:spacing w:after="0" w:line="240" w:lineRule="auto"/>
              <w:rPr>
                <w:lang w:val="fr-CA"/>
              </w:rPr>
            </w:pPr>
            <w:r w:rsidRPr="00E5310F">
              <w:rPr>
                <w:lang w:val="fr-CA"/>
              </w:rPr>
              <w:t xml:space="preserve">Lettre de suivi après 6 semaines – Période 1 </w:t>
            </w:r>
          </w:p>
        </w:tc>
        <w:tc>
          <w:tcPr>
            <w:tcW w:w="1530" w:type="dxa"/>
          </w:tcPr>
          <w:p w:rsidR="00172FCC" w:rsidRPr="00E5310F" w:rsidRDefault="00172FCC" w:rsidP="00A75B6A">
            <w:pPr>
              <w:spacing w:after="0" w:line="240" w:lineRule="auto"/>
              <w:rPr>
                <w:lang w:val="fr-CA"/>
              </w:rPr>
            </w:pPr>
            <w:r w:rsidRPr="00E5310F">
              <w:rPr>
                <w:lang w:val="fr-CA"/>
              </w:rPr>
              <w:t>Résultats.1</w:t>
            </w:r>
            <w:r>
              <w:rPr>
                <w:lang w:val="fr-CA"/>
              </w:rPr>
              <w:t>1</w:t>
            </w:r>
          </w:p>
        </w:tc>
        <w:tc>
          <w:tcPr>
            <w:tcW w:w="5616" w:type="dxa"/>
          </w:tcPr>
          <w:p w:rsidR="00172FCC" w:rsidRPr="00C55C70" w:rsidRDefault="00172FCC" w:rsidP="00A75B6A">
            <w:pPr>
              <w:spacing w:after="0" w:line="240" w:lineRule="auto"/>
              <w:rPr>
                <w:lang w:val="en-CA"/>
              </w:rPr>
            </w:pPr>
            <w:r w:rsidRPr="00C55C70">
              <w:rPr>
                <w:lang w:val="en-CA"/>
              </w:rPr>
              <w:t>ktpe_pm_s_outcomes_t1_5_6-week-follow-up-letter.doc</w:t>
            </w:r>
          </w:p>
        </w:tc>
      </w:tr>
      <w:tr w:rsidR="00172FCC" w:rsidRPr="00C55C70" w:rsidTr="00A75B6A">
        <w:tc>
          <w:tcPr>
            <w:tcW w:w="2448" w:type="dxa"/>
          </w:tcPr>
          <w:p w:rsidR="00172FCC" w:rsidRPr="00E5310F" w:rsidRDefault="00172FCC" w:rsidP="00A75B6A">
            <w:pPr>
              <w:spacing w:after="0" w:line="240" w:lineRule="auto"/>
              <w:rPr>
                <w:lang w:val="fr-CA"/>
              </w:rPr>
            </w:pPr>
            <w:r w:rsidRPr="00E5310F">
              <w:rPr>
                <w:lang w:val="fr-CA"/>
              </w:rPr>
              <w:t>Lettre de suivi après 10 semaines – Pé</w:t>
            </w:r>
            <w:r>
              <w:rPr>
                <w:lang w:val="fr-CA"/>
              </w:rPr>
              <w:t xml:space="preserve">riode 1 </w:t>
            </w:r>
          </w:p>
        </w:tc>
        <w:tc>
          <w:tcPr>
            <w:tcW w:w="1530" w:type="dxa"/>
          </w:tcPr>
          <w:p w:rsidR="00172FCC" w:rsidRPr="00E5310F" w:rsidRDefault="00172FCC" w:rsidP="00A75B6A">
            <w:pPr>
              <w:spacing w:after="0" w:line="240" w:lineRule="auto"/>
              <w:rPr>
                <w:lang w:val="fr-CA"/>
              </w:rPr>
            </w:pPr>
            <w:r>
              <w:rPr>
                <w:lang w:val="fr-CA"/>
              </w:rPr>
              <w:t>Résultats.12</w:t>
            </w:r>
          </w:p>
        </w:tc>
        <w:tc>
          <w:tcPr>
            <w:tcW w:w="5616" w:type="dxa"/>
          </w:tcPr>
          <w:p w:rsidR="00172FCC" w:rsidRPr="00C55C70" w:rsidRDefault="00172FCC" w:rsidP="00A75B6A">
            <w:pPr>
              <w:spacing w:after="0" w:line="240" w:lineRule="auto"/>
              <w:rPr>
                <w:lang w:val="en-CA"/>
              </w:rPr>
            </w:pPr>
            <w:r w:rsidRPr="00C55C70">
              <w:rPr>
                <w:lang w:val="en-CA"/>
              </w:rPr>
              <w:t>ktpe_pm_s_outcomes_t1_5_10-week-follow-up-letter.doc</w:t>
            </w:r>
          </w:p>
        </w:tc>
      </w:tr>
      <w:tr w:rsidR="00172FCC" w:rsidRPr="00E5310F" w:rsidTr="00A75B6A">
        <w:tc>
          <w:tcPr>
            <w:tcW w:w="2448" w:type="dxa"/>
          </w:tcPr>
          <w:p w:rsidR="00172FCC" w:rsidRPr="00E5310F" w:rsidRDefault="00172FCC" w:rsidP="00A75B6A">
            <w:pPr>
              <w:spacing w:after="0" w:line="240" w:lineRule="auto"/>
              <w:rPr>
                <w:lang w:val="fr-CA"/>
              </w:rPr>
            </w:pPr>
            <w:r w:rsidRPr="00E5310F">
              <w:rPr>
                <w:lang w:val="fr-CA"/>
              </w:rPr>
              <w:t>Texte de la lettre de remerciement</w:t>
            </w:r>
          </w:p>
        </w:tc>
        <w:tc>
          <w:tcPr>
            <w:tcW w:w="1530" w:type="dxa"/>
          </w:tcPr>
          <w:p w:rsidR="00172FCC" w:rsidRPr="00E5310F" w:rsidRDefault="00172FCC" w:rsidP="00A75B6A">
            <w:pPr>
              <w:spacing w:after="0" w:line="240" w:lineRule="auto"/>
              <w:rPr>
                <w:lang w:val="fr-CA"/>
              </w:rPr>
            </w:pPr>
            <w:r>
              <w:rPr>
                <w:lang w:val="fr-CA"/>
              </w:rPr>
              <w:t>Résultats.13</w:t>
            </w:r>
          </w:p>
        </w:tc>
        <w:tc>
          <w:tcPr>
            <w:tcW w:w="5616" w:type="dxa"/>
          </w:tcPr>
          <w:p w:rsidR="00172FCC" w:rsidRPr="00E5310F" w:rsidRDefault="00172FCC" w:rsidP="00A75B6A">
            <w:pPr>
              <w:spacing w:after="0" w:line="240" w:lineRule="auto"/>
              <w:rPr>
                <w:lang w:val="fr-CA"/>
              </w:rPr>
            </w:pPr>
            <w:r w:rsidRPr="00E5310F">
              <w:rPr>
                <w:lang w:val="fr-CA"/>
              </w:rPr>
              <w:t>ktpe_pm_m_thank-you-card.doc</w:t>
            </w:r>
          </w:p>
        </w:tc>
      </w:tr>
    </w:tbl>
    <w:p w:rsidR="00172FCC" w:rsidRPr="00E5310F" w:rsidRDefault="00172FCC" w:rsidP="00172FCC">
      <w:pPr>
        <w:rPr>
          <w:lang w:val="fr-CA"/>
        </w:rPr>
      </w:pPr>
    </w:p>
    <w:p w:rsidR="00172FCC" w:rsidRPr="00E5310F" w:rsidRDefault="00172FCC" w:rsidP="00172FCC">
      <w:pPr>
        <w:pStyle w:val="Heading1"/>
        <w:rPr>
          <w:color w:val="000000"/>
          <w:lang w:val="fr-CA"/>
        </w:rPr>
      </w:pPr>
      <w:r w:rsidRPr="00E5310F">
        <w:rPr>
          <w:lang w:val="fr-CA"/>
        </w:rPr>
        <w:br w:type="page"/>
      </w:r>
      <w:bookmarkStart w:id="1" w:name="_Ref225567942"/>
      <w:bookmarkStart w:id="2" w:name="_Ref226723448"/>
      <w:bookmarkStart w:id="3" w:name="_Ref229371541"/>
      <w:r w:rsidRPr="00E5310F">
        <w:rPr>
          <w:color w:val="000000"/>
          <w:lang w:val="fr-CA"/>
        </w:rPr>
        <w:lastRenderedPageBreak/>
        <w:t>Liste de contrôle des tâches</w:t>
      </w:r>
      <w:bookmarkEnd w:id="1"/>
      <w:r w:rsidRPr="00E5310F">
        <w:rPr>
          <w:color w:val="000000"/>
          <w:lang w:val="fr-CA"/>
        </w:rPr>
        <w:t xml:space="preserve"> (Période 1/Date de référence</w:t>
      </w:r>
      <w:bookmarkEnd w:id="2"/>
      <w:r w:rsidRPr="00E5310F">
        <w:rPr>
          <w:color w:val="000000"/>
          <w:lang w:val="fr-CA"/>
        </w:rPr>
        <w:t>)</w:t>
      </w:r>
      <w:bookmarkEnd w:id="3"/>
    </w:p>
    <w:p w:rsidR="00172FCC" w:rsidRPr="00E5310F" w:rsidRDefault="00172FCC" w:rsidP="00172FCC">
      <w:pPr>
        <w:spacing w:after="160"/>
        <w:rPr>
          <w:lang w:val="fr-CA"/>
        </w:rPr>
      </w:pPr>
    </w:p>
    <w:tbl>
      <w:tblPr>
        <w:tblW w:w="9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66"/>
        <w:gridCol w:w="1681"/>
      </w:tblGrid>
      <w:tr w:rsidR="00172FCC" w:rsidRPr="00E5310F" w:rsidTr="00A75B6A">
        <w:tc>
          <w:tcPr>
            <w:tcW w:w="8063" w:type="dxa"/>
          </w:tcPr>
          <w:p w:rsidR="00172FCC" w:rsidRPr="00E5310F" w:rsidRDefault="00172FCC" w:rsidP="00A75B6A">
            <w:pPr>
              <w:pStyle w:val="Heading3"/>
              <w:jc w:val="center"/>
              <w:rPr>
                <w:color w:val="000000"/>
                <w:lang w:val="fr-CA"/>
              </w:rPr>
            </w:pPr>
            <w:r w:rsidRPr="00E5310F">
              <w:rPr>
                <w:color w:val="000000"/>
                <w:lang w:val="fr-CA"/>
              </w:rPr>
              <w:t>TÂCHE</w:t>
            </w:r>
          </w:p>
        </w:tc>
        <w:tc>
          <w:tcPr>
            <w:tcW w:w="1584" w:type="dxa"/>
          </w:tcPr>
          <w:p w:rsidR="00172FCC" w:rsidRPr="00E5310F" w:rsidRDefault="00172FCC" w:rsidP="00A75B6A">
            <w:pPr>
              <w:pStyle w:val="Heading3"/>
              <w:jc w:val="center"/>
              <w:rPr>
                <w:color w:val="000000"/>
                <w:lang w:val="fr-CA"/>
              </w:rPr>
            </w:pPr>
            <w:r w:rsidRPr="00E5310F">
              <w:rPr>
                <w:color w:val="000000"/>
                <w:lang w:val="fr-CA"/>
              </w:rPr>
              <w:t>Personne responsable</w:t>
            </w:r>
          </w:p>
        </w:tc>
      </w:tr>
      <w:tr w:rsidR="00172FCC" w:rsidRPr="00E5310F" w:rsidTr="00A75B6A">
        <w:trPr>
          <w:trHeight w:val="350"/>
        </w:trPr>
        <w:tc>
          <w:tcPr>
            <w:tcW w:w="8063" w:type="dxa"/>
          </w:tcPr>
          <w:p w:rsidR="00172FCC" w:rsidRPr="00E5310F" w:rsidRDefault="00172FCC" w:rsidP="00A75B6A">
            <w:pPr>
              <w:spacing w:after="0" w:line="240" w:lineRule="auto"/>
              <w:rPr>
                <w:b/>
                <w:lang w:val="fr-CA"/>
              </w:rPr>
            </w:pPr>
            <w:r w:rsidRPr="00E5310F">
              <w:rPr>
                <w:b/>
                <w:lang w:val="fr-CA"/>
              </w:rPr>
              <w:t>Douze semaines avant la distribution de l'enquête</w:t>
            </w:r>
          </w:p>
        </w:tc>
        <w:tc>
          <w:tcPr>
            <w:tcW w:w="1584" w:type="dxa"/>
          </w:tcPr>
          <w:p w:rsidR="00172FCC" w:rsidRPr="00E5310F" w:rsidRDefault="00172FCC" w:rsidP="00A75B6A">
            <w:pPr>
              <w:spacing w:line="240" w:lineRule="auto"/>
              <w:rPr>
                <w:b/>
                <w:lang w:val="fr-CA"/>
              </w:rPr>
            </w:pPr>
          </w:p>
        </w:tc>
      </w:tr>
      <w:tr w:rsidR="00172FCC" w:rsidRPr="00E5310F" w:rsidTr="00A75B6A">
        <w:tc>
          <w:tcPr>
            <w:tcW w:w="8063" w:type="dxa"/>
          </w:tcPr>
          <w:p w:rsidR="00172FCC" w:rsidRPr="00E5310F" w:rsidRDefault="00172FCC" w:rsidP="00A75B6A">
            <w:pPr>
              <w:numPr>
                <w:ilvl w:val="0"/>
                <w:numId w:val="10"/>
              </w:numPr>
              <w:tabs>
                <w:tab w:val="left" w:pos="450"/>
              </w:tabs>
              <w:spacing w:after="0" w:line="240" w:lineRule="auto"/>
              <w:ind w:left="900" w:right="-80"/>
              <w:rPr>
                <w:lang w:val="fr-CA"/>
              </w:rPr>
            </w:pPr>
            <w:r w:rsidRPr="00E5310F">
              <w:rPr>
                <w:lang w:val="fr-CA"/>
              </w:rPr>
              <w:t xml:space="preserve"> </w:t>
            </w:r>
            <w:r w:rsidRPr="00E5310F">
              <w:rPr>
                <w:lang w:val="fr-CA"/>
              </w:rPr>
              <w:sym w:font="Wingdings" w:char="F071"/>
            </w:r>
            <w:r w:rsidRPr="00E5310F">
              <w:rPr>
                <w:lang w:val="fr-CA"/>
              </w:rPr>
              <w:t xml:space="preserve"> Préparer une </w:t>
            </w:r>
            <w:r w:rsidRPr="00E5310F">
              <w:rPr>
                <w:u w:val="single"/>
                <w:lang w:val="fr-CA"/>
              </w:rPr>
              <w:t>réunion d'une demi-journée avec l'équipe locale</w:t>
            </w:r>
            <w:r w:rsidRPr="00E5310F">
              <w:rPr>
                <w:lang w:val="fr-CA"/>
              </w:rPr>
              <w:t xml:space="preserve">. Cette réunion doit avoir lieu au moins dix semaines avant la distribution de l'enquête. Le programme doit comprendre : </w:t>
            </w:r>
          </w:p>
          <w:p w:rsidR="00172FCC" w:rsidRPr="00E5310F" w:rsidRDefault="00172FCC" w:rsidP="00A75B6A">
            <w:pPr>
              <w:numPr>
                <w:ilvl w:val="0"/>
                <w:numId w:val="5"/>
              </w:numPr>
              <w:tabs>
                <w:tab w:val="left" w:pos="360"/>
              </w:tabs>
              <w:spacing w:after="0" w:line="240" w:lineRule="auto"/>
              <w:ind w:right="-80"/>
              <w:rPr>
                <w:lang w:val="fr-CA"/>
              </w:rPr>
            </w:pPr>
            <w:r w:rsidRPr="00E5310F">
              <w:rPr>
                <w:lang w:val="fr-CA"/>
              </w:rPr>
              <w:t xml:space="preserve">un examen des tâches et de l'échéancier liés à la distribution de l'enquête; </w:t>
            </w:r>
          </w:p>
          <w:p w:rsidR="00172FCC" w:rsidRPr="00E5310F" w:rsidRDefault="00172FCC" w:rsidP="00A75B6A">
            <w:pPr>
              <w:numPr>
                <w:ilvl w:val="0"/>
                <w:numId w:val="5"/>
              </w:numPr>
              <w:tabs>
                <w:tab w:val="left" w:pos="360"/>
              </w:tabs>
              <w:spacing w:after="0" w:line="240" w:lineRule="auto"/>
              <w:ind w:right="-80"/>
              <w:rPr>
                <w:lang w:val="fr-CA"/>
              </w:rPr>
            </w:pPr>
            <w:r w:rsidRPr="00E5310F">
              <w:rPr>
                <w:lang w:val="fr-CA"/>
              </w:rPr>
              <w:t>une discussion sur le processus de définition de la base d'échantillonnage et les défis qui pourraient survenir au moment de remplir le tableau de la base d'échantillonnage;</w:t>
            </w:r>
          </w:p>
          <w:p w:rsidR="00172FCC" w:rsidRPr="00E5310F" w:rsidRDefault="00172FCC" w:rsidP="00A75B6A">
            <w:pPr>
              <w:numPr>
                <w:ilvl w:val="0"/>
                <w:numId w:val="5"/>
              </w:numPr>
              <w:tabs>
                <w:tab w:val="left" w:pos="360"/>
              </w:tabs>
              <w:spacing w:after="0" w:line="240" w:lineRule="auto"/>
              <w:ind w:right="-80"/>
              <w:rPr>
                <w:lang w:val="fr-CA"/>
              </w:rPr>
            </w:pPr>
            <w:r w:rsidRPr="00E5310F">
              <w:rPr>
                <w:lang w:val="fr-CA"/>
              </w:rPr>
              <w:t>un examen des accords de déontologie locaux pour l'évaluation sur les résultats proposée afin de garantir qu'ils ont été obtenus totalement;</w:t>
            </w:r>
          </w:p>
          <w:p w:rsidR="00172FCC" w:rsidRPr="00E5310F" w:rsidRDefault="00172FCC" w:rsidP="00A75B6A">
            <w:pPr>
              <w:numPr>
                <w:ilvl w:val="0"/>
                <w:numId w:val="5"/>
              </w:numPr>
              <w:tabs>
                <w:tab w:val="left" w:pos="360"/>
              </w:tabs>
              <w:spacing w:after="0" w:line="240" w:lineRule="auto"/>
              <w:ind w:right="-80"/>
              <w:rPr>
                <w:lang w:val="fr-CA"/>
              </w:rPr>
            </w:pPr>
            <w:r w:rsidRPr="00E5310F">
              <w:rPr>
                <w:lang w:val="fr-CA"/>
              </w:rPr>
              <w:t xml:space="preserve">une discussion portant sur les instruments de l'enquête en vue de prévoir les défis auxquels les participants pourraient être confrontés au moment de remplir l'enquête (en particulier, les défis présentés par la nature ou la formulation des questions à l'égard du contexte local) et un description des modifications proposées aux instruments; </w:t>
            </w:r>
          </w:p>
          <w:p w:rsidR="00172FCC" w:rsidRPr="00E5310F" w:rsidRDefault="00172FCC" w:rsidP="00A75B6A">
            <w:pPr>
              <w:numPr>
                <w:ilvl w:val="0"/>
                <w:numId w:val="5"/>
              </w:numPr>
              <w:tabs>
                <w:tab w:val="left" w:pos="360"/>
              </w:tabs>
              <w:spacing w:after="0" w:line="240" w:lineRule="auto"/>
              <w:ind w:right="-80"/>
              <w:rPr>
                <w:lang w:val="fr-CA"/>
              </w:rPr>
            </w:pPr>
            <w:r w:rsidRPr="00E5310F">
              <w:rPr>
                <w:lang w:val="fr-CA"/>
              </w:rPr>
              <w:t>une décision quant à savoir quels membres de l'équipe seront responsables de quelles tâches;</w:t>
            </w:r>
          </w:p>
          <w:p w:rsidR="00172FCC" w:rsidRPr="00E5310F" w:rsidRDefault="00172FCC" w:rsidP="00A75B6A">
            <w:pPr>
              <w:numPr>
                <w:ilvl w:val="0"/>
                <w:numId w:val="5"/>
              </w:numPr>
              <w:tabs>
                <w:tab w:val="left" w:pos="360"/>
              </w:tabs>
              <w:spacing w:after="0" w:line="240" w:lineRule="auto"/>
              <w:ind w:right="-80"/>
              <w:rPr>
                <w:lang w:val="fr-CA"/>
              </w:rPr>
            </w:pPr>
            <w:r w:rsidRPr="00E5310F">
              <w:rPr>
                <w:lang w:val="fr-CA"/>
              </w:rPr>
              <w:t>une prise de décision quant à la traduction (est-elle nécessaire?).</w:t>
            </w:r>
          </w:p>
        </w:tc>
        <w:tc>
          <w:tcPr>
            <w:tcW w:w="1584" w:type="dxa"/>
          </w:tcPr>
          <w:p w:rsidR="00172FCC" w:rsidRPr="00E5310F" w:rsidRDefault="00172FCC" w:rsidP="00A75B6A">
            <w:pPr>
              <w:tabs>
                <w:tab w:val="left" w:pos="360"/>
              </w:tabs>
              <w:spacing w:after="0" w:line="240" w:lineRule="auto"/>
              <w:ind w:left="360"/>
              <w:rPr>
                <w:lang w:val="fr-CA"/>
              </w:rPr>
            </w:pPr>
          </w:p>
        </w:tc>
      </w:tr>
      <w:tr w:rsidR="00172FCC" w:rsidRPr="00E5310F" w:rsidTr="00A75B6A">
        <w:trPr>
          <w:trHeight w:val="1852"/>
        </w:trPr>
        <w:tc>
          <w:tcPr>
            <w:tcW w:w="8063" w:type="dxa"/>
          </w:tcPr>
          <w:p w:rsidR="00172FCC" w:rsidRPr="00E5310F" w:rsidRDefault="00172FCC" w:rsidP="00A75B6A">
            <w:pPr>
              <w:numPr>
                <w:ilvl w:val="0"/>
                <w:numId w:val="10"/>
              </w:numPr>
              <w:tabs>
                <w:tab w:val="left" w:pos="360"/>
              </w:tabs>
              <w:spacing w:after="0" w:line="240" w:lineRule="auto"/>
              <w:ind w:left="900"/>
              <w:rPr>
                <w:lang w:val="fr-CA"/>
              </w:rPr>
            </w:pPr>
            <w:r w:rsidRPr="00E5310F">
              <w:rPr>
                <w:lang w:val="fr-CA"/>
              </w:rPr>
              <w:t xml:space="preserve"> </w:t>
            </w:r>
            <w:r w:rsidRPr="00E5310F">
              <w:rPr>
                <w:lang w:val="fr-CA"/>
              </w:rPr>
              <w:sym w:font="Wingdings" w:char="F071"/>
            </w:r>
            <w:r w:rsidRPr="00E5310F">
              <w:rPr>
                <w:lang w:val="fr-CA"/>
              </w:rPr>
              <w:t xml:space="preserve"> </w:t>
            </w:r>
            <w:r w:rsidRPr="00E5310F">
              <w:rPr>
                <w:u w:val="single"/>
                <w:lang w:val="fr-CA"/>
              </w:rPr>
              <w:t>Organiser deux réunions téléphoniques</w:t>
            </w:r>
            <w:r w:rsidRPr="00E5310F">
              <w:rPr>
                <w:lang w:val="fr-CA"/>
              </w:rPr>
              <w:t xml:space="preserve"> avec l'équipe McMaster. Le membre désigné de l'équipe de base de votre région ou sous-région, selon ses disponibilités, prendra part aux deux réunions téléphoniques. L'équipe McMaster coordonnera ce tiers qui rejoint la conversation. La première réunion doit avoir lieu dans la semaine suivant la réunion de l'équipe locale et aborder tous les enjeux évoqués lors de la réunion. La seconde réunion doit avoir lieu environ six semaines avant la distribution de l'enquête. Enregistrer les heures de réunion planifiées :</w:t>
            </w:r>
          </w:p>
          <w:p w:rsidR="00172FCC" w:rsidRPr="00E5310F" w:rsidRDefault="00172FCC" w:rsidP="00A75B6A">
            <w:pPr>
              <w:tabs>
                <w:tab w:val="left" w:pos="360"/>
              </w:tabs>
              <w:spacing w:after="0" w:line="240" w:lineRule="auto"/>
              <w:ind w:left="900"/>
              <w:rPr>
                <w:lang w:val="fr-CA"/>
              </w:rPr>
            </w:pPr>
            <w:r w:rsidRPr="00E5310F">
              <w:rPr>
                <w:lang w:val="fr-CA"/>
              </w:rPr>
              <w:t>Réunion téléphonique n</w:t>
            </w:r>
            <w:r w:rsidRPr="00E5310F">
              <w:rPr>
                <w:vertAlign w:val="superscript"/>
                <w:lang w:val="fr-CA"/>
              </w:rPr>
              <w:t>o</w:t>
            </w:r>
            <w:r w:rsidRPr="00E5310F">
              <w:rPr>
                <w:lang w:val="fr-CA"/>
              </w:rPr>
              <w:t> 1</w:t>
            </w:r>
            <w:r w:rsidRPr="00E5310F">
              <w:rPr>
                <w:lang w:val="fr-CA"/>
              </w:rPr>
              <w:tab/>
            </w:r>
            <w:r w:rsidRPr="00E5310F">
              <w:rPr>
                <w:lang w:val="fr-CA"/>
              </w:rPr>
              <w:tab/>
              <w:t xml:space="preserve"> Date :</w:t>
            </w:r>
            <w:r w:rsidRPr="00E5310F">
              <w:rPr>
                <w:lang w:val="fr-CA"/>
              </w:rPr>
              <w:tab/>
            </w:r>
            <w:r w:rsidRPr="00E5310F">
              <w:rPr>
                <w:lang w:val="fr-CA"/>
              </w:rPr>
              <w:tab/>
              <w:t>Heure :</w:t>
            </w:r>
          </w:p>
          <w:p w:rsidR="00172FCC" w:rsidRPr="00E5310F" w:rsidRDefault="00172FCC" w:rsidP="00A75B6A">
            <w:pPr>
              <w:tabs>
                <w:tab w:val="left" w:pos="360"/>
              </w:tabs>
              <w:ind w:left="900"/>
              <w:rPr>
                <w:lang w:val="fr-CA"/>
              </w:rPr>
            </w:pPr>
            <w:r w:rsidRPr="00E5310F">
              <w:rPr>
                <w:lang w:val="fr-CA"/>
              </w:rPr>
              <w:t>Réunion téléphonique n</w:t>
            </w:r>
            <w:r w:rsidRPr="00E5310F">
              <w:rPr>
                <w:vertAlign w:val="superscript"/>
                <w:lang w:val="fr-CA"/>
              </w:rPr>
              <w:t>o</w:t>
            </w:r>
            <w:r w:rsidRPr="00E5310F">
              <w:rPr>
                <w:lang w:val="fr-CA"/>
              </w:rPr>
              <w:t> 2</w:t>
            </w:r>
            <w:r w:rsidRPr="00E5310F">
              <w:rPr>
                <w:lang w:val="fr-CA"/>
              </w:rPr>
              <w:tab/>
            </w:r>
            <w:r w:rsidRPr="00E5310F">
              <w:rPr>
                <w:lang w:val="fr-CA"/>
              </w:rPr>
              <w:tab/>
              <w:t xml:space="preserve"> Date :</w:t>
            </w:r>
            <w:r w:rsidRPr="00E5310F">
              <w:rPr>
                <w:lang w:val="fr-CA"/>
              </w:rPr>
              <w:tab/>
            </w:r>
            <w:r w:rsidRPr="00E5310F">
              <w:rPr>
                <w:lang w:val="fr-CA"/>
              </w:rPr>
              <w:tab/>
              <w:t>Heure :</w:t>
            </w:r>
          </w:p>
        </w:tc>
        <w:tc>
          <w:tcPr>
            <w:tcW w:w="1584" w:type="dxa"/>
          </w:tcPr>
          <w:p w:rsidR="00172FCC" w:rsidRPr="00E5310F" w:rsidRDefault="00172FCC" w:rsidP="00A75B6A">
            <w:pPr>
              <w:tabs>
                <w:tab w:val="left" w:pos="360"/>
              </w:tabs>
              <w:spacing w:after="0" w:line="240" w:lineRule="auto"/>
              <w:ind w:left="360"/>
              <w:rPr>
                <w:lang w:val="fr-CA"/>
              </w:rPr>
            </w:pPr>
          </w:p>
        </w:tc>
      </w:tr>
      <w:tr w:rsidR="00172FCC" w:rsidRPr="00E5310F" w:rsidTr="00A75B6A">
        <w:tc>
          <w:tcPr>
            <w:tcW w:w="8063" w:type="dxa"/>
          </w:tcPr>
          <w:p w:rsidR="00172FCC" w:rsidRPr="00E5310F" w:rsidRDefault="00172FCC" w:rsidP="00A75B6A">
            <w:pPr>
              <w:numPr>
                <w:ilvl w:val="0"/>
                <w:numId w:val="10"/>
              </w:numPr>
              <w:tabs>
                <w:tab w:val="left" w:pos="360"/>
              </w:tabs>
              <w:spacing w:after="0" w:line="240" w:lineRule="auto"/>
              <w:ind w:right="-80"/>
              <w:rPr>
                <w:lang w:val="fr-CA"/>
              </w:rPr>
            </w:pPr>
            <w:r w:rsidRPr="00E5310F">
              <w:rPr>
                <w:lang w:val="fr-CA"/>
              </w:rPr>
              <w:t xml:space="preserve"> </w:t>
            </w:r>
            <w:r w:rsidRPr="00E5310F">
              <w:rPr>
                <w:lang w:val="fr-CA"/>
              </w:rPr>
              <w:sym w:font="Wingdings" w:char="F071"/>
            </w:r>
            <w:r w:rsidRPr="00E5310F">
              <w:rPr>
                <w:lang w:val="fr-CA"/>
              </w:rPr>
              <w:t xml:space="preserve"> </w:t>
            </w:r>
            <w:r w:rsidRPr="00E5310F">
              <w:rPr>
                <w:u w:val="single"/>
                <w:lang w:val="fr-CA"/>
              </w:rPr>
              <w:t>Transmettre</w:t>
            </w:r>
            <w:r w:rsidRPr="00E5310F">
              <w:rPr>
                <w:lang w:val="fr-CA"/>
              </w:rPr>
              <w:t xml:space="preserve"> des copies de la section de l'évaluation des résultats du Manuel d</w:t>
            </w:r>
            <w:r>
              <w:rPr>
                <w:lang w:val="fr-CA"/>
              </w:rPr>
              <w:t>es méthodes, y compris les deux</w:t>
            </w:r>
            <w:r w:rsidRPr="00E5310F">
              <w:rPr>
                <w:lang w:val="fr-CA"/>
              </w:rPr>
              <w:t> instruments de l'enquête (</w:t>
            </w:r>
            <w:r>
              <w:rPr>
                <w:lang w:val="fr-CA"/>
              </w:rPr>
              <w:t>celle</w:t>
            </w:r>
            <w:r w:rsidRPr="00E5310F">
              <w:rPr>
                <w:lang w:val="fr-CA"/>
              </w:rPr>
              <w:t xml:space="preserve"> pour les Périodes 2 et 3 ainsi que </w:t>
            </w:r>
            <w:r>
              <w:rPr>
                <w:lang w:val="fr-CA"/>
              </w:rPr>
              <w:t>celle</w:t>
            </w:r>
            <w:r w:rsidRPr="00E5310F">
              <w:rPr>
                <w:lang w:val="fr-CA"/>
              </w:rPr>
              <w:t xml:space="preserve"> pour la Période 1) et l'outil de définition de la base d'échantillonnage aux membres de l'équipe locale avant la réunion.</w:t>
            </w:r>
          </w:p>
        </w:tc>
        <w:tc>
          <w:tcPr>
            <w:tcW w:w="1584" w:type="dxa"/>
          </w:tcPr>
          <w:p w:rsidR="00172FCC" w:rsidRPr="00E5310F" w:rsidRDefault="00172FCC" w:rsidP="00A75B6A">
            <w:pPr>
              <w:tabs>
                <w:tab w:val="left" w:pos="360"/>
              </w:tabs>
              <w:spacing w:after="0" w:line="240" w:lineRule="auto"/>
              <w:ind w:left="360"/>
              <w:rPr>
                <w:lang w:val="fr-CA"/>
              </w:rPr>
            </w:pPr>
          </w:p>
        </w:tc>
      </w:tr>
      <w:tr w:rsidR="00172FCC" w:rsidRPr="00E5310F" w:rsidTr="00A75B6A">
        <w:tc>
          <w:tcPr>
            <w:tcW w:w="8063" w:type="dxa"/>
          </w:tcPr>
          <w:p w:rsidR="00172FCC" w:rsidRPr="00E5310F" w:rsidRDefault="00172FCC" w:rsidP="00A75B6A">
            <w:pPr>
              <w:tabs>
                <w:tab w:val="left" w:pos="360"/>
              </w:tabs>
              <w:spacing w:after="0" w:line="240" w:lineRule="auto"/>
              <w:ind w:left="720"/>
              <w:rPr>
                <w:sz w:val="18"/>
                <w:szCs w:val="18"/>
                <w:lang w:val="fr-CA"/>
              </w:rPr>
            </w:pPr>
          </w:p>
        </w:tc>
        <w:tc>
          <w:tcPr>
            <w:tcW w:w="1584" w:type="dxa"/>
          </w:tcPr>
          <w:p w:rsidR="00172FCC" w:rsidRPr="00E5310F" w:rsidRDefault="00172FCC" w:rsidP="00A75B6A">
            <w:pPr>
              <w:tabs>
                <w:tab w:val="left" w:pos="360"/>
              </w:tabs>
              <w:spacing w:after="0" w:line="240" w:lineRule="auto"/>
              <w:rPr>
                <w:sz w:val="18"/>
                <w:szCs w:val="18"/>
                <w:lang w:val="fr-CA"/>
              </w:rPr>
            </w:pPr>
          </w:p>
        </w:tc>
      </w:tr>
      <w:tr w:rsidR="00172FCC" w:rsidRPr="00E5310F" w:rsidTr="00A75B6A">
        <w:tc>
          <w:tcPr>
            <w:tcW w:w="8063" w:type="dxa"/>
          </w:tcPr>
          <w:p w:rsidR="00172FCC" w:rsidRPr="00E5310F" w:rsidRDefault="00172FCC" w:rsidP="00A75B6A">
            <w:pPr>
              <w:tabs>
                <w:tab w:val="left" w:pos="360"/>
              </w:tabs>
              <w:spacing w:after="0" w:line="240" w:lineRule="auto"/>
              <w:rPr>
                <w:b/>
                <w:lang w:val="fr-CA"/>
              </w:rPr>
            </w:pPr>
            <w:r w:rsidRPr="00E5310F">
              <w:rPr>
                <w:b/>
                <w:lang w:val="fr-CA"/>
              </w:rPr>
              <w:t>Dix semaines avant la distribution de l'enquête</w:t>
            </w:r>
          </w:p>
        </w:tc>
        <w:tc>
          <w:tcPr>
            <w:tcW w:w="1584" w:type="dxa"/>
          </w:tcPr>
          <w:p w:rsidR="00172FCC" w:rsidRPr="00E5310F" w:rsidRDefault="00172FCC" w:rsidP="00A75B6A">
            <w:pPr>
              <w:tabs>
                <w:tab w:val="left" w:pos="360"/>
              </w:tabs>
              <w:spacing w:after="0" w:line="240" w:lineRule="auto"/>
              <w:rPr>
                <w:b/>
                <w:lang w:val="fr-CA"/>
              </w:rPr>
            </w:pPr>
          </w:p>
        </w:tc>
      </w:tr>
      <w:tr w:rsidR="00172FCC" w:rsidRPr="00E5310F" w:rsidTr="00A75B6A">
        <w:tc>
          <w:tcPr>
            <w:tcW w:w="8063" w:type="dxa"/>
          </w:tcPr>
          <w:p w:rsidR="00172FCC" w:rsidRPr="00E5310F" w:rsidRDefault="00172FCC" w:rsidP="00A75B6A">
            <w:pPr>
              <w:numPr>
                <w:ilvl w:val="0"/>
                <w:numId w:val="10"/>
              </w:numPr>
              <w:tabs>
                <w:tab w:val="left" w:pos="360"/>
              </w:tabs>
              <w:spacing w:after="0" w:line="240" w:lineRule="auto"/>
              <w:rPr>
                <w:lang w:val="fr-CA"/>
              </w:rPr>
            </w:pPr>
            <w:r w:rsidRPr="00E5310F">
              <w:rPr>
                <w:lang w:val="fr-CA"/>
              </w:rPr>
              <w:t xml:space="preserve"> </w:t>
            </w:r>
            <w:r w:rsidRPr="00E5310F">
              <w:rPr>
                <w:lang w:val="fr-CA"/>
              </w:rPr>
              <w:sym w:font="Wingdings" w:char="F071"/>
            </w:r>
            <w:r w:rsidRPr="00E5310F">
              <w:rPr>
                <w:lang w:val="fr-CA"/>
              </w:rPr>
              <w:t xml:space="preserve"> L'équipe locale respecte et </w:t>
            </w:r>
            <w:r w:rsidRPr="00E5310F">
              <w:rPr>
                <w:u w:val="single"/>
                <w:lang w:val="fr-CA"/>
              </w:rPr>
              <w:t>identifie</w:t>
            </w:r>
            <w:r w:rsidRPr="00E5310F">
              <w:rPr>
                <w:lang w:val="fr-CA"/>
              </w:rPr>
              <w:t xml:space="preserve">: (i) les modifications proposées aux instruments de l'enquête (le cas échéant), (ii) la manière de résoudre les défis auxquels elle peut être confrontée au moment de remplir la base </w:t>
            </w:r>
            <w:r w:rsidRPr="00E5310F">
              <w:rPr>
                <w:lang w:val="fr-CA"/>
              </w:rPr>
              <w:lastRenderedPageBreak/>
              <w:t xml:space="preserve">d'échantillonnage, (iii) la où les personnes responsables et les tâches les concernant précisées dans la section de l'évaluation des résultats du Manuel des méthodes, et (iv) les besoins de traduction. </w:t>
            </w:r>
          </w:p>
        </w:tc>
        <w:tc>
          <w:tcPr>
            <w:tcW w:w="1584" w:type="dxa"/>
          </w:tcPr>
          <w:p w:rsidR="00172FCC" w:rsidRPr="00E5310F" w:rsidRDefault="00172FCC" w:rsidP="00A75B6A">
            <w:pPr>
              <w:tabs>
                <w:tab w:val="left" w:pos="360"/>
              </w:tabs>
              <w:spacing w:after="0" w:line="240" w:lineRule="auto"/>
              <w:ind w:left="360"/>
              <w:rPr>
                <w:lang w:val="fr-CA"/>
              </w:rPr>
            </w:pPr>
          </w:p>
        </w:tc>
      </w:tr>
      <w:tr w:rsidR="00172FCC" w:rsidRPr="00E5310F" w:rsidTr="00A75B6A">
        <w:tc>
          <w:tcPr>
            <w:tcW w:w="8063" w:type="dxa"/>
          </w:tcPr>
          <w:p w:rsidR="00172FCC" w:rsidRPr="00E5310F" w:rsidRDefault="00172FCC" w:rsidP="00A75B6A">
            <w:pPr>
              <w:numPr>
                <w:ilvl w:val="0"/>
                <w:numId w:val="10"/>
              </w:numPr>
              <w:tabs>
                <w:tab w:val="left" w:pos="360"/>
              </w:tabs>
              <w:spacing w:after="0" w:line="240" w:lineRule="auto"/>
              <w:rPr>
                <w:lang w:val="fr-CA"/>
              </w:rPr>
            </w:pPr>
            <w:r w:rsidRPr="00E5310F">
              <w:rPr>
                <w:lang w:val="fr-CA"/>
              </w:rPr>
              <w:lastRenderedPageBreak/>
              <w:t xml:space="preserve"> </w:t>
            </w:r>
            <w:r w:rsidRPr="00E5310F">
              <w:rPr>
                <w:lang w:val="fr-CA"/>
              </w:rPr>
              <w:sym w:font="Wingdings" w:char="F071"/>
            </w:r>
            <w:r w:rsidRPr="00E5310F">
              <w:rPr>
                <w:lang w:val="fr-CA"/>
              </w:rPr>
              <w:t xml:space="preserve"> </w:t>
            </w:r>
            <w:r w:rsidRPr="00E5310F">
              <w:rPr>
                <w:u w:val="single"/>
                <w:lang w:val="fr-CA"/>
              </w:rPr>
              <w:t>Éclairer</w:t>
            </w:r>
            <w:r w:rsidRPr="00E5310F">
              <w:rPr>
                <w:lang w:val="fr-CA"/>
              </w:rPr>
              <w:t xml:space="preserve"> les modifications proposées aux questionnaires, ainsi que la justification de tels changements à l'aide de l'outil </w:t>
            </w:r>
            <w:r w:rsidRPr="00E5310F">
              <w:rPr>
                <w:u w:val="single"/>
                <w:lang w:val="fr-CA"/>
              </w:rPr>
              <w:t>Propositions de modifications à apporter au questionnaire</w:t>
            </w:r>
            <w:r w:rsidRPr="00E5310F">
              <w:rPr>
                <w:lang w:val="fr-CA"/>
              </w:rPr>
              <w:t xml:space="preserve"> (ktpe_pm_m_proposed-changes-to-questionnaire.doc). Cette tâche doit être effectuée par le rapporteur de la réunion </w:t>
            </w:r>
            <w:r w:rsidRPr="00E5310F">
              <w:rPr>
                <w:u w:val="single"/>
                <w:lang w:val="fr-CA"/>
              </w:rPr>
              <w:t>pendant celle-ci</w:t>
            </w:r>
            <w:r w:rsidRPr="00E5310F">
              <w:rPr>
                <w:lang w:val="fr-CA"/>
              </w:rPr>
              <w:t xml:space="preserve">. </w:t>
            </w:r>
          </w:p>
          <w:p w:rsidR="00172FCC" w:rsidRPr="00E5310F" w:rsidRDefault="00172FCC" w:rsidP="00A75B6A">
            <w:pPr>
              <w:spacing w:after="0" w:line="240" w:lineRule="auto"/>
              <w:ind w:left="810"/>
              <w:rPr>
                <w:sz w:val="16"/>
                <w:szCs w:val="16"/>
                <w:lang w:val="fr-CA"/>
              </w:rPr>
            </w:pPr>
          </w:p>
          <w:p w:rsidR="00172FCC" w:rsidRPr="00E5310F" w:rsidRDefault="00172FCC" w:rsidP="00A75B6A">
            <w:pPr>
              <w:tabs>
                <w:tab w:val="left" w:pos="360"/>
              </w:tabs>
              <w:spacing w:after="0" w:line="240" w:lineRule="auto"/>
              <w:ind w:left="810"/>
              <w:rPr>
                <w:lang w:val="fr-CA"/>
              </w:rPr>
            </w:pPr>
            <w:r w:rsidRPr="00E5310F">
              <w:rPr>
                <w:lang w:val="fr-CA"/>
              </w:rPr>
              <w:t xml:space="preserve">Afin d'assurer la comparabilité des données dans les circonscriptions des plate­formes d'AEBF, les modifications  proposées doivent se limiter à l'inclusion d'une ou plusieurs questions d'intérêt local. Envoyer une copie électronique de l'outil rempli à l'équipe McMaster à l'adresse suivante : </w:t>
            </w:r>
            <w:hyperlink r:id="rId8" w:history="1">
              <w:r w:rsidRPr="00E5310F">
                <w:rPr>
                  <w:rStyle w:val="Hyperlink"/>
                  <w:color w:val="000000"/>
                  <w:lang w:val="fr-CA"/>
                </w:rPr>
                <w:t>ktpe@mcmaster.ca</w:t>
              </w:r>
            </w:hyperlink>
            <w:r w:rsidRPr="00E5310F">
              <w:rPr>
                <w:lang w:val="fr-CA"/>
              </w:rPr>
              <w:t xml:space="preserve">. Les modifications proposées seront examinées par l'équipe McMaster et débattues avec l'équipe locale lors de la première des deux réunions téléphoniques programmées. </w:t>
            </w:r>
            <w:r w:rsidRPr="00E5310F">
              <w:rPr>
                <w:u w:val="single"/>
                <w:lang w:val="fr-CA"/>
              </w:rPr>
              <w:t>Aucune modification ne doit être apportée aux instruments de l'enquête sans l'accord du chercheur principal</w:t>
            </w:r>
            <w:r w:rsidRPr="00E5310F">
              <w:rPr>
                <w:lang w:val="fr-CA"/>
              </w:rPr>
              <w:t>. L'ajout ou la modification de toute question nécessitera l'</w:t>
            </w:r>
            <w:r w:rsidRPr="00E5310F">
              <w:rPr>
                <w:u w:val="single"/>
                <w:lang w:val="fr-CA"/>
              </w:rPr>
              <w:t>accord du conseil de révision déontologique local</w:t>
            </w:r>
            <w:r w:rsidRPr="00E5310F">
              <w:rPr>
                <w:lang w:val="fr-CA"/>
              </w:rPr>
              <w:t>.</w:t>
            </w:r>
          </w:p>
        </w:tc>
        <w:tc>
          <w:tcPr>
            <w:tcW w:w="1584" w:type="dxa"/>
          </w:tcPr>
          <w:p w:rsidR="00172FCC" w:rsidRPr="00E5310F" w:rsidRDefault="00172FCC" w:rsidP="00A75B6A">
            <w:pPr>
              <w:tabs>
                <w:tab w:val="left" w:pos="360"/>
              </w:tabs>
              <w:spacing w:after="0" w:line="240" w:lineRule="auto"/>
              <w:ind w:left="360"/>
              <w:rPr>
                <w:lang w:val="fr-CA"/>
              </w:rPr>
            </w:pPr>
          </w:p>
        </w:tc>
      </w:tr>
      <w:tr w:rsidR="00172FCC" w:rsidRPr="00E5310F" w:rsidTr="00A75B6A">
        <w:tc>
          <w:tcPr>
            <w:tcW w:w="8063" w:type="dxa"/>
          </w:tcPr>
          <w:p w:rsidR="00172FCC" w:rsidRPr="00E5310F" w:rsidRDefault="00172FCC" w:rsidP="00A75B6A">
            <w:pPr>
              <w:numPr>
                <w:ilvl w:val="0"/>
                <w:numId w:val="10"/>
              </w:numPr>
              <w:tabs>
                <w:tab w:val="left" w:pos="360"/>
              </w:tabs>
              <w:spacing w:after="0" w:line="240" w:lineRule="auto"/>
              <w:rPr>
                <w:lang w:val="fr-CA"/>
              </w:rPr>
            </w:pPr>
            <w:r w:rsidRPr="00E5310F">
              <w:rPr>
                <w:lang w:val="fr-CA"/>
              </w:rPr>
              <w:t xml:space="preserve"> </w:t>
            </w:r>
            <w:r w:rsidRPr="00E5310F">
              <w:rPr>
                <w:lang w:val="fr-CA"/>
              </w:rPr>
              <w:sym w:font="Wingdings" w:char="F071"/>
            </w:r>
            <w:r w:rsidRPr="00E5310F">
              <w:rPr>
                <w:lang w:val="fr-CA"/>
              </w:rPr>
              <w:t xml:space="preserve"> </w:t>
            </w:r>
            <w:r w:rsidRPr="00E5310F">
              <w:rPr>
                <w:u w:val="single"/>
                <w:lang w:val="fr-CA"/>
              </w:rPr>
              <w:t>Remplir</w:t>
            </w:r>
            <w:r w:rsidRPr="00E5310F">
              <w:rPr>
                <w:lang w:val="fr-CA"/>
              </w:rPr>
              <w:t xml:space="preserve"> la colonne « Personne responsable » de la Liste de contrôle des tâches de la Période 1. </w:t>
            </w:r>
            <w:r w:rsidRPr="00E5310F">
              <w:rPr>
                <w:u w:val="single"/>
                <w:lang w:val="fr-CA"/>
              </w:rPr>
              <w:t>Transmettre</w:t>
            </w:r>
            <w:r w:rsidRPr="00E5310F">
              <w:rPr>
                <w:lang w:val="fr-CA"/>
              </w:rPr>
              <w:t xml:space="preserve"> une copie de la Liste de contrôle des tâches remplie aux membres de l'équipe locale.</w:t>
            </w:r>
          </w:p>
        </w:tc>
        <w:tc>
          <w:tcPr>
            <w:tcW w:w="1584" w:type="dxa"/>
          </w:tcPr>
          <w:p w:rsidR="00172FCC" w:rsidRPr="00E5310F" w:rsidRDefault="00172FCC" w:rsidP="00A75B6A">
            <w:pPr>
              <w:tabs>
                <w:tab w:val="left" w:pos="360"/>
              </w:tabs>
              <w:spacing w:after="0" w:line="240" w:lineRule="auto"/>
              <w:ind w:left="360"/>
              <w:rPr>
                <w:lang w:val="fr-CA"/>
              </w:rPr>
            </w:pPr>
          </w:p>
        </w:tc>
      </w:tr>
      <w:tr w:rsidR="00172FCC" w:rsidRPr="00E5310F" w:rsidTr="00A75B6A">
        <w:tc>
          <w:tcPr>
            <w:tcW w:w="8063" w:type="dxa"/>
          </w:tcPr>
          <w:p w:rsidR="00172FCC" w:rsidRPr="00E5310F" w:rsidRDefault="00172FCC" w:rsidP="00A75B6A">
            <w:pPr>
              <w:numPr>
                <w:ilvl w:val="0"/>
                <w:numId w:val="10"/>
              </w:numPr>
              <w:tabs>
                <w:tab w:val="left" w:pos="360"/>
              </w:tabs>
              <w:spacing w:after="0" w:line="240" w:lineRule="auto"/>
              <w:rPr>
                <w:lang w:val="fr-CA"/>
              </w:rPr>
            </w:pPr>
            <w:r w:rsidRPr="00E5310F">
              <w:rPr>
                <w:lang w:val="fr-CA"/>
              </w:rPr>
              <w:t xml:space="preserve">  </w:t>
            </w:r>
            <w:r w:rsidRPr="00E5310F">
              <w:rPr>
                <w:lang w:val="fr-CA"/>
              </w:rPr>
              <w:sym w:font="Wingdings" w:char="F071"/>
            </w:r>
            <w:r w:rsidRPr="00E5310F">
              <w:rPr>
                <w:lang w:val="fr-CA"/>
              </w:rPr>
              <w:t xml:space="preserve"> (Le cas échéant) désigner un traducteur et faire appel à ses services (environ six semaines avant la distribution de l'enquête).</w:t>
            </w:r>
          </w:p>
        </w:tc>
        <w:tc>
          <w:tcPr>
            <w:tcW w:w="1584" w:type="dxa"/>
          </w:tcPr>
          <w:p w:rsidR="00172FCC" w:rsidRPr="00E5310F" w:rsidRDefault="00172FCC" w:rsidP="00A75B6A">
            <w:pPr>
              <w:tabs>
                <w:tab w:val="left" w:pos="360"/>
              </w:tabs>
              <w:spacing w:after="0" w:line="240" w:lineRule="auto"/>
              <w:ind w:left="360"/>
              <w:rPr>
                <w:lang w:val="fr-CA"/>
              </w:rPr>
            </w:pPr>
          </w:p>
        </w:tc>
      </w:tr>
      <w:tr w:rsidR="00172FCC" w:rsidRPr="00E5310F" w:rsidTr="00A75B6A">
        <w:tc>
          <w:tcPr>
            <w:tcW w:w="8063" w:type="dxa"/>
          </w:tcPr>
          <w:p w:rsidR="00172FCC" w:rsidRPr="00E5310F" w:rsidRDefault="00172FCC" w:rsidP="00A75B6A">
            <w:pPr>
              <w:tabs>
                <w:tab w:val="left" w:pos="360"/>
              </w:tabs>
              <w:spacing w:after="0" w:line="240" w:lineRule="auto"/>
              <w:ind w:left="720"/>
              <w:rPr>
                <w:sz w:val="20"/>
                <w:szCs w:val="20"/>
                <w:lang w:val="fr-CA"/>
              </w:rPr>
            </w:pPr>
          </w:p>
        </w:tc>
        <w:tc>
          <w:tcPr>
            <w:tcW w:w="1584" w:type="dxa"/>
          </w:tcPr>
          <w:p w:rsidR="00172FCC" w:rsidRPr="00E5310F" w:rsidRDefault="00172FCC" w:rsidP="00A75B6A">
            <w:pPr>
              <w:tabs>
                <w:tab w:val="left" w:pos="360"/>
              </w:tabs>
              <w:spacing w:after="0" w:line="240" w:lineRule="auto"/>
              <w:rPr>
                <w:sz w:val="20"/>
                <w:szCs w:val="20"/>
                <w:lang w:val="fr-CA"/>
              </w:rPr>
            </w:pPr>
          </w:p>
        </w:tc>
      </w:tr>
      <w:tr w:rsidR="00172FCC" w:rsidRPr="00E5310F" w:rsidTr="00A75B6A">
        <w:tc>
          <w:tcPr>
            <w:tcW w:w="8063" w:type="dxa"/>
          </w:tcPr>
          <w:p w:rsidR="00172FCC" w:rsidRPr="00E5310F" w:rsidRDefault="00172FCC" w:rsidP="00A75B6A">
            <w:pPr>
              <w:tabs>
                <w:tab w:val="left" w:pos="360"/>
              </w:tabs>
              <w:spacing w:after="0" w:line="240" w:lineRule="auto"/>
              <w:rPr>
                <w:b/>
                <w:lang w:val="fr-CA"/>
              </w:rPr>
            </w:pPr>
            <w:r w:rsidRPr="00E5310F">
              <w:rPr>
                <w:b/>
                <w:lang w:val="fr-CA"/>
              </w:rPr>
              <w:t>Neuf semaines avant la distribution de l'enquête</w:t>
            </w:r>
          </w:p>
        </w:tc>
        <w:tc>
          <w:tcPr>
            <w:tcW w:w="1584" w:type="dxa"/>
          </w:tcPr>
          <w:p w:rsidR="00172FCC" w:rsidRPr="00E5310F" w:rsidRDefault="00172FCC" w:rsidP="00A75B6A">
            <w:pPr>
              <w:tabs>
                <w:tab w:val="left" w:pos="360"/>
              </w:tabs>
              <w:spacing w:after="0" w:line="240" w:lineRule="auto"/>
              <w:rPr>
                <w:b/>
                <w:lang w:val="fr-CA"/>
              </w:rPr>
            </w:pPr>
          </w:p>
        </w:tc>
      </w:tr>
      <w:tr w:rsidR="00172FCC" w:rsidRPr="00E5310F" w:rsidTr="00A75B6A">
        <w:tc>
          <w:tcPr>
            <w:tcW w:w="8063" w:type="dxa"/>
          </w:tcPr>
          <w:p w:rsidR="00172FCC" w:rsidRPr="00E5310F" w:rsidRDefault="00172FCC" w:rsidP="00A75B6A">
            <w:pPr>
              <w:numPr>
                <w:ilvl w:val="0"/>
                <w:numId w:val="10"/>
              </w:numPr>
              <w:tabs>
                <w:tab w:val="left" w:pos="360"/>
              </w:tabs>
              <w:spacing w:after="0" w:line="240" w:lineRule="auto"/>
              <w:rPr>
                <w:lang w:val="fr-CA"/>
              </w:rPr>
            </w:pPr>
            <w:r w:rsidRPr="00E5310F">
              <w:rPr>
                <w:lang w:val="fr-CA"/>
              </w:rPr>
              <w:t xml:space="preserve">  </w:t>
            </w:r>
            <w:r w:rsidRPr="00E5310F">
              <w:rPr>
                <w:lang w:val="fr-CA"/>
              </w:rPr>
              <w:sym w:font="Wingdings" w:char="F071"/>
            </w:r>
            <w:r w:rsidRPr="00E5310F">
              <w:rPr>
                <w:lang w:val="fr-CA"/>
              </w:rPr>
              <w:t xml:space="preserve"> Participer à la </w:t>
            </w:r>
            <w:r w:rsidRPr="00E5310F">
              <w:rPr>
                <w:u w:val="single"/>
                <w:lang w:val="fr-CA"/>
              </w:rPr>
              <w:t>réunion téléphonique n</w:t>
            </w:r>
            <w:r w:rsidRPr="00E5310F">
              <w:rPr>
                <w:u w:val="single"/>
                <w:vertAlign w:val="superscript"/>
                <w:lang w:val="fr-CA"/>
              </w:rPr>
              <w:t>o</w:t>
            </w:r>
            <w:r w:rsidRPr="00E5310F">
              <w:rPr>
                <w:u w:val="single"/>
                <w:lang w:val="fr-CA"/>
              </w:rPr>
              <w:t> 1</w:t>
            </w:r>
            <w:r w:rsidRPr="00E5310F">
              <w:rPr>
                <w:lang w:val="fr-CA"/>
              </w:rPr>
              <w:t xml:space="preserve"> avec l'équipe McMaster pour discuter des modifications proposées au questionnaire et des défis rencontrés au moment de remplir l'outil de définition de la base d'échantillonnage.</w:t>
            </w:r>
          </w:p>
        </w:tc>
        <w:tc>
          <w:tcPr>
            <w:tcW w:w="1584" w:type="dxa"/>
          </w:tcPr>
          <w:p w:rsidR="00172FCC" w:rsidRPr="00E5310F" w:rsidRDefault="00172FCC" w:rsidP="00A75B6A">
            <w:pPr>
              <w:tabs>
                <w:tab w:val="left" w:pos="360"/>
              </w:tabs>
              <w:spacing w:after="0" w:line="240" w:lineRule="auto"/>
              <w:ind w:left="360"/>
              <w:rPr>
                <w:lang w:val="fr-CA"/>
              </w:rPr>
            </w:pPr>
          </w:p>
        </w:tc>
      </w:tr>
      <w:tr w:rsidR="00172FCC" w:rsidRPr="00E5310F" w:rsidTr="00A75B6A">
        <w:trPr>
          <w:trHeight w:val="683"/>
        </w:trPr>
        <w:tc>
          <w:tcPr>
            <w:tcW w:w="8063" w:type="dxa"/>
          </w:tcPr>
          <w:p w:rsidR="00172FCC" w:rsidRPr="00E5310F" w:rsidRDefault="00172FCC" w:rsidP="00A75B6A">
            <w:pPr>
              <w:numPr>
                <w:ilvl w:val="0"/>
                <w:numId w:val="10"/>
              </w:numPr>
              <w:tabs>
                <w:tab w:val="left" w:pos="360"/>
              </w:tabs>
              <w:spacing w:after="0" w:line="240" w:lineRule="auto"/>
              <w:rPr>
                <w:lang w:val="fr-CA"/>
              </w:rPr>
            </w:pPr>
            <w:r w:rsidRPr="00E5310F">
              <w:rPr>
                <w:lang w:val="fr-CA"/>
              </w:rPr>
              <w:t xml:space="preserve">  </w:t>
            </w:r>
            <w:r w:rsidRPr="00E5310F">
              <w:rPr>
                <w:lang w:val="fr-CA"/>
              </w:rPr>
              <w:sym w:font="Wingdings" w:char="F071"/>
            </w:r>
            <w:r w:rsidRPr="00E5310F">
              <w:rPr>
                <w:lang w:val="fr-CA"/>
              </w:rPr>
              <w:t xml:space="preserve"> Après l'appel téléphonique, apporter les </w:t>
            </w:r>
            <w:r w:rsidRPr="00E5310F">
              <w:rPr>
                <w:u w:val="single"/>
                <w:lang w:val="fr-CA"/>
              </w:rPr>
              <w:t>modifications approuvées</w:t>
            </w:r>
            <w:r w:rsidRPr="00E5310F">
              <w:rPr>
                <w:lang w:val="fr-CA"/>
              </w:rPr>
              <w:t xml:space="preserve"> aux </w:t>
            </w:r>
            <w:r>
              <w:rPr>
                <w:lang w:val="fr-CA"/>
              </w:rPr>
              <w:t>deux</w:t>
            </w:r>
            <w:r w:rsidRPr="00E5310F">
              <w:rPr>
                <w:lang w:val="fr-CA"/>
              </w:rPr>
              <w:t xml:space="preserve"> questionnaires (dans le cas échéant) et obtenir l'accord du conseil de révision déontologique local concernant lesdites modifications. </w:t>
            </w:r>
          </w:p>
        </w:tc>
        <w:tc>
          <w:tcPr>
            <w:tcW w:w="1584" w:type="dxa"/>
          </w:tcPr>
          <w:p w:rsidR="00172FCC" w:rsidRPr="00E5310F" w:rsidRDefault="00172FCC" w:rsidP="00A75B6A">
            <w:pPr>
              <w:tabs>
                <w:tab w:val="left" w:pos="360"/>
              </w:tabs>
              <w:spacing w:after="0" w:line="240" w:lineRule="auto"/>
              <w:ind w:left="360"/>
              <w:rPr>
                <w:lang w:val="fr-CA"/>
              </w:rPr>
            </w:pPr>
          </w:p>
        </w:tc>
      </w:tr>
      <w:tr w:rsidR="00172FCC" w:rsidRPr="00E5310F" w:rsidTr="00A75B6A">
        <w:tc>
          <w:tcPr>
            <w:tcW w:w="8063" w:type="dxa"/>
          </w:tcPr>
          <w:p w:rsidR="00172FCC" w:rsidRPr="00E5310F" w:rsidRDefault="00172FCC" w:rsidP="00A75B6A">
            <w:pPr>
              <w:numPr>
                <w:ilvl w:val="0"/>
                <w:numId w:val="10"/>
              </w:numPr>
              <w:tabs>
                <w:tab w:val="left" w:pos="360"/>
              </w:tabs>
              <w:spacing w:after="0" w:line="240" w:lineRule="auto"/>
              <w:rPr>
                <w:lang w:val="fr-CA"/>
              </w:rPr>
            </w:pPr>
            <w:r w:rsidRPr="00E5310F">
              <w:rPr>
                <w:lang w:val="fr-CA"/>
              </w:rPr>
              <w:sym w:font="Wingdings" w:char="F071"/>
            </w:r>
            <w:r w:rsidRPr="00E5310F">
              <w:rPr>
                <w:lang w:val="fr-CA"/>
              </w:rPr>
              <w:t xml:space="preserve"> </w:t>
            </w:r>
            <w:r w:rsidRPr="00E5310F">
              <w:rPr>
                <w:u w:val="single"/>
                <w:lang w:val="fr-CA"/>
              </w:rPr>
              <w:t>Entamer</w:t>
            </w:r>
            <w:r w:rsidRPr="00E5310F">
              <w:rPr>
                <w:lang w:val="fr-CA"/>
              </w:rPr>
              <w:t xml:space="preserve"> la tâche de remplir l'outil de </w:t>
            </w:r>
            <w:r w:rsidRPr="00E5310F">
              <w:rPr>
                <w:u w:val="single"/>
                <w:lang w:val="fr-CA"/>
              </w:rPr>
              <w:t>définition de la base d'échantillonnage</w:t>
            </w:r>
            <w:r w:rsidRPr="00E5310F">
              <w:rPr>
                <w:lang w:val="fr-CA"/>
              </w:rPr>
              <w:t xml:space="preserve"> en suivant les instructions fournies aux pages 1 et 2 de l'outil, et en répertoriant les noms et les postes des personnes qui correspondent le mieux à la description de chaque poste dans le tableau de la base d'échantillonnage. Cette tâche précise doit être réalisée dans les trois à quatre semaines et elle pourrait nécessiter une consultation plus approfondie parmi les membres de l'équipe locale.</w:t>
            </w:r>
          </w:p>
        </w:tc>
        <w:tc>
          <w:tcPr>
            <w:tcW w:w="1584" w:type="dxa"/>
          </w:tcPr>
          <w:p w:rsidR="00172FCC" w:rsidRPr="00E5310F" w:rsidRDefault="00172FCC" w:rsidP="00A75B6A">
            <w:pPr>
              <w:tabs>
                <w:tab w:val="left" w:pos="155"/>
              </w:tabs>
              <w:spacing w:after="0" w:line="240" w:lineRule="auto"/>
              <w:ind w:left="155" w:hanging="5"/>
              <w:rPr>
                <w:b/>
                <w:lang w:val="fr-CA"/>
              </w:rPr>
            </w:pPr>
          </w:p>
        </w:tc>
      </w:tr>
      <w:tr w:rsidR="00172FCC" w:rsidRPr="00E5310F" w:rsidTr="00A75B6A">
        <w:tc>
          <w:tcPr>
            <w:tcW w:w="8063" w:type="dxa"/>
          </w:tcPr>
          <w:p w:rsidR="00172FCC" w:rsidRPr="00E5310F" w:rsidRDefault="00172FCC" w:rsidP="00A75B6A">
            <w:pPr>
              <w:tabs>
                <w:tab w:val="left" w:pos="360"/>
              </w:tabs>
              <w:spacing w:after="0" w:line="240" w:lineRule="auto"/>
              <w:ind w:left="720"/>
              <w:rPr>
                <w:lang w:val="fr-CA"/>
              </w:rPr>
            </w:pPr>
          </w:p>
        </w:tc>
        <w:tc>
          <w:tcPr>
            <w:tcW w:w="1584" w:type="dxa"/>
          </w:tcPr>
          <w:p w:rsidR="00172FCC" w:rsidRPr="00E5310F" w:rsidRDefault="00172FCC" w:rsidP="00A75B6A">
            <w:pPr>
              <w:tabs>
                <w:tab w:val="left" w:pos="360"/>
              </w:tabs>
              <w:spacing w:after="0" w:line="240" w:lineRule="auto"/>
              <w:ind w:left="360"/>
              <w:rPr>
                <w:lang w:val="fr-CA"/>
              </w:rPr>
            </w:pPr>
          </w:p>
        </w:tc>
      </w:tr>
      <w:tr w:rsidR="00172FCC" w:rsidRPr="00E5310F" w:rsidTr="00A75B6A">
        <w:tc>
          <w:tcPr>
            <w:tcW w:w="8063" w:type="dxa"/>
          </w:tcPr>
          <w:p w:rsidR="00172FCC" w:rsidRPr="00E5310F" w:rsidRDefault="00172FCC" w:rsidP="00A75B6A">
            <w:pPr>
              <w:tabs>
                <w:tab w:val="left" w:pos="360"/>
              </w:tabs>
              <w:spacing w:after="0" w:line="240" w:lineRule="auto"/>
              <w:rPr>
                <w:b/>
                <w:lang w:val="fr-CA"/>
              </w:rPr>
            </w:pPr>
            <w:r w:rsidRPr="00E5310F">
              <w:rPr>
                <w:b/>
                <w:lang w:val="fr-CA"/>
              </w:rPr>
              <w:t>Huit semaines avant la distribution de l'enquête</w:t>
            </w:r>
          </w:p>
        </w:tc>
        <w:tc>
          <w:tcPr>
            <w:tcW w:w="1584" w:type="dxa"/>
          </w:tcPr>
          <w:p w:rsidR="00172FCC" w:rsidRPr="00E5310F" w:rsidRDefault="00172FCC" w:rsidP="00A75B6A">
            <w:pPr>
              <w:tabs>
                <w:tab w:val="left" w:pos="360"/>
              </w:tabs>
              <w:spacing w:after="0" w:line="240" w:lineRule="auto"/>
              <w:ind w:left="360"/>
              <w:rPr>
                <w:lang w:val="fr-CA"/>
              </w:rPr>
            </w:pPr>
          </w:p>
        </w:tc>
      </w:tr>
      <w:tr w:rsidR="00172FCC" w:rsidRPr="00E5310F" w:rsidTr="00A75B6A">
        <w:tc>
          <w:tcPr>
            <w:tcW w:w="8063" w:type="dxa"/>
          </w:tcPr>
          <w:p w:rsidR="00172FCC" w:rsidRPr="00E5310F" w:rsidRDefault="00172FCC" w:rsidP="00A75B6A">
            <w:pPr>
              <w:numPr>
                <w:ilvl w:val="0"/>
                <w:numId w:val="10"/>
              </w:numPr>
              <w:tabs>
                <w:tab w:val="left" w:pos="360"/>
              </w:tabs>
              <w:spacing w:after="0" w:line="240" w:lineRule="auto"/>
              <w:rPr>
                <w:lang w:val="fr-CA"/>
              </w:rPr>
            </w:pPr>
            <w:r w:rsidRPr="00E5310F">
              <w:rPr>
                <w:lang w:val="fr-CA"/>
              </w:rPr>
              <w:sym w:font="Wingdings" w:char="F071"/>
            </w:r>
            <w:r w:rsidRPr="00E5310F">
              <w:rPr>
                <w:lang w:val="fr-CA"/>
              </w:rPr>
              <w:t xml:space="preserve"> Commencer la </w:t>
            </w:r>
            <w:r w:rsidRPr="00E5310F">
              <w:rPr>
                <w:u w:val="single"/>
                <w:lang w:val="fr-CA"/>
              </w:rPr>
              <w:t>préparation des documents d'enquête</w:t>
            </w:r>
            <w:r w:rsidRPr="00E5310F">
              <w:rPr>
                <w:lang w:val="fr-CA"/>
              </w:rPr>
              <w:t xml:space="preserve"> en insérant le </w:t>
            </w:r>
            <w:r w:rsidRPr="00E5310F">
              <w:rPr>
                <w:u w:val="single"/>
                <w:lang w:val="fr-CA"/>
              </w:rPr>
              <w:t>logo</w:t>
            </w:r>
            <w:r w:rsidRPr="00E5310F">
              <w:rPr>
                <w:lang w:val="fr-CA"/>
              </w:rPr>
              <w:t xml:space="preserve"> de l'institution à laquelle le chercher local principal est affilié dans le coin supérieur droit de la lettre d'accompagnement, le résumé du projet, la lettre de contact initiale et les lettres de suivi. Si cette opération est impossible, et que la lettre doit être imprimée sur du papier à lettre avec un en-tête déjà </w:t>
            </w:r>
            <w:r w:rsidRPr="00E5310F">
              <w:rPr>
                <w:lang w:val="fr-CA"/>
              </w:rPr>
              <w:lastRenderedPageBreak/>
              <w:t xml:space="preserve">existant, le logo McMaster peut être déplacé. </w:t>
            </w:r>
            <w:r w:rsidRPr="00E5310F">
              <w:rPr>
                <w:u w:val="single"/>
                <w:lang w:val="fr-CA"/>
              </w:rPr>
              <w:t>Le logo McMaster doit néanmoins apparaître quelque part sur chaque lettre et sur le résumé du projet.</w:t>
            </w:r>
            <w:r w:rsidRPr="00E5310F">
              <w:rPr>
                <w:lang w:val="fr-CA"/>
              </w:rPr>
              <w:t xml:space="preserve"> Il n’est pas nécessaire d'imprimer le logo en couleur.</w:t>
            </w:r>
          </w:p>
        </w:tc>
        <w:tc>
          <w:tcPr>
            <w:tcW w:w="1584" w:type="dxa"/>
          </w:tcPr>
          <w:p w:rsidR="00172FCC" w:rsidRPr="00E5310F" w:rsidRDefault="00172FCC" w:rsidP="00A75B6A">
            <w:pPr>
              <w:tabs>
                <w:tab w:val="left" w:pos="360"/>
              </w:tabs>
              <w:spacing w:after="0" w:line="240" w:lineRule="auto"/>
              <w:ind w:left="360"/>
              <w:rPr>
                <w:lang w:val="fr-CA"/>
              </w:rPr>
            </w:pPr>
          </w:p>
        </w:tc>
      </w:tr>
      <w:tr w:rsidR="00172FCC" w:rsidRPr="00E5310F" w:rsidTr="00A75B6A">
        <w:tc>
          <w:tcPr>
            <w:tcW w:w="8063" w:type="dxa"/>
          </w:tcPr>
          <w:p w:rsidR="00172FCC" w:rsidRPr="00E5310F" w:rsidRDefault="00172FCC" w:rsidP="00A75B6A">
            <w:pPr>
              <w:numPr>
                <w:ilvl w:val="0"/>
                <w:numId w:val="10"/>
              </w:numPr>
              <w:tabs>
                <w:tab w:val="left" w:pos="360"/>
              </w:tabs>
              <w:spacing w:after="0" w:line="240" w:lineRule="auto"/>
              <w:rPr>
                <w:lang w:val="fr-CA"/>
              </w:rPr>
            </w:pPr>
            <w:r w:rsidRPr="00E5310F">
              <w:rPr>
                <w:lang w:val="fr-CA"/>
              </w:rPr>
              <w:lastRenderedPageBreak/>
              <w:t>Remplacer le texte surligné (nom de la plate-forme d'AEBF à quatre endroits différents de la lettre; nom du chercheur local principal; nom des organismes de financement; date, nom, titre et coordonnées du membre du conseil de révision déontologique local; et noms et coordonnée</w:t>
            </w:r>
            <w:r>
              <w:rPr>
                <w:lang w:val="fr-CA"/>
              </w:rPr>
              <w:t>s des chercheurs locaux) dans la</w:t>
            </w:r>
            <w:r w:rsidRPr="00E5310F">
              <w:rPr>
                <w:lang w:val="fr-CA"/>
              </w:rPr>
              <w:t xml:space="preserve"> </w:t>
            </w:r>
            <w:r w:rsidRPr="00E5310F">
              <w:rPr>
                <w:u w:val="single"/>
                <w:lang w:val="fr-CA"/>
              </w:rPr>
              <w:t>lettre d'accompagnement de la Période 1</w:t>
            </w:r>
            <w:r w:rsidRPr="00E5310F">
              <w:rPr>
                <w:lang w:val="fr-CA"/>
              </w:rPr>
              <w:t xml:space="preserve"> (ktpe_pm_s_outcomes_t1_1_cover-letter.doc). </w:t>
            </w:r>
          </w:p>
        </w:tc>
        <w:tc>
          <w:tcPr>
            <w:tcW w:w="1584" w:type="dxa"/>
          </w:tcPr>
          <w:p w:rsidR="00172FCC" w:rsidRPr="00E5310F" w:rsidRDefault="00172FCC" w:rsidP="00A75B6A">
            <w:pPr>
              <w:tabs>
                <w:tab w:val="left" w:pos="360"/>
              </w:tabs>
              <w:spacing w:after="0" w:line="240" w:lineRule="auto"/>
              <w:ind w:left="360"/>
              <w:rPr>
                <w:lang w:val="fr-CA"/>
              </w:rPr>
            </w:pPr>
          </w:p>
        </w:tc>
      </w:tr>
      <w:tr w:rsidR="00172FCC" w:rsidRPr="00E5310F" w:rsidTr="00A75B6A">
        <w:tc>
          <w:tcPr>
            <w:tcW w:w="8063" w:type="dxa"/>
          </w:tcPr>
          <w:p w:rsidR="00172FCC" w:rsidRPr="00E5310F" w:rsidRDefault="00172FCC" w:rsidP="00A75B6A">
            <w:pPr>
              <w:numPr>
                <w:ilvl w:val="0"/>
                <w:numId w:val="10"/>
              </w:numPr>
              <w:tabs>
                <w:tab w:val="left" w:pos="360"/>
              </w:tabs>
              <w:spacing w:after="0" w:line="240" w:lineRule="auto"/>
              <w:rPr>
                <w:lang w:val="fr-CA"/>
              </w:rPr>
            </w:pPr>
            <w:r w:rsidRPr="00E5310F">
              <w:rPr>
                <w:lang w:val="fr-CA"/>
              </w:rPr>
              <w:sym w:font="Wingdings" w:char="F071"/>
            </w:r>
            <w:r w:rsidRPr="00E5310F">
              <w:rPr>
                <w:lang w:val="fr-CA"/>
              </w:rPr>
              <w:t xml:space="preserve"> Remplacer le texte surligné (nom des organismes de financement et nom, diplômes, titre, organisme, ville et pays de tous les chercheurs locaux) dans la </w:t>
            </w:r>
            <w:r w:rsidRPr="00E5310F">
              <w:rPr>
                <w:u w:val="single"/>
                <w:lang w:val="fr-CA"/>
              </w:rPr>
              <w:t>Fiche d'information sur le projet</w:t>
            </w:r>
            <w:r w:rsidRPr="00E5310F">
              <w:rPr>
                <w:lang w:val="fr-CA"/>
              </w:rPr>
              <w:t xml:space="preserve"> (ktpe_pm_s_outcomes_t1_2_info-sheet.doc).</w:t>
            </w:r>
          </w:p>
        </w:tc>
        <w:tc>
          <w:tcPr>
            <w:tcW w:w="1584" w:type="dxa"/>
          </w:tcPr>
          <w:p w:rsidR="00172FCC" w:rsidRPr="00E5310F" w:rsidRDefault="00172FCC" w:rsidP="00A75B6A">
            <w:pPr>
              <w:tabs>
                <w:tab w:val="left" w:pos="360"/>
              </w:tabs>
              <w:spacing w:after="0" w:line="240" w:lineRule="auto"/>
              <w:ind w:left="360"/>
              <w:rPr>
                <w:lang w:val="fr-CA"/>
              </w:rPr>
            </w:pPr>
          </w:p>
        </w:tc>
      </w:tr>
      <w:tr w:rsidR="00172FCC" w:rsidRPr="00E5310F" w:rsidTr="00A75B6A">
        <w:tc>
          <w:tcPr>
            <w:tcW w:w="8063" w:type="dxa"/>
          </w:tcPr>
          <w:p w:rsidR="00172FCC" w:rsidRPr="00E5310F" w:rsidRDefault="00172FCC" w:rsidP="00A75B6A">
            <w:pPr>
              <w:numPr>
                <w:ilvl w:val="0"/>
                <w:numId w:val="10"/>
              </w:numPr>
              <w:tabs>
                <w:tab w:val="left" w:pos="360"/>
              </w:tabs>
              <w:spacing w:after="0" w:line="240" w:lineRule="auto"/>
              <w:rPr>
                <w:lang w:val="fr-CA"/>
              </w:rPr>
            </w:pPr>
            <w:r w:rsidRPr="00E5310F">
              <w:rPr>
                <w:lang w:val="fr-CA"/>
              </w:rPr>
              <w:sym w:font="Wingdings" w:char="F071"/>
            </w:r>
            <w:r w:rsidRPr="00E5310F">
              <w:rPr>
                <w:lang w:val="fr-CA"/>
              </w:rPr>
              <w:t xml:space="preserve"> Remplacer le texte surligné (nom de la plate-forme d'AEBF et description de la circonscription de la plate-forme d'AEBF (p. ex., nom du pays, État/province de…, municipalité/ville de…) dans le </w:t>
            </w:r>
            <w:r w:rsidRPr="00E5310F">
              <w:rPr>
                <w:u w:val="single"/>
                <w:lang w:val="fr-CA"/>
              </w:rPr>
              <w:t>questionnaire de la Période 1</w:t>
            </w:r>
            <w:r w:rsidRPr="00E5310F">
              <w:rPr>
                <w:lang w:val="fr-CA"/>
              </w:rPr>
              <w:t xml:space="preserve"> (ktpe_pm_s_outcomes_t1_3_questionnaire.doc). </w:t>
            </w:r>
          </w:p>
        </w:tc>
        <w:tc>
          <w:tcPr>
            <w:tcW w:w="1584" w:type="dxa"/>
          </w:tcPr>
          <w:p w:rsidR="00172FCC" w:rsidRPr="00E5310F" w:rsidRDefault="00172FCC" w:rsidP="00A75B6A">
            <w:pPr>
              <w:tabs>
                <w:tab w:val="left" w:pos="360"/>
              </w:tabs>
              <w:spacing w:after="0" w:line="240" w:lineRule="auto"/>
              <w:ind w:left="360"/>
              <w:rPr>
                <w:lang w:val="fr-CA"/>
              </w:rPr>
            </w:pPr>
          </w:p>
        </w:tc>
      </w:tr>
      <w:tr w:rsidR="00172FCC" w:rsidRPr="00E5310F" w:rsidTr="00A75B6A">
        <w:tc>
          <w:tcPr>
            <w:tcW w:w="8063" w:type="dxa"/>
          </w:tcPr>
          <w:p w:rsidR="00172FCC" w:rsidRPr="00E5310F" w:rsidRDefault="00172FCC" w:rsidP="00A75B6A">
            <w:pPr>
              <w:numPr>
                <w:ilvl w:val="0"/>
                <w:numId w:val="10"/>
              </w:numPr>
              <w:tabs>
                <w:tab w:val="left" w:pos="360"/>
              </w:tabs>
              <w:spacing w:after="0" w:line="240" w:lineRule="auto"/>
              <w:rPr>
                <w:lang w:val="fr-CA"/>
              </w:rPr>
            </w:pPr>
            <w:r w:rsidRPr="00E5310F">
              <w:rPr>
                <w:lang w:val="fr-CA"/>
              </w:rPr>
              <w:sym w:font="Wingdings" w:char="F071"/>
            </w:r>
            <w:r w:rsidRPr="00E5310F">
              <w:rPr>
                <w:lang w:val="fr-CA"/>
              </w:rPr>
              <w:t xml:space="preserve"> Remplacer le texte surligné (nom de la plate-forme d'AEBF et noms et coordonnées des chercheurs locaux) dans la lettre de contact initiale de la Période 1 (ktpe_pm_s_outcomes_t1_4_initial-contact-letter.doc).</w:t>
            </w:r>
          </w:p>
        </w:tc>
        <w:tc>
          <w:tcPr>
            <w:tcW w:w="1584" w:type="dxa"/>
          </w:tcPr>
          <w:p w:rsidR="00172FCC" w:rsidRPr="00E5310F" w:rsidRDefault="00172FCC" w:rsidP="00A75B6A">
            <w:pPr>
              <w:tabs>
                <w:tab w:val="left" w:pos="360"/>
              </w:tabs>
              <w:spacing w:after="0" w:line="240" w:lineRule="auto"/>
              <w:ind w:left="360"/>
              <w:rPr>
                <w:lang w:val="fr-CA"/>
              </w:rPr>
            </w:pPr>
          </w:p>
        </w:tc>
      </w:tr>
      <w:tr w:rsidR="00172FCC" w:rsidRPr="00E5310F" w:rsidTr="00A75B6A">
        <w:tc>
          <w:tcPr>
            <w:tcW w:w="8063" w:type="dxa"/>
          </w:tcPr>
          <w:p w:rsidR="00172FCC" w:rsidRPr="00E5310F" w:rsidRDefault="00172FCC" w:rsidP="00A75B6A">
            <w:pPr>
              <w:numPr>
                <w:ilvl w:val="0"/>
                <w:numId w:val="10"/>
              </w:numPr>
              <w:tabs>
                <w:tab w:val="left" w:pos="360"/>
              </w:tabs>
              <w:spacing w:after="0" w:line="240" w:lineRule="auto"/>
              <w:rPr>
                <w:lang w:val="fr-CA"/>
              </w:rPr>
            </w:pPr>
            <w:r w:rsidRPr="00E5310F">
              <w:rPr>
                <w:lang w:val="fr-CA"/>
              </w:rPr>
              <w:sym w:font="Wingdings" w:char="F071"/>
            </w:r>
            <w:r w:rsidRPr="00E5310F">
              <w:rPr>
                <w:lang w:val="fr-CA"/>
              </w:rPr>
              <w:t xml:space="preserve"> Remplacer le texte surligné (date à laquelle la lettre sera expédiée, nom de la plate-forme d'AEBF, et noms et coordonnées des chercheurs locaux) dans la </w:t>
            </w:r>
            <w:r w:rsidRPr="00E5310F">
              <w:rPr>
                <w:u w:val="single"/>
                <w:lang w:val="fr-CA"/>
              </w:rPr>
              <w:t>lettre de suivi après deux semaines – Période 1</w:t>
            </w:r>
            <w:r w:rsidRPr="00E5310F">
              <w:rPr>
                <w:lang w:val="fr-CA"/>
              </w:rPr>
              <w:t xml:space="preserve"> (ktpe_pm_s_outcomes_t1_5_2-week-follow-up-letter.doc).</w:t>
            </w:r>
          </w:p>
        </w:tc>
        <w:tc>
          <w:tcPr>
            <w:tcW w:w="1584" w:type="dxa"/>
          </w:tcPr>
          <w:p w:rsidR="00172FCC" w:rsidRPr="00E5310F" w:rsidRDefault="00172FCC" w:rsidP="00A75B6A">
            <w:pPr>
              <w:tabs>
                <w:tab w:val="left" w:pos="360"/>
              </w:tabs>
              <w:spacing w:after="0" w:line="240" w:lineRule="auto"/>
              <w:ind w:left="360"/>
              <w:rPr>
                <w:highlight w:val="red"/>
                <w:lang w:val="fr-CA"/>
              </w:rPr>
            </w:pPr>
          </w:p>
        </w:tc>
      </w:tr>
      <w:tr w:rsidR="00172FCC" w:rsidRPr="00E5310F" w:rsidTr="00A75B6A">
        <w:tc>
          <w:tcPr>
            <w:tcW w:w="8063" w:type="dxa"/>
          </w:tcPr>
          <w:p w:rsidR="00172FCC" w:rsidRPr="00E5310F" w:rsidRDefault="00172FCC" w:rsidP="00A75B6A">
            <w:pPr>
              <w:numPr>
                <w:ilvl w:val="0"/>
                <w:numId w:val="10"/>
              </w:numPr>
              <w:tabs>
                <w:tab w:val="left" w:pos="360"/>
              </w:tabs>
              <w:spacing w:after="0" w:line="240" w:lineRule="auto"/>
              <w:ind w:right="-80"/>
              <w:rPr>
                <w:lang w:val="fr-CA"/>
              </w:rPr>
            </w:pPr>
            <w:r w:rsidRPr="00E5310F">
              <w:rPr>
                <w:lang w:val="fr-CA"/>
              </w:rPr>
              <w:sym w:font="Wingdings" w:char="F071"/>
            </w:r>
            <w:r w:rsidRPr="00E5310F">
              <w:rPr>
                <w:lang w:val="fr-CA"/>
              </w:rPr>
              <w:t xml:space="preserve"> Remplacer le texte surligné (nom de la plate-forme d'AEBF à quatre endroits différents de la lettre; nom du chercheur local principal; nom des organismes de financement; date, nom, titre et coordonnées du membre du conseil de révision déontologique local; et noms et coordonnée</w:t>
            </w:r>
            <w:r>
              <w:rPr>
                <w:lang w:val="fr-CA"/>
              </w:rPr>
              <w:t xml:space="preserve">s des chercheurs locaux) dans la </w:t>
            </w:r>
            <w:r w:rsidRPr="00E5310F">
              <w:rPr>
                <w:u w:val="single"/>
                <w:lang w:val="fr-CA"/>
              </w:rPr>
              <w:t>lettre de suivi après six semaines de la Période 1</w:t>
            </w:r>
            <w:r w:rsidRPr="00E5310F">
              <w:rPr>
                <w:lang w:val="fr-CA"/>
              </w:rPr>
              <w:t xml:space="preserve"> (ktpe_pm_s_outcomes_t1_5_6-week-follow-up-letter.doc).</w:t>
            </w:r>
          </w:p>
        </w:tc>
        <w:tc>
          <w:tcPr>
            <w:tcW w:w="1584" w:type="dxa"/>
          </w:tcPr>
          <w:p w:rsidR="00172FCC" w:rsidRPr="00E5310F" w:rsidRDefault="00172FCC" w:rsidP="00A75B6A">
            <w:pPr>
              <w:tabs>
                <w:tab w:val="left" w:pos="360"/>
              </w:tabs>
              <w:spacing w:after="0" w:line="240" w:lineRule="auto"/>
              <w:ind w:left="360"/>
              <w:rPr>
                <w:lang w:val="fr-CA"/>
              </w:rPr>
            </w:pPr>
          </w:p>
        </w:tc>
      </w:tr>
      <w:tr w:rsidR="00172FCC" w:rsidRPr="00E5310F" w:rsidTr="00A75B6A">
        <w:tc>
          <w:tcPr>
            <w:tcW w:w="8063" w:type="dxa"/>
          </w:tcPr>
          <w:p w:rsidR="00172FCC" w:rsidRPr="00E5310F" w:rsidRDefault="00172FCC" w:rsidP="00A75B6A">
            <w:pPr>
              <w:numPr>
                <w:ilvl w:val="0"/>
                <w:numId w:val="10"/>
              </w:numPr>
              <w:tabs>
                <w:tab w:val="left" w:pos="360"/>
              </w:tabs>
              <w:spacing w:after="0" w:line="240" w:lineRule="auto"/>
              <w:rPr>
                <w:lang w:val="fr-CA"/>
              </w:rPr>
            </w:pPr>
            <w:r w:rsidRPr="00E5310F">
              <w:rPr>
                <w:lang w:val="fr-CA"/>
              </w:rPr>
              <w:sym w:font="Wingdings" w:char="F071"/>
            </w:r>
            <w:r w:rsidRPr="00E5310F">
              <w:rPr>
                <w:lang w:val="fr-CA"/>
              </w:rPr>
              <w:t xml:space="preserve"> Remplacer le texte surligné (nom de la plate-forme d'AEBF à quatre endroits différents de la lettre; nom du chercheur local principal; nom des organismes de financement; date, nom, titre et coordonnées du membre du conseil de révision déontologique local; et noms et coordonnées des chercheurs locaux) dans l</w:t>
            </w:r>
            <w:r>
              <w:rPr>
                <w:lang w:val="fr-CA"/>
              </w:rPr>
              <w:t>a</w:t>
            </w:r>
            <w:r w:rsidRPr="00E5310F">
              <w:rPr>
                <w:lang w:val="fr-CA"/>
              </w:rPr>
              <w:t xml:space="preserve"> </w:t>
            </w:r>
            <w:r w:rsidRPr="00E5310F">
              <w:rPr>
                <w:u w:val="single"/>
                <w:lang w:val="fr-CA"/>
              </w:rPr>
              <w:t>lettre de suivi après dix semaines de la Période 1</w:t>
            </w:r>
            <w:r w:rsidRPr="00E5310F">
              <w:rPr>
                <w:lang w:val="fr-CA"/>
              </w:rPr>
              <w:t xml:space="preserve"> (ktpe_pm_s_outcomes_t1_5_10-week-follow-up-letter.doc). </w:t>
            </w:r>
          </w:p>
        </w:tc>
        <w:tc>
          <w:tcPr>
            <w:tcW w:w="1584" w:type="dxa"/>
          </w:tcPr>
          <w:p w:rsidR="00172FCC" w:rsidRPr="00E5310F" w:rsidRDefault="00172FCC" w:rsidP="00A75B6A">
            <w:pPr>
              <w:tabs>
                <w:tab w:val="left" w:pos="360"/>
              </w:tabs>
              <w:spacing w:after="0" w:line="240" w:lineRule="auto"/>
              <w:ind w:left="360"/>
              <w:rPr>
                <w:lang w:val="fr-CA"/>
              </w:rPr>
            </w:pPr>
          </w:p>
        </w:tc>
      </w:tr>
      <w:tr w:rsidR="00172FCC" w:rsidRPr="00E5310F" w:rsidTr="00A75B6A">
        <w:tc>
          <w:tcPr>
            <w:tcW w:w="8063" w:type="dxa"/>
          </w:tcPr>
          <w:p w:rsidR="00172FCC" w:rsidRPr="00E5310F" w:rsidRDefault="00172FCC" w:rsidP="00A75B6A">
            <w:pPr>
              <w:keepNext/>
              <w:keepLines/>
              <w:numPr>
                <w:ilvl w:val="0"/>
                <w:numId w:val="10"/>
              </w:numPr>
              <w:tabs>
                <w:tab w:val="left" w:pos="360"/>
              </w:tabs>
              <w:spacing w:after="0" w:line="240" w:lineRule="auto"/>
              <w:ind w:left="806"/>
              <w:rPr>
                <w:lang w:val="fr-CA"/>
              </w:rPr>
            </w:pPr>
            <w:r w:rsidRPr="00E5310F">
              <w:rPr>
                <w:lang w:val="fr-CA"/>
              </w:rPr>
              <w:sym w:font="Wingdings" w:char="F071"/>
            </w:r>
            <w:r w:rsidRPr="00E5310F">
              <w:rPr>
                <w:lang w:val="fr-CA"/>
              </w:rPr>
              <w:t xml:space="preserve"> </w:t>
            </w:r>
            <w:r w:rsidRPr="00E5310F">
              <w:rPr>
                <w:u w:val="single"/>
                <w:lang w:val="fr-CA"/>
              </w:rPr>
              <w:t>Envoyer</w:t>
            </w:r>
            <w:r w:rsidRPr="00E5310F">
              <w:rPr>
                <w:lang w:val="fr-CA"/>
              </w:rPr>
              <w:t xml:space="preserve"> l'ensemble des documents de l'enquête à l'équipe McMaster à l'adresse suivante : </w:t>
            </w:r>
            <w:hyperlink r:id="rId9" w:history="1">
              <w:r w:rsidRPr="00E5310F">
                <w:rPr>
                  <w:rStyle w:val="Hyperlink"/>
                  <w:color w:val="000000"/>
                  <w:lang w:val="fr-CA"/>
                </w:rPr>
                <w:t>ktpe@mcmaster.ca</w:t>
              </w:r>
            </w:hyperlink>
            <w:r w:rsidRPr="00E5310F">
              <w:rPr>
                <w:lang w:val="fr-CA"/>
              </w:rPr>
              <w:t xml:space="preserve"> aux fins d'examen et d'approbation finale. Envoyer également une copie de l'outil de définition de la base d'échantillonnage (tel qu'il est rempli jusqu'à maintenant) aux fins d'examen.</w:t>
            </w:r>
          </w:p>
        </w:tc>
        <w:tc>
          <w:tcPr>
            <w:tcW w:w="1584" w:type="dxa"/>
          </w:tcPr>
          <w:p w:rsidR="00172FCC" w:rsidRPr="00E5310F" w:rsidRDefault="00172FCC" w:rsidP="00A75B6A">
            <w:pPr>
              <w:tabs>
                <w:tab w:val="left" w:pos="360"/>
              </w:tabs>
              <w:spacing w:after="0" w:line="240" w:lineRule="auto"/>
              <w:ind w:left="360"/>
              <w:rPr>
                <w:lang w:val="fr-CA"/>
              </w:rPr>
            </w:pPr>
          </w:p>
        </w:tc>
      </w:tr>
      <w:tr w:rsidR="00172FCC" w:rsidRPr="00E5310F" w:rsidTr="00A75B6A">
        <w:tc>
          <w:tcPr>
            <w:tcW w:w="8063" w:type="dxa"/>
          </w:tcPr>
          <w:p w:rsidR="00172FCC" w:rsidRPr="00E5310F" w:rsidRDefault="00172FCC" w:rsidP="00A75B6A">
            <w:pPr>
              <w:tabs>
                <w:tab w:val="left" w:pos="360"/>
              </w:tabs>
              <w:spacing w:after="0" w:line="240" w:lineRule="auto"/>
              <w:ind w:left="720"/>
              <w:rPr>
                <w:sz w:val="20"/>
                <w:szCs w:val="20"/>
                <w:lang w:val="fr-CA"/>
              </w:rPr>
            </w:pPr>
          </w:p>
        </w:tc>
        <w:tc>
          <w:tcPr>
            <w:tcW w:w="1584" w:type="dxa"/>
          </w:tcPr>
          <w:p w:rsidR="00172FCC" w:rsidRPr="00E5310F" w:rsidRDefault="00172FCC" w:rsidP="00A75B6A">
            <w:pPr>
              <w:tabs>
                <w:tab w:val="left" w:pos="360"/>
              </w:tabs>
              <w:spacing w:after="0" w:line="240" w:lineRule="auto"/>
              <w:rPr>
                <w:sz w:val="20"/>
                <w:szCs w:val="20"/>
                <w:lang w:val="fr-CA"/>
              </w:rPr>
            </w:pPr>
          </w:p>
        </w:tc>
      </w:tr>
      <w:tr w:rsidR="00172FCC" w:rsidRPr="00E5310F" w:rsidTr="00A75B6A">
        <w:tc>
          <w:tcPr>
            <w:tcW w:w="8063" w:type="dxa"/>
          </w:tcPr>
          <w:p w:rsidR="00172FCC" w:rsidRPr="00E5310F" w:rsidRDefault="00172FCC" w:rsidP="00A75B6A">
            <w:pPr>
              <w:tabs>
                <w:tab w:val="left" w:pos="360"/>
              </w:tabs>
              <w:spacing w:after="0" w:line="240" w:lineRule="auto"/>
              <w:rPr>
                <w:b/>
                <w:lang w:val="fr-CA"/>
              </w:rPr>
            </w:pPr>
            <w:r w:rsidRPr="00E5310F">
              <w:rPr>
                <w:b/>
                <w:lang w:val="fr-CA"/>
              </w:rPr>
              <w:t>Six semaines avant la distribution de l'enquête</w:t>
            </w:r>
          </w:p>
        </w:tc>
        <w:tc>
          <w:tcPr>
            <w:tcW w:w="1584" w:type="dxa"/>
          </w:tcPr>
          <w:p w:rsidR="00172FCC" w:rsidRPr="00E5310F" w:rsidRDefault="00172FCC" w:rsidP="00A75B6A">
            <w:pPr>
              <w:tabs>
                <w:tab w:val="left" w:pos="360"/>
              </w:tabs>
              <w:spacing w:after="0" w:line="240" w:lineRule="auto"/>
              <w:rPr>
                <w:b/>
                <w:lang w:val="fr-CA"/>
              </w:rPr>
            </w:pPr>
          </w:p>
        </w:tc>
      </w:tr>
      <w:tr w:rsidR="00172FCC" w:rsidRPr="00E5310F" w:rsidTr="00A75B6A">
        <w:tc>
          <w:tcPr>
            <w:tcW w:w="8063" w:type="dxa"/>
          </w:tcPr>
          <w:p w:rsidR="00172FCC" w:rsidRPr="00E5310F" w:rsidRDefault="00172FCC" w:rsidP="00A75B6A">
            <w:pPr>
              <w:numPr>
                <w:ilvl w:val="0"/>
                <w:numId w:val="10"/>
              </w:numPr>
              <w:tabs>
                <w:tab w:val="left" w:pos="360"/>
              </w:tabs>
              <w:spacing w:after="0" w:line="240" w:lineRule="auto"/>
              <w:rPr>
                <w:lang w:val="fr-CA"/>
              </w:rPr>
            </w:pPr>
            <w:r w:rsidRPr="00E5310F">
              <w:rPr>
                <w:lang w:val="fr-CA"/>
              </w:rPr>
              <w:sym w:font="Wingdings" w:char="F071"/>
            </w:r>
            <w:r w:rsidRPr="00E5310F">
              <w:rPr>
                <w:lang w:val="fr-CA"/>
              </w:rPr>
              <w:t xml:space="preserve"> Participer à la </w:t>
            </w:r>
            <w:r w:rsidRPr="00E5310F">
              <w:rPr>
                <w:u w:val="single"/>
                <w:lang w:val="fr-CA"/>
              </w:rPr>
              <w:t>réunion téléphonique n</w:t>
            </w:r>
            <w:r w:rsidRPr="00E5310F">
              <w:rPr>
                <w:u w:val="single"/>
                <w:vertAlign w:val="superscript"/>
                <w:lang w:val="fr-CA"/>
              </w:rPr>
              <w:t>o</w:t>
            </w:r>
            <w:r w:rsidRPr="00E5310F">
              <w:rPr>
                <w:u w:val="single"/>
                <w:lang w:val="fr-CA"/>
              </w:rPr>
              <w:t> 2</w:t>
            </w:r>
            <w:r w:rsidRPr="00E5310F">
              <w:rPr>
                <w:lang w:val="fr-CA"/>
              </w:rPr>
              <w:t xml:space="preserve"> pour examiner l'état de tous les documents d'enquête.</w:t>
            </w:r>
          </w:p>
        </w:tc>
        <w:tc>
          <w:tcPr>
            <w:tcW w:w="1584" w:type="dxa"/>
          </w:tcPr>
          <w:p w:rsidR="00172FCC" w:rsidRPr="00E5310F" w:rsidRDefault="00172FCC" w:rsidP="00A75B6A">
            <w:pPr>
              <w:tabs>
                <w:tab w:val="left" w:pos="360"/>
              </w:tabs>
              <w:spacing w:after="0" w:line="240" w:lineRule="auto"/>
              <w:ind w:left="360"/>
              <w:rPr>
                <w:lang w:val="fr-CA"/>
              </w:rPr>
            </w:pPr>
          </w:p>
        </w:tc>
      </w:tr>
      <w:tr w:rsidR="00172FCC" w:rsidRPr="00E5310F" w:rsidTr="00A75B6A">
        <w:tc>
          <w:tcPr>
            <w:tcW w:w="8063" w:type="dxa"/>
          </w:tcPr>
          <w:p w:rsidR="00172FCC" w:rsidRPr="00E5310F" w:rsidRDefault="00172FCC" w:rsidP="00A75B6A">
            <w:pPr>
              <w:numPr>
                <w:ilvl w:val="0"/>
                <w:numId w:val="10"/>
              </w:numPr>
              <w:tabs>
                <w:tab w:val="left" w:pos="360"/>
              </w:tabs>
              <w:spacing w:after="0" w:line="240" w:lineRule="auto"/>
              <w:rPr>
                <w:lang w:val="fr-CA"/>
              </w:rPr>
            </w:pPr>
            <w:r w:rsidRPr="00E5310F">
              <w:rPr>
                <w:lang w:val="fr-CA"/>
              </w:rPr>
              <w:sym w:font="Wingdings" w:char="F071"/>
            </w:r>
            <w:r w:rsidRPr="00E5310F">
              <w:rPr>
                <w:lang w:val="fr-CA"/>
              </w:rPr>
              <w:t xml:space="preserve"> Tout de suite après la réunion téléphonique n</w:t>
            </w:r>
            <w:r w:rsidRPr="00E5310F">
              <w:rPr>
                <w:vertAlign w:val="superscript"/>
                <w:lang w:val="fr-CA"/>
              </w:rPr>
              <w:t>o</w:t>
            </w:r>
            <w:r w:rsidRPr="00E5310F">
              <w:rPr>
                <w:lang w:val="fr-CA"/>
              </w:rPr>
              <w:t> 2, apporter toutes les</w:t>
            </w:r>
            <w:r w:rsidRPr="00E5310F">
              <w:rPr>
                <w:u w:val="single"/>
                <w:lang w:val="fr-CA"/>
              </w:rPr>
              <w:t xml:space="preserve"> modifications finales aux documents d'enquête</w:t>
            </w:r>
            <w:r w:rsidRPr="00E5310F">
              <w:rPr>
                <w:lang w:val="fr-CA"/>
              </w:rPr>
              <w:t xml:space="preserve">, qui ont été convenues au cours de la conversation téléphonique, et effectuer une vérification finale des </w:t>
            </w:r>
            <w:r w:rsidRPr="00E5310F">
              <w:rPr>
                <w:lang w:val="fr-CA"/>
              </w:rPr>
              <w:lastRenderedPageBreak/>
              <w:t>documents à la recherche d'erreurs typographiques, de fautes d'orthographe ou d'omissions.</w:t>
            </w:r>
          </w:p>
        </w:tc>
        <w:tc>
          <w:tcPr>
            <w:tcW w:w="1584" w:type="dxa"/>
          </w:tcPr>
          <w:p w:rsidR="00172FCC" w:rsidRPr="00E5310F" w:rsidRDefault="00172FCC" w:rsidP="00A75B6A">
            <w:pPr>
              <w:tabs>
                <w:tab w:val="left" w:pos="360"/>
              </w:tabs>
              <w:spacing w:after="0" w:line="240" w:lineRule="auto"/>
              <w:ind w:left="360"/>
              <w:rPr>
                <w:lang w:val="fr-CA"/>
              </w:rPr>
            </w:pPr>
          </w:p>
        </w:tc>
      </w:tr>
      <w:tr w:rsidR="00172FCC" w:rsidRPr="00E5310F" w:rsidTr="00A75B6A">
        <w:tc>
          <w:tcPr>
            <w:tcW w:w="8063" w:type="dxa"/>
          </w:tcPr>
          <w:p w:rsidR="00172FCC" w:rsidRPr="00E5310F" w:rsidRDefault="00172FCC" w:rsidP="00A75B6A">
            <w:pPr>
              <w:numPr>
                <w:ilvl w:val="0"/>
                <w:numId w:val="10"/>
              </w:numPr>
              <w:tabs>
                <w:tab w:val="left" w:pos="360"/>
              </w:tabs>
              <w:spacing w:after="0" w:line="240" w:lineRule="auto"/>
              <w:rPr>
                <w:lang w:val="fr-CA"/>
              </w:rPr>
            </w:pPr>
            <w:r w:rsidRPr="00E5310F">
              <w:rPr>
                <w:lang w:val="fr-CA"/>
              </w:rPr>
              <w:lastRenderedPageBreak/>
              <w:sym w:font="Wingdings" w:char="F071"/>
            </w:r>
            <w:r w:rsidRPr="00E5310F">
              <w:rPr>
                <w:lang w:val="fr-CA"/>
              </w:rPr>
              <w:t xml:space="preserve"> Prendre des dispositions pour les questionnaires et documents de la Période 1 et des Périodes 2 et 3 soient </w:t>
            </w:r>
            <w:r w:rsidRPr="00E5310F">
              <w:rPr>
                <w:u w:val="single"/>
                <w:lang w:val="fr-CA"/>
              </w:rPr>
              <w:t>traduits (dans le cas échéant)</w:t>
            </w:r>
            <w:r w:rsidRPr="00E5310F">
              <w:rPr>
                <w:lang w:val="fr-CA"/>
              </w:rPr>
              <w:t>. Prière de faire remarquer au traducteur les quelques différences entre les versions de l'enquête, de la lettre d'accompagnement, de la lettre de contact initiale et des lettres de suivi, de sorte qu'il concentre ses efforts sur celles-ci. Le résumé du projet et des versions légèrement différentes de la lettre d'accompagnement ont peut-être déjà été traduits pour une évaluation formative. Prière d'indiquer les différences au traducteur afin qu'il concentre son travail sur celles-ci</w:t>
            </w:r>
          </w:p>
        </w:tc>
        <w:tc>
          <w:tcPr>
            <w:tcW w:w="1584" w:type="dxa"/>
          </w:tcPr>
          <w:p w:rsidR="00172FCC" w:rsidRPr="00E5310F" w:rsidRDefault="00172FCC" w:rsidP="00A75B6A">
            <w:pPr>
              <w:tabs>
                <w:tab w:val="left" w:pos="360"/>
              </w:tabs>
              <w:spacing w:after="0" w:line="240" w:lineRule="auto"/>
              <w:ind w:left="360"/>
              <w:rPr>
                <w:lang w:val="fr-CA"/>
              </w:rPr>
            </w:pPr>
          </w:p>
        </w:tc>
      </w:tr>
      <w:tr w:rsidR="00172FCC" w:rsidRPr="00E5310F" w:rsidTr="00A75B6A">
        <w:tc>
          <w:tcPr>
            <w:tcW w:w="8063" w:type="dxa"/>
          </w:tcPr>
          <w:p w:rsidR="00172FCC" w:rsidRPr="00E5310F" w:rsidRDefault="00172FCC" w:rsidP="00A75B6A">
            <w:pPr>
              <w:tabs>
                <w:tab w:val="left" w:pos="360"/>
              </w:tabs>
              <w:spacing w:after="0" w:line="240" w:lineRule="auto"/>
              <w:ind w:left="720"/>
              <w:rPr>
                <w:sz w:val="20"/>
                <w:szCs w:val="20"/>
                <w:lang w:val="fr-CA"/>
              </w:rPr>
            </w:pPr>
          </w:p>
        </w:tc>
        <w:tc>
          <w:tcPr>
            <w:tcW w:w="1584" w:type="dxa"/>
          </w:tcPr>
          <w:p w:rsidR="00172FCC" w:rsidRPr="00E5310F" w:rsidRDefault="00172FCC" w:rsidP="00A75B6A">
            <w:pPr>
              <w:tabs>
                <w:tab w:val="left" w:pos="360"/>
              </w:tabs>
              <w:spacing w:after="0" w:line="240" w:lineRule="auto"/>
              <w:ind w:left="360"/>
              <w:rPr>
                <w:sz w:val="20"/>
                <w:szCs w:val="20"/>
                <w:lang w:val="fr-CA"/>
              </w:rPr>
            </w:pPr>
          </w:p>
        </w:tc>
      </w:tr>
      <w:tr w:rsidR="00172FCC" w:rsidRPr="00E5310F" w:rsidTr="00A75B6A">
        <w:tc>
          <w:tcPr>
            <w:tcW w:w="8063" w:type="dxa"/>
          </w:tcPr>
          <w:p w:rsidR="00172FCC" w:rsidRPr="00E5310F" w:rsidRDefault="00172FCC" w:rsidP="00A75B6A">
            <w:pPr>
              <w:tabs>
                <w:tab w:val="left" w:pos="360"/>
              </w:tabs>
              <w:spacing w:after="0" w:line="240" w:lineRule="auto"/>
              <w:rPr>
                <w:b/>
                <w:lang w:val="fr-CA"/>
              </w:rPr>
            </w:pPr>
            <w:r w:rsidRPr="00E5310F">
              <w:rPr>
                <w:b/>
                <w:lang w:val="fr-CA"/>
              </w:rPr>
              <w:t>Cinq semaines avant la distribution de l'enquête</w:t>
            </w:r>
          </w:p>
        </w:tc>
        <w:tc>
          <w:tcPr>
            <w:tcW w:w="1584" w:type="dxa"/>
          </w:tcPr>
          <w:p w:rsidR="00172FCC" w:rsidRPr="00E5310F" w:rsidRDefault="00172FCC" w:rsidP="00A75B6A">
            <w:pPr>
              <w:tabs>
                <w:tab w:val="left" w:pos="360"/>
              </w:tabs>
              <w:spacing w:after="0" w:line="240" w:lineRule="auto"/>
              <w:ind w:left="360"/>
              <w:rPr>
                <w:lang w:val="fr-CA"/>
              </w:rPr>
            </w:pPr>
          </w:p>
        </w:tc>
      </w:tr>
      <w:tr w:rsidR="00172FCC" w:rsidRPr="00E5310F" w:rsidTr="00A75B6A">
        <w:tc>
          <w:tcPr>
            <w:tcW w:w="8063" w:type="dxa"/>
          </w:tcPr>
          <w:p w:rsidR="00172FCC" w:rsidRPr="00E5310F" w:rsidRDefault="00172FCC" w:rsidP="00A75B6A">
            <w:pPr>
              <w:numPr>
                <w:ilvl w:val="0"/>
                <w:numId w:val="10"/>
              </w:numPr>
              <w:tabs>
                <w:tab w:val="left" w:pos="360"/>
              </w:tabs>
              <w:spacing w:after="0" w:line="240" w:lineRule="auto"/>
              <w:rPr>
                <w:lang w:val="fr-CA"/>
              </w:rPr>
            </w:pPr>
            <w:r w:rsidRPr="00E5310F">
              <w:rPr>
                <w:lang w:val="fr-CA"/>
              </w:rPr>
              <w:sym w:font="Wingdings" w:char="F071"/>
            </w:r>
            <w:r w:rsidRPr="00E5310F">
              <w:rPr>
                <w:lang w:val="fr-CA"/>
              </w:rPr>
              <w:t xml:space="preserve"> Obtenir les noms et coordonnées complets de toutes les personnes mentionnées dans le tableau de la base d'échantillonnage. </w:t>
            </w:r>
          </w:p>
        </w:tc>
        <w:tc>
          <w:tcPr>
            <w:tcW w:w="1584" w:type="dxa"/>
          </w:tcPr>
          <w:p w:rsidR="00172FCC" w:rsidRPr="00E5310F" w:rsidRDefault="00172FCC" w:rsidP="00A75B6A">
            <w:pPr>
              <w:tabs>
                <w:tab w:val="left" w:pos="360"/>
              </w:tabs>
              <w:spacing w:after="0" w:line="240" w:lineRule="auto"/>
              <w:ind w:left="360"/>
              <w:rPr>
                <w:lang w:val="fr-CA"/>
              </w:rPr>
            </w:pPr>
          </w:p>
        </w:tc>
      </w:tr>
      <w:tr w:rsidR="00172FCC" w:rsidRPr="00E5310F" w:rsidTr="00A75B6A">
        <w:tc>
          <w:tcPr>
            <w:tcW w:w="8063" w:type="dxa"/>
          </w:tcPr>
          <w:p w:rsidR="00172FCC" w:rsidRPr="00E5310F" w:rsidRDefault="00172FCC" w:rsidP="00A75B6A">
            <w:pPr>
              <w:tabs>
                <w:tab w:val="left" w:pos="360"/>
              </w:tabs>
              <w:spacing w:after="0" w:line="240" w:lineRule="auto"/>
              <w:rPr>
                <w:sz w:val="20"/>
                <w:szCs w:val="20"/>
                <w:lang w:val="fr-CA"/>
              </w:rPr>
            </w:pPr>
          </w:p>
        </w:tc>
        <w:tc>
          <w:tcPr>
            <w:tcW w:w="1584" w:type="dxa"/>
          </w:tcPr>
          <w:p w:rsidR="00172FCC" w:rsidRPr="00E5310F" w:rsidRDefault="00172FCC" w:rsidP="00A75B6A">
            <w:pPr>
              <w:tabs>
                <w:tab w:val="left" w:pos="360"/>
              </w:tabs>
              <w:spacing w:after="0" w:line="240" w:lineRule="auto"/>
              <w:rPr>
                <w:sz w:val="20"/>
                <w:szCs w:val="20"/>
                <w:lang w:val="fr-CA"/>
              </w:rPr>
            </w:pPr>
          </w:p>
        </w:tc>
      </w:tr>
      <w:tr w:rsidR="00172FCC" w:rsidRPr="00E5310F" w:rsidTr="00A75B6A">
        <w:tc>
          <w:tcPr>
            <w:tcW w:w="8063" w:type="dxa"/>
          </w:tcPr>
          <w:p w:rsidR="00172FCC" w:rsidRPr="00E5310F" w:rsidRDefault="00172FCC" w:rsidP="00A75B6A">
            <w:pPr>
              <w:tabs>
                <w:tab w:val="left" w:pos="360"/>
              </w:tabs>
              <w:spacing w:after="0" w:line="240" w:lineRule="auto"/>
              <w:rPr>
                <w:b/>
                <w:lang w:val="fr-CA"/>
              </w:rPr>
            </w:pPr>
            <w:r w:rsidRPr="00E5310F">
              <w:rPr>
                <w:b/>
                <w:lang w:val="fr-CA"/>
              </w:rPr>
              <w:t>Quatre semaines avant la distribution de l'enquête</w:t>
            </w:r>
          </w:p>
        </w:tc>
        <w:tc>
          <w:tcPr>
            <w:tcW w:w="1584" w:type="dxa"/>
          </w:tcPr>
          <w:p w:rsidR="00172FCC" w:rsidRPr="00E5310F" w:rsidRDefault="00172FCC" w:rsidP="00A75B6A">
            <w:pPr>
              <w:tabs>
                <w:tab w:val="left" w:pos="360"/>
              </w:tabs>
              <w:spacing w:after="0" w:line="240" w:lineRule="auto"/>
              <w:rPr>
                <w:b/>
                <w:lang w:val="fr-CA"/>
              </w:rPr>
            </w:pPr>
          </w:p>
        </w:tc>
      </w:tr>
      <w:tr w:rsidR="00172FCC" w:rsidRPr="00E5310F" w:rsidTr="00A75B6A">
        <w:tc>
          <w:tcPr>
            <w:tcW w:w="8063" w:type="dxa"/>
          </w:tcPr>
          <w:p w:rsidR="00172FCC" w:rsidRPr="00E5310F" w:rsidRDefault="00172FCC" w:rsidP="00A75B6A">
            <w:pPr>
              <w:numPr>
                <w:ilvl w:val="0"/>
                <w:numId w:val="10"/>
              </w:numPr>
              <w:tabs>
                <w:tab w:val="left" w:pos="360"/>
              </w:tabs>
              <w:spacing w:after="0" w:line="240" w:lineRule="auto"/>
              <w:rPr>
                <w:lang w:val="fr-CA"/>
              </w:rPr>
            </w:pPr>
            <w:r w:rsidRPr="00E5310F">
              <w:rPr>
                <w:lang w:val="fr-CA"/>
              </w:rPr>
              <w:sym w:font="Wingdings" w:char="F071"/>
            </w:r>
            <w:r w:rsidRPr="00E5310F">
              <w:rPr>
                <w:lang w:val="fr-CA"/>
              </w:rPr>
              <w:t xml:space="preserve"> Prendre des dispositions pour que les documents traduits soient </w:t>
            </w:r>
            <w:r w:rsidRPr="00E5310F">
              <w:rPr>
                <w:u w:val="single"/>
                <w:lang w:val="fr-CA"/>
              </w:rPr>
              <w:t>contre­traduits en anglais (dans le cas échéant)</w:t>
            </w:r>
            <w:r w:rsidRPr="00E5310F">
              <w:rPr>
                <w:lang w:val="fr-CA"/>
              </w:rPr>
              <w:t xml:space="preserve"> afin de garantir la qualité de la traduction. Si la contre-traduction est impossible, demander à au moins deux personnes totalement bilingues d'examiner indépendamment l'une de l'autre chaque question du questionnaire, la lettre d'accompagnement et les différentes lettres, afin de s'assurer qu'elles seront comprises de la même manière dans les deux langues.</w:t>
            </w:r>
          </w:p>
        </w:tc>
        <w:tc>
          <w:tcPr>
            <w:tcW w:w="1584" w:type="dxa"/>
          </w:tcPr>
          <w:p w:rsidR="00172FCC" w:rsidRPr="00E5310F" w:rsidRDefault="00172FCC" w:rsidP="00A75B6A">
            <w:pPr>
              <w:tabs>
                <w:tab w:val="left" w:pos="360"/>
              </w:tabs>
              <w:spacing w:after="0" w:line="240" w:lineRule="auto"/>
              <w:ind w:left="360"/>
              <w:rPr>
                <w:lang w:val="fr-CA"/>
              </w:rPr>
            </w:pPr>
          </w:p>
        </w:tc>
      </w:tr>
      <w:tr w:rsidR="00172FCC" w:rsidRPr="00E5310F" w:rsidTr="00A75B6A">
        <w:tc>
          <w:tcPr>
            <w:tcW w:w="8063" w:type="dxa"/>
          </w:tcPr>
          <w:p w:rsidR="00172FCC" w:rsidRPr="00E5310F" w:rsidRDefault="00172FCC" w:rsidP="00A75B6A">
            <w:pPr>
              <w:tabs>
                <w:tab w:val="left" w:pos="360"/>
              </w:tabs>
              <w:spacing w:after="0" w:line="240" w:lineRule="auto"/>
              <w:ind w:left="720"/>
              <w:rPr>
                <w:sz w:val="20"/>
                <w:szCs w:val="20"/>
                <w:lang w:val="fr-CA"/>
              </w:rPr>
            </w:pPr>
          </w:p>
        </w:tc>
        <w:tc>
          <w:tcPr>
            <w:tcW w:w="1584" w:type="dxa"/>
          </w:tcPr>
          <w:p w:rsidR="00172FCC" w:rsidRPr="00E5310F" w:rsidRDefault="00172FCC" w:rsidP="00A75B6A">
            <w:pPr>
              <w:tabs>
                <w:tab w:val="left" w:pos="360"/>
              </w:tabs>
              <w:spacing w:after="0" w:line="240" w:lineRule="auto"/>
              <w:ind w:left="360"/>
              <w:rPr>
                <w:sz w:val="20"/>
                <w:szCs w:val="20"/>
                <w:lang w:val="fr-CA"/>
              </w:rPr>
            </w:pPr>
          </w:p>
        </w:tc>
      </w:tr>
      <w:tr w:rsidR="00172FCC" w:rsidRPr="00E5310F" w:rsidTr="00A75B6A">
        <w:tc>
          <w:tcPr>
            <w:tcW w:w="8063" w:type="dxa"/>
          </w:tcPr>
          <w:p w:rsidR="00172FCC" w:rsidRPr="00E5310F" w:rsidRDefault="00172FCC" w:rsidP="00A75B6A">
            <w:pPr>
              <w:tabs>
                <w:tab w:val="left" w:pos="360"/>
              </w:tabs>
              <w:spacing w:after="0" w:line="240" w:lineRule="auto"/>
              <w:rPr>
                <w:b/>
                <w:lang w:val="fr-CA"/>
              </w:rPr>
            </w:pPr>
            <w:r w:rsidRPr="00E5310F">
              <w:rPr>
                <w:b/>
                <w:lang w:val="fr-CA"/>
              </w:rPr>
              <w:t>Trois semaines avant la distribution de l'enquête</w:t>
            </w:r>
          </w:p>
        </w:tc>
        <w:tc>
          <w:tcPr>
            <w:tcW w:w="1584" w:type="dxa"/>
          </w:tcPr>
          <w:p w:rsidR="00172FCC" w:rsidRPr="00E5310F" w:rsidRDefault="00172FCC" w:rsidP="00A75B6A">
            <w:pPr>
              <w:tabs>
                <w:tab w:val="left" w:pos="360"/>
              </w:tabs>
              <w:spacing w:after="0" w:line="240" w:lineRule="auto"/>
              <w:rPr>
                <w:b/>
                <w:lang w:val="fr-CA"/>
              </w:rPr>
            </w:pPr>
          </w:p>
        </w:tc>
      </w:tr>
      <w:tr w:rsidR="00172FCC" w:rsidRPr="00E5310F" w:rsidTr="00A75B6A">
        <w:tc>
          <w:tcPr>
            <w:tcW w:w="8063" w:type="dxa"/>
          </w:tcPr>
          <w:p w:rsidR="00172FCC" w:rsidRPr="00E5310F" w:rsidRDefault="00172FCC" w:rsidP="00A75B6A">
            <w:pPr>
              <w:numPr>
                <w:ilvl w:val="0"/>
                <w:numId w:val="10"/>
              </w:numPr>
              <w:tabs>
                <w:tab w:val="left" w:pos="360"/>
              </w:tabs>
              <w:spacing w:after="0" w:line="240" w:lineRule="auto"/>
              <w:rPr>
                <w:lang w:val="fr-CA"/>
              </w:rPr>
            </w:pPr>
            <w:r w:rsidRPr="00E5310F">
              <w:rPr>
                <w:lang w:val="fr-CA"/>
              </w:rPr>
              <w:sym w:font="Wingdings" w:char="F071"/>
            </w:r>
            <w:r w:rsidRPr="00E5310F">
              <w:rPr>
                <w:lang w:val="fr-CA"/>
              </w:rPr>
              <w:t xml:space="preserve"> Revoir, réviser (si nécessaire) et </w:t>
            </w:r>
            <w:r w:rsidRPr="00E5310F">
              <w:rPr>
                <w:u w:val="single"/>
                <w:lang w:val="fr-CA"/>
              </w:rPr>
              <w:t>approuver</w:t>
            </w:r>
            <w:r w:rsidRPr="00E5310F">
              <w:rPr>
                <w:lang w:val="fr-CA"/>
              </w:rPr>
              <w:t xml:space="preserve"> la base d'échantillonnage remplie au sein de l'équipe locale.</w:t>
            </w:r>
          </w:p>
        </w:tc>
        <w:tc>
          <w:tcPr>
            <w:tcW w:w="1584" w:type="dxa"/>
          </w:tcPr>
          <w:p w:rsidR="00172FCC" w:rsidRPr="00E5310F" w:rsidRDefault="00172FCC" w:rsidP="00A75B6A">
            <w:pPr>
              <w:tabs>
                <w:tab w:val="left" w:pos="360"/>
              </w:tabs>
              <w:spacing w:after="0" w:line="240" w:lineRule="auto"/>
              <w:ind w:left="360"/>
              <w:rPr>
                <w:b/>
                <w:lang w:val="fr-CA"/>
              </w:rPr>
            </w:pPr>
          </w:p>
        </w:tc>
      </w:tr>
      <w:tr w:rsidR="00172FCC" w:rsidRPr="00E5310F" w:rsidTr="00A75B6A">
        <w:tc>
          <w:tcPr>
            <w:tcW w:w="8063" w:type="dxa"/>
          </w:tcPr>
          <w:p w:rsidR="00172FCC" w:rsidRPr="00E5310F" w:rsidRDefault="00172FCC" w:rsidP="00A75B6A">
            <w:pPr>
              <w:numPr>
                <w:ilvl w:val="0"/>
                <w:numId w:val="10"/>
              </w:numPr>
              <w:tabs>
                <w:tab w:val="left" w:pos="360"/>
              </w:tabs>
              <w:spacing w:after="0" w:line="240" w:lineRule="auto"/>
              <w:rPr>
                <w:lang w:val="fr-CA"/>
              </w:rPr>
            </w:pPr>
            <w:r w:rsidRPr="00E5310F">
              <w:rPr>
                <w:lang w:val="fr-CA"/>
              </w:rPr>
              <w:sym w:font="Wingdings" w:char="F071"/>
            </w:r>
            <w:r w:rsidRPr="00E5310F">
              <w:rPr>
                <w:lang w:val="fr-CA"/>
              </w:rPr>
              <w:t xml:space="preserve"> </w:t>
            </w:r>
            <w:r w:rsidRPr="00E5310F">
              <w:rPr>
                <w:u w:val="single"/>
                <w:lang w:val="fr-CA"/>
              </w:rPr>
              <w:t>Envoyer</w:t>
            </w:r>
            <w:r w:rsidRPr="00E5310F">
              <w:rPr>
                <w:lang w:val="fr-CA"/>
              </w:rPr>
              <w:t xml:space="preserve"> le tableau de la base d'échantillonnage approuvé avec les coordonnées à l'équipe McMaster à l'adresse suivante : </w:t>
            </w:r>
            <w:hyperlink r:id="rId10" w:history="1">
              <w:r w:rsidRPr="00E5310F">
                <w:rPr>
                  <w:rStyle w:val="Hyperlink"/>
                  <w:color w:val="000000"/>
                  <w:lang w:val="fr-CA"/>
                </w:rPr>
                <w:t>ktpe@mcmaster.ca</w:t>
              </w:r>
            </w:hyperlink>
            <w:r w:rsidRPr="00E5310F">
              <w:rPr>
                <w:lang w:val="fr-CA"/>
              </w:rPr>
              <w:t>. L'équipe McMaster examinera et donnera sa rétroaction par courrier dans une semaine.</w:t>
            </w:r>
          </w:p>
        </w:tc>
        <w:tc>
          <w:tcPr>
            <w:tcW w:w="1584" w:type="dxa"/>
          </w:tcPr>
          <w:p w:rsidR="00172FCC" w:rsidRPr="00E5310F" w:rsidRDefault="00172FCC" w:rsidP="00A75B6A">
            <w:pPr>
              <w:tabs>
                <w:tab w:val="left" w:pos="360"/>
              </w:tabs>
              <w:spacing w:after="0" w:line="240" w:lineRule="auto"/>
              <w:ind w:left="360"/>
              <w:rPr>
                <w:b/>
                <w:lang w:val="fr-CA"/>
              </w:rPr>
            </w:pPr>
          </w:p>
        </w:tc>
      </w:tr>
      <w:tr w:rsidR="00172FCC" w:rsidRPr="00E5310F" w:rsidTr="00A75B6A">
        <w:tc>
          <w:tcPr>
            <w:tcW w:w="8063" w:type="dxa"/>
          </w:tcPr>
          <w:p w:rsidR="00172FCC" w:rsidRPr="00E5310F" w:rsidRDefault="00172FCC" w:rsidP="00A75B6A">
            <w:pPr>
              <w:tabs>
                <w:tab w:val="left" w:pos="360"/>
              </w:tabs>
              <w:spacing w:after="0" w:line="240" w:lineRule="auto"/>
              <w:ind w:left="720"/>
              <w:rPr>
                <w:sz w:val="20"/>
                <w:szCs w:val="20"/>
                <w:lang w:val="fr-CA"/>
              </w:rPr>
            </w:pPr>
          </w:p>
        </w:tc>
        <w:tc>
          <w:tcPr>
            <w:tcW w:w="1584" w:type="dxa"/>
          </w:tcPr>
          <w:p w:rsidR="00172FCC" w:rsidRPr="00E5310F" w:rsidRDefault="00172FCC" w:rsidP="00A75B6A">
            <w:pPr>
              <w:tabs>
                <w:tab w:val="left" w:pos="360"/>
              </w:tabs>
              <w:spacing w:after="0" w:line="240" w:lineRule="auto"/>
              <w:rPr>
                <w:sz w:val="20"/>
                <w:szCs w:val="20"/>
                <w:lang w:val="fr-CA"/>
              </w:rPr>
            </w:pPr>
          </w:p>
        </w:tc>
      </w:tr>
      <w:tr w:rsidR="00172FCC" w:rsidRPr="00E5310F" w:rsidTr="00A75B6A">
        <w:tc>
          <w:tcPr>
            <w:tcW w:w="8063" w:type="dxa"/>
          </w:tcPr>
          <w:p w:rsidR="00172FCC" w:rsidRPr="00E5310F" w:rsidRDefault="00172FCC" w:rsidP="00A75B6A">
            <w:pPr>
              <w:tabs>
                <w:tab w:val="left" w:pos="360"/>
              </w:tabs>
              <w:spacing w:after="0" w:line="240" w:lineRule="auto"/>
              <w:rPr>
                <w:b/>
                <w:lang w:val="fr-CA"/>
              </w:rPr>
            </w:pPr>
            <w:r w:rsidRPr="00E5310F">
              <w:rPr>
                <w:b/>
                <w:lang w:val="fr-CA"/>
              </w:rPr>
              <w:t>Deux semaines avant la distribution de l'enquête</w:t>
            </w:r>
          </w:p>
        </w:tc>
        <w:tc>
          <w:tcPr>
            <w:tcW w:w="1584" w:type="dxa"/>
          </w:tcPr>
          <w:p w:rsidR="00172FCC" w:rsidRPr="00E5310F" w:rsidRDefault="00172FCC" w:rsidP="00A75B6A">
            <w:pPr>
              <w:tabs>
                <w:tab w:val="left" w:pos="360"/>
              </w:tabs>
              <w:spacing w:after="0" w:line="240" w:lineRule="auto"/>
              <w:rPr>
                <w:b/>
                <w:lang w:val="fr-CA"/>
              </w:rPr>
            </w:pPr>
          </w:p>
        </w:tc>
      </w:tr>
      <w:tr w:rsidR="00172FCC" w:rsidRPr="00E5310F" w:rsidTr="00A75B6A">
        <w:tc>
          <w:tcPr>
            <w:tcW w:w="8063" w:type="dxa"/>
          </w:tcPr>
          <w:p w:rsidR="00172FCC" w:rsidRPr="00E5310F" w:rsidRDefault="00172FCC" w:rsidP="00A75B6A">
            <w:pPr>
              <w:keepNext/>
              <w:keepLines/>
              <w:numPr>
                <w:ilvl w:val="0"/>
                <w:numId w:val="10"/>
              </w:numPr>
              <w:tabs>
                <w:tab w:val="left" w:pos="360"/>
              </w:tabs>
              <w:spacing w:after="0" w:line="240" w:lineRule="auto"/>
              <w:ind w:left="806"/>
              <w:rPr>
                <w:lang w:val="fr-CA"/>
              </w:rPr>
            </w:pPr>
            <w:r w:rsidRPr="00E5310F">
              <w:rPr>
                <w:lang w:val="fr-CA"/>
              </w:rPr>
              <w:sym w:font="Wingdings" w:char="F071"/>
            </w:r>
            <w:r w:rsidRPr="00E5310F">
              <w:rPr>
                <w:lang w:val="fr-CA"/>
              </w:rPr>
              <w:t xml:space="preserve"> Réaliser un </w:t>
            </w:r>
            <w:r w:rsidRPr="00E5310F">
              <w:rPr>
                <w:u w:val="single"/>
                <w:lang w:val="fr-CA"/>
              </w:rPr>
              <w:t>contrôle final</w:t>
            </w:r>
            <w:r w:rsidRPr="00E5310F">
              <w:rPr>
                <w:lang w:val="fr-CA"/>
              </w:rPr>
              <w:t xml:space="preserve"> des documents de l'enquête à la recherche d'erreurs typographiques, de fautes d'orthographe, d'omissions ou d'erreurs qui se seraient glissées au cours de la traduction (dans le cas échéant).</w:t>
            </w:r>
          </w:p>
        </w:tc>
        <w:tc>
          <w:tcPr>
            <w:tcW w:w="1584" w:type="dxa"/>
          </w:tcPr>
          <w:p w:rsidR="00172FCC" w:rsidRPr="00E5310F" w:rsidRDefault="00172FCC" w:rsidP="00A75B6A">
            <w:pPr>
              <w:tabs>
                <w:tab w:val="left" w:pos="360"/>
              </w:tabs>
              <w:spacing w:after="0" w:line="240" w:lineRule="auto"/>
              <w:ind w:left="360"/>
              <w:rPr>
                <w:lang w:val="fr-CA"/>
              </w:rPr>
            </w:pPr>
          </w:p>
        </w:tc>
      </w:tr>
      <w:tr w:rsidR="00172FCC" w:rsidRPr="00E5310F" w:rsidTr="00A75B6A">
        <w:tc>
          <w:tcPr>
            <w:tcW w:w="8063" w:type="dxa"/>
          </w:tcPr>
          <w:p w:rsidR="00172FCC" w:rsidRPr="00E5310F" w:rsidRDefault="00172FCC" w:rsidP="00A75B6A">
            <w:pPr>
              <w:numPr>
                <w:ilvl w:val="0"/>
                <w:numId w:val="10"/>
              </w:numPr>
              <w:tabs>
                <w:tab w:val="left" w:pos="360"/>
              </w:tabs>
              <w:spacing w:after="0" w:line="240" w:lineRule="auto"/>
              <w:rPr>
                <w:lang w:val="fr-CA"/>
              </w:rPr>
            </w:pPr>
            <w:r w:rsidRPr="00E5310F">
              <w:rPr>
                <w:lang w:val="fr-CA"/>
              </w:rPr>
              <w:sym w:font="Wingdings" w:char="F071"/>
            </w:r>
            <w:r w:rsidRPr="00E5310F">
              <w:rPr>
                <w:lang w:val="fr-CA"/>
              </w:rPr>
              <w:t xml:space="preserve"> Appliquer toute </w:t>
            </w:r>
            <w:r w:rsidRPr="00E5310F">
              <w:rPr>
                <w:u w:val="single"/>
                <w:lang w:val="fr-CA"/>
              </w:rPr>
              <w:t>modification finale à la base d'échantillonnage au cours de l'examen final de l'outil rempli par l'équipe McMaster</w:t>
            </w:r>
            <w:r w:rsidRPr="00E5310F">
              <w:rPr>
                <w:lang w:val="fr-CA"/>
              </w:rPr>
              <w:t xml:space="preserve"> (Tâche 26) et effectuer un contrôle final de la liste à la recherche d'erreurs typographiques, de fautes d'orthographe, d'omissions ou d'erreurs dans les noms et les coordonnées.</w:t>
            </w:r>
          </w:p>
        </w:tc>
        <w:tc>
          <w:tcPr>
            <w:tcW w:w="1584" w:type="dxa"/>
          </w:tcPr>
          <w:p w:rsidR="00172FCC" w:rsidRPr="00E5310F" w:rsidRDefault="00172FCC" w:rsidP="00A75B6A">
            <w:pPr>
              <w:tabs>
                <w:tab w:val="left" w:pos="360"/>
              </w:tabs>
              <w:spacing w:after="0" w:line="240" w:lineRule="auto"/>
              <w:ind w:left="360"/>
              <w:rPr>
                <w:lang w:val="fr-CA"/>
              </w:rPr>
            </w:pPr>
          </w:p>
        </w:tc>
      </w:tr>
      <w:tr w:rsidR="00172FCC" w:rsidRPr="00E5310F" w:rsidTr="00A75B6A">
        <w:tc>
          <w:tcPr>
            <w:tcW w:w="8063" w:type="dxa"/>
          </w:tcPr>
          <w:p w:rsidR="00172FCC" w:rsidRPr="00E5310F" w:rsidRDefault="00172FCC" w:rsidP="00A75B6A">
            <w:pPr>
              <w:numPr>
                <w:ilvl w:val="0"/>
                <w:numId w:val="10"/>
              </w:numPr>
              <w:tabs>
                <w:tab w:val="left" w:pos="360"/>
              </w:tabs>
              <w:spacing w:after="0" w:line="240" w:lineRule="auto"/>
              <w:rPr>
                <w:lang w:val="fr-CA"/>
              </w:rPr>
            </w:pPr>
            <w:r w:rsidRPr="00E5310F">
              <w:rPr>
                <w:lang w:val="fr-CA"/>
              </w:rPr>
              <w:sym w:font="Wingdings" w:char="F071"/>
            </w:r>
            <w:r w:rsidRPr="00E5310F">
              <w:rPr>
                <w:lang w:val="fr-CA"/>
              </w:rPr>
              <w:t xml:space="preserve"> À l'aide de la version finale de la base d'échantillonnage approuvée, inscrire les adresses sur les </w:t>
            </w:r>
            <w:r w:rsidRPr="00E5310F">
              <w:rPr>
                <w:u w:val="single"/>
                <w:lang w:val="fr-CA"/>
              </w:rPr>
              <w:t>lettres de contact initiales de la Période 1</w:t>
            </w:r>
            <w:r w:rsidRPr="00E5310F">
              <w:rPr>
                <w:lang w:val="fr-CA"/>
              </w:rPr>
              <w:t xml:space="preserve">, insérer la date et </w:t>
            </w:r>
            <w:r w:rsidRPr="00E5310F">
              <w:rPr>
                <w:u w:val="single"/>
                <w:lang w:val="fr-CA"/>
              </w:rPr>
              <w:t>les envoyer</w:t>
            </w:r>
            <w:r w:rsidRPr="00E5310F">
              <w:rPr>
                <w:lang w:val="fr-CA"/>
              </w:rPr>
              <w:t>.</w:t>
            </w:r>
          </w:p>
        </w:tc>
        <w:tc>
          <w:tcPr>
            <w:tcW w:w="1584" w:type="dxa"/>
          </w:tcPr>
          <w:p w:rsidR="00172FCC" w:rsidRPr="00E5310F" w:rsidRDefault="00172FCC" w:rsidP="00A75B6A">
            <w:pPr>
              <w:tabs>
                <w:tab w:val="left" w:pos="360"/>
              </w:tabs>
              <w:spacing w:after="0" w:line="240" w:lineRule="auto"/>
              <w:ind w:left="360"/>
              <w:rPr>
                <w:lang w:val="fr-CA"/>
              </w:rPr>
            </w:pPr>
          </w:p>
        </w:tc>
      </w:tr>
      <w:tr w:rsidR="00172FCC" w:rsidRPr="00E5310F" w:rsidTr="00A75B6A">
        <w:tc>
          <w:tcPr>
            <w:tcW w:w="8063" w:type="dxa"/>
          </w:tcPr>
          <w:p w:rsidR="00172FCC" w:rsidRPr="00E5310F" w:rsidRDefault="00172FCC" w:rsidP="00A75B6A">
            <w:pPr>
              <w:tabs>
                <w:tab w:val="left" w:pos="360"/>
              </w:tabs>
              <w:spacing w:after="0" w:line="240" w:lineRule="auto"/>
              <w:ind w:left="900"/>
              <w:rPr>
                <w:lang w:val="fr-CA"/>
              </w:rPr>
            </w:pPr>
          </w:p>
        </w:tc>
        <w:tc>
          <w:tcPr>
            <w:tcW w:w="1584" w:type="dxa"/>
          </w:tcPr>
          <w:p w:rsidR="00172FCC" w:rsidRPr="00E5310F" w:rsidRDefault="00172FCC" w:rsidP="00A75B6A">
            <w:pPr>
              <w:tabs>
                <w:tab w:val="left" w:pos="360"/>
              </w:tabs>
              <w:spacing w:after="0" w:line="240" w:lineRule="auto"/>
              <w:ind w:left="360"/>
              <w:rPr>
                <w:lang w:val="fr-CA"/>
              </w:rPr>
            </w:pPr>
          </w:p>
        </w:tc>
      </w:tr>
      <w:tr w:rsidR="00172FCC" w:rsidRPr="00E5310F" w:rsidTr="00A75B6A">
        <w:tc>
          <w:tcPr>
            <w:tcW w:w="8063" w:type="dxa"/>
          </w:tcPr>
          <w:p w:rsidR="00172FCC" w:rsidRPr="00E5310F" w:rsidRDefault="00172FCC" w:rsidP="00A75B6A">
            <w:pPr>
              <w:tabs>
                <w:tab w:val="left" w:pos="360"/>
              </w:tabs>
              <w:spacing w:after="0" w:line="240" w:lineRule="auto"/>
              <w:rPr>
                <w:b/>
                <w:lang w:val="fr-CA"/>
              </w:rPr>
            </w:pPr>
            <w:r w:rsidRPr="00E5310F">
              <w:rPr>
                <w:b/>
                <w:lang w:val="fr-CA"/>
              </w:rPr>
              <w:lastRenderedPageBreak/>
              <w:t>Une semaine avant la distribution de l'enquête</w:t>
            </w:r>
          </w:p>
        </w:tc>
        <w:tc>
          <w:tcPr>
            <w:tcW w:w="1584" w:type="dxa"/>
          </w:tcPr>
          <w:p w:rsidR="00172FCC" w:rsidRPr="00E5310F" w:rsidRDefault="00172FCC" w:rsidP="00A75B6A">
            <w:pPr>
              <w:tabs>
                <w:tab w:val="left" w:pos="360"/>
              </w:tabs>
              <w:spacing w:after="0" w:line="240" w:lineRule="auto"/>
              <w:rPr>
                <w:b/>
                <w:lang w:val="fr-CA"/>
              </w:rPr>
            </w:pPr>
          </w:p>
        </w:tc>
      </w:tr>
      <w:tr w:rsidR="00172FCC" w:rsidRPr="00E5310F" w:rsidTr="00A75B6A">
        <w:trPr>
          <w:trHeight w:val="260"/>
        </w:trPr>
        <w:tc>
          <w:tcPr>
            <w:tcW w:w="8063" w:type="dxa"/>
          </w:tcPr>
          <w:p w:rsidR="00172FCC" w:rsidRPr="00E5310F" w:rsidRDefault="00172FCC" w:rsidP="00A75B6A">
            <w:pPr>
              <w:numPr>
                <w:ilvl w:val="0"/>
                <w:numId w:val="10"/>
              </w:numPr>
              <w:tabs>
                <w:tab w:val="left" w:pos="360"/>
              </w:tabs>
              <w:spacing w:after="0" w:line="240" w:lineRule="auto"/>
              <w:rPr>
                <w:lang w:val="fr-CA"/>
              </w:rPr>
            </w:pPr>
            <w:r w:rsidRPr="00E5310F">
              <w:rPr>
                <w:lang w:val="fr-CA"/>
              </w:rPr>
              <w:t xml:space="preserve"> </w:t>
            </w:r>
            <w:r w:rsidRPr="00E5310F">
              <w:rPr>
                <w:lang w:val="fr-CA"/>
              </w:rPr>
              <w:sym w:font="Wingdings" w:char="F071"/>
            </w:r>
            <w:r w:rsidRPr="00E5310F">
              <w:rPr>
                <w:lang w:val="fr-CA"/>
              </w:rPr>
              <w:t xml:space="preserve"> À partir de la version finale de la base d'échantillonnage, indiquer les noms de tous les participants à l'enquête dans la Colonne A du </w:t>
            </w:r>
            <w:r w:rsidRPr="00E5310F">
              <w:rPr>
                <w:u w:val="single"/>
                <w:lang w:val="fr-CA"/>
              </w:rPr>
              <w:t>Tableau de suivi de l'Évaluation des résultats</w:t>
            </w:r>
            <w:r w:rsidRPr="00E5310F">
              <w:rPr>
                <w:lang w:val="fr-CA"/>
              </w:rPr>
              <w:t xml:space="preserve"> ((ktpe_pm_s_outcomes_all_tracking-spreadsheet.xls). Cette colonne est intitulée « N</w:t>
            </w:r>
            <w:r w:rsidRPr="00E5310F">
              <w:rPr>
                <w:vertAlign w:val="superscript"/>
                <w:lang w:val="fr-CA"/>
              </w:rPr>
              <w:t>o</w:t>
            </w:r>
            <w:r w:rsidRPr="00E5310F">
              <w:rPr>
                <w:lang w:val="fr-CA"/>
              </w:rPr>
              <w:t xml:space="preserve"> d'identification du participant ». </w:t>
            </w:r>
            <w:r w:rsidRPr="00E5310F">
              <w:rPr>
                <w:u w:val="single"/>
                <w:lang w:val="fr-CA"/>
              </w:rPr>
              <w:t>Pour l'instant</w:t>
            </w:r>
            <w:r w:rsidRPr="00E5310F">
              <w:rPr>
                <w:lang w:val="fr-CA"/>
              </w:rPr>
              <w:t>, ignorer le fait que cette colonne doit être utilisée pour indiquer les numéros d'identification et non pas les noms. Dans la Tâche 32, vous remplacerez les noms par les N</w:t>
            </w:r>
            <w:r w:rsidRPr="00E5310F">
              <w:rPr>
                <w:vertAlign w:val="superscript"/>
                <w:lang w:val="fr-CA"/>
              </w:rPr>
              <w:t>o</w:t>
            </w:r>
            <w:r w:rsidRPr="00E5310F">
              <w:rPr>
                <w:lang w:val="fr-CA"/>
              </w:rPr>
              <w:t xml:space="preserve"> d'identification. Dans la Colonne B (Type d'évaluation), saisir maintenant « P1» (pour Période 1) pour chaque participant répertorié. Enregistrer votre travail. </w:t>
            </w:r>
          </w:p>
          <w:p w:rsidR="00172FCC" w:rsidRPr="00E5310F" w:rsidRDefault="00172FCC" w:rsidP="00A75B6A">
            <w:pPr>
              <w:tabs>
                <w:tab w:val="left" w:pos="360"/>
              </w:tabs>
              <w:spacing w:after="0" w:line="240" w:lineRule="auto"/>
              <w:ind w:left="720"/>
              <w:rPr>
                <w:lang w:val="fr-CA"/>
              </w:rPr>
            </w:pPr>
          </w:p>
          <w:p w:rsidR="00172FCC" w:rsidRPr="00E5310F" w:rsidRDefault="00172FCC" w:rsidP="00A75B6A">
            <w:pPr>
              <w:tabs>
                <w:tab w:val="left" w:pos="360"/>
              </w:tabs>
              <w:spacing w:after="0" w:line="240" w:lineRule="auto"/>
              <w:ind w:left="900"/>
              <w:rPr>
                <w:lang w:val="fr-CA"/>
              </w:rPr>
            </w:pPr>
            <w:r w:rsidRPr="00E5310F">
              <w:rPr>
                <w:lang w:val="fr-CA"/>
              </w:rPr>
              <w:t xml:space="preserve">Noter que le Tableau de suivi de l'Évaluation des résultats sera utilisé pour consigner des renseignements sur les participants dans </w:t>
            </w:r>
            <w:r w:rsidRPr="00E5310F">
              <w:rPr>
                <w:u w:val="single"/>
                <w:lang w:val="fr-CA"/>
              </w:rPr>
              <w:t>les trois</w:t>
            </w:r>
            <w:r w:rsidRPr="00E5310F">
              <w:rPr>
                <w:lang w:val="fr-CA"/>
              </w:rPr>
              <w:t xml:space="preserve"> évaluations des résultats (Périodes 1, 2 et 3) menées dans la circonscription de la plate­forme d'AEBF au cours de la période de l'étude, et non seulement pendant la présente évaluation. Chaque fois que l'enquête sur l'évaluation des résultats est menée dans la circonscription de la plate-forme d'AEBF, les participants seront ajoutés au tableau de suivi. De cette manière, nous pouvons récolter des données nous indiquant si une personne participe à plus d'une évaluation des résultats. À l'issue de l'étude sur l'évaluation des plate-formes d'AEBF, ces renseignements peuvent être facilement associés aux données collectées dans le </w:t>
            </w:r>
            <w:r w:rsidRPr="00E5310F">
              <w:rPr>
                <w:u w:val="single"/>
                <w:lang w:val="fr-CA"/>
              </w:rPr>
              <w:t>Tableau de suivi de l'Évaluation formative</w:t>
            </w:r>
            <w:r w:rsidRPr="00E5310F">
              <w:rPr>
                <w:lang w:val="fr-CA"/>
              </w:rPr>
              <w:t xml:space="preserve"> afin d'évaluer le chevauchement, au niveau de la circonscription, de la participation entre les composants de l'étude sur l'évaluation des plate-formes d'AEBF. Ceci pourrait donner des renseignements sur la « proximité » ou le « relâchement » du « client » ou de la communauté participant à l'élaboration des politiques de la plate-forme d'AEBF, et également fournir des renseignements sur la stabilité de telles communautés à long terme (par exemple, s'il y a un chevauchement entre les personnes invitées à participer à l'enquête sur les résultats à la Période 1, 2 ou 3). </w:t>
            </w:r>
          </w:p>
          <w:p w:rsidR="00172FCC" w:rsidRPr="00E5310F" w:rsidRDefault="00172FCC" w:rsidP="00A75B6A">
            <w:pPr>
              <w:tabs>
                <w:tab w:val="left" w:pos="360"/>
              </w:tabs>
              <w:spacing w:after="0" w:line="240" w:lineRule="auto"/>
              <w:ind w:left="720"/>
              <w:rPr>
                <w:lang w:val="fr-CA"/>
              </w:rPr>
            </w:pPr>
          </w:p>
          <w:p w:rsidR="00172FCC" w:rsidRPr="00E5310F" w:rsidRDefault="00172FCC" w:rsidP="00A75B6A">
            <w:pPr>
              <w:tabs>
                <w:tab w:val="left" w:pos="360"/>
              </w:tabs>
              <w:spacing w:after="0" w:line="240" w:lineRule="auto"/>
              <w:ind w:left="900"/>
              <w:rPr>
                <w:lang w:val="fr-CA"/>
              </w:rPr>
            </w:pPr>
            <w:r w:rsidRPr="00E5310F">
              <w:rPr>
                <w:lang w:val="fr-CA"/>
              </w:rPr>
              <w:t>Le Tableau de suivi de l'Évaluation des résultats permettra également d'obtenir des données sur les taux de réponse.</w:t>
            </w:r>
          </w:p>
        </w:tc>
        <w:tc>
          <w:tcPr>
            <w:tcW w:w="1584" w:type="dxa"/>
          </w:tcPr>
          <w:p w:rsidR="00172FCC" w:rsidRPr="00E5310F" w:rsidRDefault="00172FCC" w:rsidP="00A75B6A">
            <w:pPr>
              <w:tabs>
                <w:tab w:val="left" w:pos="360"/>
              </w:tabs>
              <w:spacing w:after="0" w:line="240" w:lineRule="auto"/>
              <w:rPr>
                <w:b/>
                <w:lang w:val="fr-CA"/>
              </w:rPr>
            </w:pPr>
            <w:r w:rsidRPr="00E5310F">
              <w:rPr>
                <w:b/>
                <w:lang w:val="fr-CA"/>
              </w:rPr>
              <w:t>La même personne doit réaliser les Tâches 30 à 33.</w:t>
            </w:r>
          </w:p>
          <w:p w:rsidR="00172FCC" w:rsidRPr="00E5310F" w:rsidRDefault="00172FCC" w:rsidP="00A75B6A">
            <w:pPr>
              <w:tabs>
                <w:tab w:val="left" w:pos="360"/>
              </w:tabs>
              <w:spacing w:after="0" w:line="240" w:lineRule="auto"/>
              <w:rPr>
                <w:b/>
                <w:lang w:val="fr-CA"/>
              </w:rPr>
            </w:pPr>
          </w:p>
          <w:p w:rsidR="00172FCC" w:rsidRPr="00E5310F" w:rsidRDefault="00172FCC" w:rsidP="00A75B6A">
            <w:pPr>
              <w:tabs>
                <w:tab w:val="left" w:pos="360"/>
              </w:tabs>
              <w:spacing w:after="0" w:line="240" w:lineRule="auto"/>
              <w:rPr>
                <w:b/>
                <w:lang w:val="fr-CA"/>
              </w:rPr>
            </w:pPr>
          </w:p>
          <w:p w:rsidR="00172FCC" w:rsidRPr="00E5310F" w:rsidRDefault="00172FCC" w:rsidP="00A75B6A">
            <w:pPr>
              <w:tabs>
                <w:tab w:val="left" w:pos="360"/>
              </w:tabs>
              <w:spacing w:after="0" w:line="240" w:lineRule="auto"/>
              <w:rPr>
                <w:b/>
                <w:lang w:val="fr-CA"/>
              </w:rPr>
            </w:pPr>
            <w:r w:rsidRPr="00E5310F">
              <w:rPr>
                <w:b/>
                <w:lang w:val="fr-CA"/>
              </w:rPr>
              <w:t xml:space="preserve">Le même membre de l'équipe locale qui exécute les Tâches 30 à 33 à la Période 1 doit, si possible, attribuer les numéros d'identification et consigner les renseignements dans le Tableau de suivi de l'Évaluation des résultats aux Périodes 2 et 3. </w:t>
            </w:r>
          </w:p>
        </w:tc>
      </w:tr>
      <w:tr w:rsidR="00172FCC" w:rsidRPr="00E5310F" w:rsidTr="00A75B6A">
        <w:trPr>
          <w:trHeight w:val="350"/>
        </w:trPr>
        <w:tc>
          <w:tcPr>
            <w:tcW w:w="8063" w:type="dxa"/>
          </w:tcPr>
          <w:p w:rsidR="00172FCC" w:rsidRPr="00E5310F" w:rsidRDefault="00172FCC" w:rsidP="00A75B6A">
            <w:pPr>
              <w:numPr>
                <w:ilvl w:val="0"/>
                <w:numId w:val="10"/>
              </w:numPr>
              <w:tabs>
                <w:tab w:val="left" w:pos="360"/>
              </w:tabs>
              <w:spacing w:after="0" w:line="240" w:lineRule="auto"/>
              <w:rPr>
                <w:lang w:val="fr-CA"/>
              </w:rPr>
            </w:pPr>
            <w:r w:rsidRPr="00E5310F">
              <w:rPr>
                <w:lang w:val="fr-CA"/>
              </w:rPr>
              <w:sym w:font="Wingdings" w:char="F071"/>
            </w:r>
            <w:r w:rsidRPr="00E5310F">
              <w:rPr>
                <w:lang w:val="fr-CA"/>
              </w:rPr>
              <w:t xml:space="preserve"> Affecter un </w:t>
            </w:r>
            <w:r w:rsidRPr="00E5310F">
              <w:rPr>
                <w:u w:val="single"/>
                <w:lang w:val="fr-CA"/>
              </w:rPr>
              <w:t>numéro d'identification unique</w:t>
            </w:r>
            <w:r w:rsidRPr="00E5310F">
              <w:rPr>
                <w:lang w:val="fr-CA"/>
              </w:rPr>
              <w:t xml:space="preserve"> à chaque participant invité à l'étude à l'aide de la </w:t>
            </w:r>
            <w:r w:rsidRPr="00E5310F">
              <w:rPr>
                <w:u w:val="single"/>
                <w:lang w:val="fr-CA"/>
              </w:rPr>
              <w:t>Liste cumulative des participants</w:t>
            </w:r>
            <w:r w:rsidRPr="00E5310F">
              <w:rPr>
                <w:lang w:val="fr-CA"/>
              </w:rPr>
              <w:t xml:space="preserve">. La Liste cumulative des participants relie chaque numéro d'identification unique au nom d'un participant invité/recruté à l'étude sur l'évaluation des plate-formes d'AEBF. Au fil du temps, la liste cumulative contiendra le nom et le numéro d'identification unique de toutes les personnes invitées à participer à une évaluation formative et à une évaluation des résultats. </w:t>
            </w:r>
          </w:p>
          <w:p w:rsidR="00172FCC" w:rsidRPr="00E5310F" w:rsidRDefault="00172FCC" w:rsidP="00A75B6A">
            <w:pPr>
              <w:tabs>
                <w:tab w:val="left" w:pos="360"/>
              </w:tabs>
              <w:spacing w:after="0" w:line="240" w:lineRule="auto"/>
              <w:ind w:left="810"/>
              <w:rPr>
                <w:lang w:val="fr-CA"/>
              </w:rPr>
            </w:pPr>
          </w:p>
          <w:p w:rsidR="00172FCC" w:rsidRPr="00E5310F" w:rsidRDefault="00172FCC" w:rsidP="00A75B6A">
            <w:pPr>
              <w:tabs>
                <w:tab w:val="left" w:pos="360"/>
              </w:tabs>
              <w:spacing w:after="0" w:line="240" w:lineRule="auto"/>
              <w:ind w:left="810"/>
              <w:rPr>
                <w:lang w:val="fr-CA"/>
              </w:rPr>
            </w:pPr>
            <w:r w:rsidRPr="00E5310F">
              <w:rPr>
                <w:lang w:val="fr-CA"/>
              </w:rPr>
              <w:t xml:space="preserve">Sauf si l'enquête actuelle correspond à la première fois que la plate-forme d'AEBF a distribué l'un des divers instruments de l'étude sur l'évaluation des plate-formes d'AEBF, l'affectation des numéros d'identification est un processus en deux étapes qui implique la </w:t>
            </w:r>
            <w:r w:rsidRPr="00E5310F">
              <w:rPr>
                <w:u w:val="single"/>
                <w:lang w:val="fr-CA"/>
              </w:rPr>
              <w:t>Liste cumulative des participants</w:t>
            </w:r>
            <w:r w:rsidRPr="00E5310F">
              <w:rPr>
                <w:lang w:val="fr-CA"/>
              </w:rPr>
              <w:t xml:space="preserve"> et le </w:t>
            </w:r>
            <w:r w:rsidRPr="00E5310F">
              <w:rPr>
                <w:u w:val="single"/>
                <w:lang w:val="fr-CA"/>
              </w:rPr>
              <w:t>Tableau de suivi de l'Évaluation des résultats</w:t>
            </w:r>
            <w:r w:rsidRPr="00E5310F">
              <w:rPr>
                <w:lang w:val="fr-CA"/>
              </w:rPr>
              <w:t xml:space="preserve"> tirés de la Tâche 30. </w:t>
            </w:r>
          </w:p>
          <w:p w:rsidR="00172FCC" w:rsidRPr="00E5310F" w:rsidRDefault="00172FCC" w:rsidP="00A75B6A">
            <w:pPr>
              <w:tabs>
                <w:tab w:val="left" w:pos="360"/>
              </w:tabs>
              <w:spacing w:after="0" w:line="240" w:lineRule="auto"/>
              <w:ind w:left="720"/>
              <w:rPr>
                <w:lang w:val="fr-CA"/>
              </w:rPr>
            </w:pPr>
          </w:p>
          <w:p w:rsidR="00172FCC" w:rsidRPr="00E5310F" w:rsidRDefault="00172FCC" w:rsidP="00A75B6A">
            <w:pPr>
              <w:tabs>
                <w:tab w:val="left" w:pos="360"/>
              </w:tabs>
              <w:spacing w:after="0" w:line="240" w:lineRule="auto"/>
              <w:ind w:left="900"/>
              <w:rPr>
                <w:lang w:val="fr-CA"/>
              </w:rPr>
            </w:pPr>
            <w:r w:rsidRPr="00E5310F">
              <w:rPr>
                <w:lang w:val="fr-CA"/>
              </w:rPr>
              <w:lastRenderedPageBreak/>
              <w:t xml:space="preserve">Étape 1 : Comparer la liste des participants dont le nom vient d'être saisi dans le Tableau de suivi de l'Évaluation des résultats (Tâche 30) avec les noms répertoriés sur la </w:t>
            </w:r>
            <w:r w:rsidRPr="00E5310F">
              <w:rPr>
                <w:u w:val="single"/>
                <w:lang w:val="fr-CA"/>
              </w:rPr>
              <w:t>Liste cumulative des participants</w:t>
            </w:r>
            <w:r w:rsidRPr="00E5310F">
              <w:rPr>
                <w:lang w:val="fr-CA"/>
              </w:rPr>
              <w:t>. Si le nom d'un participant à l'enquête actuelle se trouve sur la Liste cumulative des participants, remplacer son nom dans la Colonne A du tableau de suivi par son numéro d'identification unique.</w:t>
            </w:r>
          </w:p>
          <w:p w:rsidR="00172FCC" w:rsidRPr="00E5310F" w:rsidRDefault="00172FCC" w:rsidP="00A75B6A">
            <w:pPr>
              <w:tabs>
                <w:tab w:val="left" w:pos="360"/>
              </w:tabs>
              <w:spacing w:after="0" w:line="240" w:lineRule="auto"/>
              <w:ind w:left="720"/>
              <w:rPr>
                <w:lang w:val="fr-CA"/>
              </w:rPr>
            </w:pPr>
          </w:p>
          <w:p w:rsidR="00172FCC" w:rsidRPr="00E5310F" w:rsidRDefault="00172FCC" w:rsidP="00A75B6A">
            <w:pPr>
              <w:tabs>
                <w:tab w:val="left" w:pos="360"/>
              </w:tabs>
              <w:spacing w:after="0" w:line="240" w:lineRule="auto"/>
              <w:ind w:left="900"/>
              <w:rPr>
                <w:lang w:val="fr-CA"/>
              </w:rPr>
            </w:pPr>
            <w:r w:rsidRPr="00E5310F">
              <w:rPr>
                <w:lang w:val="fr-CA"/>
              </w:rPr>
              <w:t xml:space="preserve">Étape 2 : Saisir les noms restants </w:t>
            </w:r>
            <w:r w:rsidRPr="00E5310F">
              <w:rPr>
                <w:u w:val="single"/>
                <w:lang w:val="fr-CA"/>
              </w:rPr>
              <w:t>issus du tableau de suivi</w:t>
            </w:r>
            <w:r w:rsidRPr="00E5310F">
              <w:rPr>
                <w:b/>
                <w:lang w:val="fr-CA"/>
              </w:rPr>
              <w:t xml:space="preserve"> </w:t>
            </w:r>
            <w:r w:rsidRPr="00E5310F">
              <w:rPr>
                <w:lang w:val="fr-CA"/>
              </w:rPr>
              <w:t xml:space="preserve">(p. ex., ceux n'ayant pas de numéro d'identification) à la fin de la Liste cumulative des participants, en affectant un numéro d'identification unique aux nouveaux noms dans une séquence numérique croissante, à partir du dernier numéro d'identification affecté. Par exemple, si le dernier numéro d'identification affecté sur la liste cumulative est 45-158, alors le premier des noms nouvellement ajoutés se verra affecté 45-159, le deuxième 45-160, etc. </w:t>
            </w:r>
          </w:p>
          <w:p w:rsidR="00172FCC" w:rsidRPr="00E5310F" w:rsidRDefault="00172FCC" w:rsidP="00A75B6A">
            <w:pPr>
              <w:tabs>
                <w:tab w:val="left" w:pos="360"/>
              </w:tabs>
              <w:spacing w:after="0" w:line="240" w:lineRule="auto"/>
              <w:ind w:left="720"/>
              <w:rPr>
                <w:lang w:val="fr-CA"/>
              </w:rPr>
            </w:pPr>
          </w:p>
          <w:p w:rsidR="00172FCC" w:rsidRPr="00E5310F" w:rsidRDefault="00172FCC" w:rsidP="00A75B6A">
            <w:pPr>
              <w:tabs>
                <w:tab w:val="left" w:pos="360"/>
              </w:tabs>
              <w:spacing w:after="0" w:line="240" w:lineRule="auto"/>
              <w:ind w:left="900"/>
              <w:rPr>
                <w:lang w:val="fr-CA"/>
              </w:rPr>
            </w:pPr>
            <w:r w:rsidRPr="00E5310F">
              <w:rPr>
                <w:lang w:val="fr-CA"/>
              </w:rPr>
              <w:t xml:space="preserve">Notez que chaque numéro d'identification unique de participant doit contenir cinq chiffres. Les deux premiers chiffres indiquent la circonscription ou le pays de la plate-forme d'AEBF. Vous trouverez une liste des codes des circonscriptions dans la </w:t>
            </w:r>
            <w:r w:rsidRPr="00E5310F">
              <w:rPr>
                <w:u w:val="single"/>
                <w:lang w:val="fr-CA"/>
              </w:rPr>
              <w:t>Liste des codes des circonscriptions</w:t>
            </w:r>
            <w:r w:rsidRPr="00E5310F">
              <w:rPr>
                <w:lang w:val="fr-CA"/>
              </w:rPr>
              <w:t xml:space="preserve"> (ktpe_pm_m_jurisdiction-codes.doc). Ils sont suivis par un trait d'union servant de séparateur visuel entre le code de pays et les trois derniers chiffres. Les trois derniers chiffres constituent un nombre spécifique affecté à chaque participant. </w:t>
            </w:r>
          </w:p>
          <w:p w:rsidR="00172FCC" w:rsidRPr="00E5310F" w:rsidRDefault="00172FCC" w:rsidP="00A75B6A">
            <w:pPr>
              <w:tabs>
                <w:tab w:val="left" w:pos="360"/>
              </w:tabs>
              <w:spacing w:after="0" w:line="240" w:lineRule="auto"/>
              <w:ind w:left="720"/>
              <w:rPr>
                <w:lang w:val="fr-CA"/>
              </w:rPr>
            </w:pPr>
          </w:p>
          <w:p w:rsidR="00172FCC" w:rsidRPr="00E5310F" w:rsidRDefault="00172FCC" w:rsidP="00A75B6A">
            <w:pPr>
              <w:tabs>
                <w:tab w:val="left" w:pos="360"/>
              </w:tabs>
              <w:spacing w:after="0" w:line="240" w:lineRule="auto"/>
              <w:ind w:left="900"/>
              <w:rPr>
                <w:lang w:val="fr-CA"/>
              </w:rPr>
            </w:pPr>
            <w:r w:rsidRPr="00E5310F">
              <w:rPr>
                <w:u w:val="single"/>
                <w:lang w:val="fr-CA"/>
              </w:rPr>
              <w:t>Si vous constituez une première Liste cumulative des participants</w:t>
            </w:r>
            <w:r w:rsidRPr="00E5310F">
              <w:rPr>
                <w:lang w:val="fr-CA"/>
              </w:rPr>
              <w:t xml:space="preserve"> en distribuant l'enquête sur les résultats de la Période 1, attribuer à chaque participant un numéro d'identification à trois chiffres </w:t>
            </w:r>
            <w:r w:rsidRPr="00E5310F">
              <w:rPr>
                <w:u w:val="single"/>
                <w:lang w:val="fr-CA"/>
              </w:rPr>
              <w:t>commençant par 100</w:t>
            </w:r>
            <w:r w:rsidRPr="00E5310F">
              <w:rPr>
                <w:lang w:val="fr-CA"/>
              </w:rPr>
              <w:t xml:space="preserve"> et allant en ordre croissant pour chaque participant. Ne pas oublier le code de pays à deux chiffres et le trait d'union au début du numéro d'identification à cinq chiffres. Ainsi, le premier participant de la première Liste cumulative des participants pour la Malaisie sera 45-100. Transcrire cette information dans votre tableau de suivi. Relire votre travail à la recherche d'erreurs potentielles.</w:t>
            </w:r>
          </w:p>
        </w:tc>
        <w:tc>
          <w:tcPr>
            <w:tcW w:w="1584" w:type="dxa"/>
          </w:tcPr>
          <w:p w:rsidR="00172FCC" w:rsidRPr="00E5310F" w:rsidRDefault="00172FCC" w:rsidP="00A75B6A">
            <w:pPr>
              <w:tabs>
                <w:tab w:val="left" w:pos="360"/>
              </w:tabs>
              <w:spacing w:after="0" w:line="240" w:lineRule="auto"/>
              <w:ind w:left="360"/>
              <w:rPr>
                <w:lang w:val="fr-CA"/>
              </w:rPr>
            </w:pPr>
          </w:p>
        </w:tc>
      </w:tr>
      <w:tr w:rsidR="00172FCC" w:rsidRPr="00E5310F" w:rsidTr="00A75B6A">
        <w:trPr>
          <w:trHeight w:val="620"/>
        </w:trPr>
        <w:tc>
          <w:tcPr>
            <w:tcW w:w="8063" w:type="dxa"/>
          </w:tcPr>
          <w:p w:rsidR="00172FCC" w:rsidRPr="00E5310F" w:rsidRDefault="00172FCC" w:rsidP="00A75B6A">
            <w:pPr>
              <w:numPr>
                <w:ilvl w:val="0"/>
                <w:numId w:val="10"/>
              </w:numPr>
              <w:spacing w:after="0" w:line="240" w:lineRule="auto"/>
              <w:rPr>
                <w:lang w:val="fr-CA"/>
              </w:rPr>
            </w:pPr>
            <w:r w:rsidRPr="00E5310F">
              <w:rPr>
                <w:lang w:val="fr-CA"/>
              </w:rPr>
              <w:lastRenderedPageBreak/>
              <w:sym w:font="Wingdings" w:char="F071"/>
            </w:r>
            <w:r w:rsidRPr="00E5310F">
              <w:rPr>
                <w:lang w:val="fr-CA"/>
              </w:rPr>
              <w:t xml:space="preserve"> </w:t>
            </w:r>
            <w:r w:rsidRPr="00E5310F">
              <w:rPr>
                <w:u w:val="single"/>
                <w:lang w:val="fr-CA"/>
              </w:rPr>
              <w:t>Sur la Liste cumulative des participants</w:t>
            </w:r>
            <w:r w:rsidRPr="00E5310F">
              <w:rPr>
                <w:lang w:val="fr-CA"/>
              </w:rPr>
              <w:t xml:space="preserve">, remplacer le nom des participants restants sur le </w:t>
            </w:r>
            <w:r w:rsidRPr="00E5310F">
              <w:rPr>
                <w:u w:val="single"/>
                <w:lang w:val="fr-CA"/>
              </w:rPr>
              <w:t>Tableau de suivi de l'Évaluation des résultats</w:t>
            </w:r>
            <w:r w:rsidRPr="00E5310F">
              <w:rPr>
                <w:lang w:val="fr-CA"/>
              </w:rPr>
              <w:t xml:space="preserve"> par leur </w:t>
            </w:r>
            <w:r w:rsidRPr="00E5310F">
              <w:rPr>
                <w:u w:val="single"/>
                <w:lang w:val="fr-CA"/>
              </w:rPr>
              <w:t>numéro d'identification nouvellement affecté</w:t>
            </w:r>
            <w:r w:rsidRPr="00E5310F">
              <w:rPr>
                <w:b/>
                <w:lang w:val="fr-CA"/>
              </w:rPr>
              <w:t xml:space="preserve"> </w:t>
            </w:r>
            <w:r w:rsidRPr="00E5310F">
              <w:rPr>
                <w:lang w:val="fr-CA"/>
              </w:rPr>
              <w:t>Relire votre travail à la recherche d'erreurs de transcription potentielles. Tous les noms figurant sur le tableau de suivi doivent maintenant être remplacés par des numéros d'identification.</w:t>
            </w:r>
          </w:p>
        </w:tc>
        <w:tc>
          <w:tcPr>
            <w:tcW w:w="1584" w:type="dxa"/>
          </w:tcPr>
          <w:p w:rsidR="00172FCC" w:rsidRPr="00E5310F" w:rsidRDefault="00172FCC" w:rsidP="00A75B6A">
            <w:pPr>
              <w:spacing w:after="0" w:line="240" w:lineRule="auto"/>
              <w:ind w:left="360"/>
              <w:rPr>
                <w:lang w:val="fr-CA"/>
              </w:rPr>
            </w:pPr>
          </w:p>
        </w:tc>
      </w:tr>
      <w:tr w:rsidR="00172FCC" w:rsidRPr="00E5310F" w:rsidTr="00A75B6A">
        <w:tc>
          <w:tcPr>
            <w:tcW w:w="8063" w:type="dxa"/>
          </w:tcPr>
          <w:p w:rsidR="00172FCC" w:rsidRPr="00E5310F" w:rsidRDefault="00172FCC" w:rsidP="00A75B6A">
            <w:pPr>
              <w:numPr>
                <w:ilvl w:val="0"/>
                <w:numId w:val="10"/>
              </w:numPr>
              <w:spacing w:after="0" w:line="240" w:lineRule="auto"/>
              <w:rPr>
                <w:lang w:val="fr-CA"/>
              </w:rPr>
            </w:pPr>
            <w:r w:rsidRPr="00E5310F">
              <w:rPr>
                <w:lang w:val="fr-CA"/>
              </w:rPr>
              <w:sym w:font="Wingdings" w:char="F071"/>
            </w:r>
            <w:r w:rsidRPr="00E5310F">
              <w:rPr>
                <w:lang w:val="fr-CA"/>
              </w:rPr>
              <w:t xml:space="preserve"> À l'aide de la version finale de la base d'échantillonnage approuvée, consigner le titre et les coordonnées de chaque participant qui vient d'être ajouté à la </w:t>
            </w:r>
            <w:r w:rsidRPr="00E5310F">
              <w:rPr>
                <w:u w:val="single"/>
                <w:lang w:val="fr-CA"/>
              </w:rPr>
              <w:t>Liste cumulative des participants</w:t>
            </w:r>
            <w:r w:rsidRPr="00E5310F">
              <w:rPr>
                <w:lang w:val="fr-CA"/>
              </w:rPr>
              <w:t>. Mettre à jour ces renseignements pour tout participant déjà présent sur la liste.</w:t>
            </w:r>
          </w:p>
        </w:tc>
        <w:tc>
          <w:tcPr>
            <w:tcW w:w="1584" w:type="dxa"/>
          </w:tcPr>
          <w:p w:rsidR="00172FCC" w:rsidRPr="00E5310F" w:rsidRDefault="00172FCC" w:rsidP="00A75B6A">
            <w:pPr>
              <w:spacing w:after="0" w:line="240" w:lineRule="auto"/>
              <w:ind w:left="360"/>
              <w:rPr>
                <w:lang w:val="fr-CA"/>
              </w:rPr>
            </w:pPr>
          </w:p>
        </w:tc>
      </w:tr>
      <w:tr w:rsidR="00172FCC" w:rsidRPr="00E5310F" w:rsidTr="00A75B6A">
        <w:tc>
          <w:tcPr>
            <w:tcW w:w="8063" w:type="dxa"/>
          </w:tcPr>
          <w:p w:rsidR="00172FCC" w:rsidRPr="00E5310F" w:rsidRDefault="00172FCC" w:rsidP="00A75B6A">
            <w:pPr>
              <w:numPr>
                <w:ilvl w:val="0"/>
                <w:numId w:val="10"/>
              </w:numPr>
              <w:spacing w:after="0" w:line="240" w:lineRule="auto"/>
              <w:rPr>
                <w:lang w:val="fr-CA"/>
              </w:rPr>
            </w:pPr>
            <w:r w:rsidRPr="00E5310F">
              <w:rPr>
                <w:lang w:val="fr-CA"/>
              </w:rPr>
              <w:sym w:font="Wingdings" w:char="F071"/>
            </w:r>
            <w:r w:rsidRPr="00E5310F">
              <w:rPr>
                <w:lang w:val="fr-CA"/>
              </w:rPr>
              <w:t xml:space="preserve"> (Toujours) </w:t>
            </w:r>
            <w:r w:rsidRPr="00E5310F">
              <w:rPr>
                <w:u w:val="single"/>
                <w:lang w:val="fr-CA"/>
              </w:rPr>
              <w:t>stocker</w:t>
            </w:r>
            <w:r w:rsidRPr="00E5310F">
              <w:rPr>
                <w:lang w:val="fr-CA"/>
              </w:rPr>
              <w:t xml:space="preserve">  la Liste cumulative des participants (contenant le lien entre chaque numéro d'identification unique et le nom de chaque participant à l'étude) dans un lieu hautement sécurisé et dans un endroit différent du tableau de suivi. La version électronique du document doit être stockée dans un ordinateur protégé par mot de passe, différent de l'ordinateur contenant </w:t>
            </w:r>
            <w:r w:rsidRPr="00E5310F">
              <w:rPr>
                <w:lang w:val="fr-CA"/>
              </w:rPr>
              <w:lastRenderedPageBreak/>
              <w:t xml:space="preserve">la version électronique du tableau de suivi. La copie papier du document doit être stockée dans une armoire verrouillée différente de l'armoire contenant la copie papier du tableau de suivi </w:t>
            </w:r>
            <w:r w:rsidRPr="00E5310F">
              <w:rPr>
                <w:u w:val="single"/>
                <w:lang w:val="fr-CA"/>
              </w:rPr>
              <w:t>et tout autre questionnaire rempli</w:t>
            </w:r>
            <w:r w:rsidRPr="00E5310F">
              <w:rPr>
                <w:lang w:val="fr-CA"/>
              </w:rPr>
              <w:t>.</w:t>
            </w:r>
          </w:p>
        </w:tc>
        <w:tc>
          <w:tcPr>
            <w:tcW w:w="1584" w:type="dxa"/>
          </w:tcPr>
          <w:p w:rsidR="00172FCC" w:rsidRPr="00E5310F" w:rsidRDefault="00172FCC" w:rsidP="00A75B6A">
            <w:pPr>
              <w:spacing w:after="0" w:line="240" w:lineRule="auto"/>
              <w:ind w:left="360"/>
              <w:rPr>
                <w:lang w:val="fr-CA"/>
              </w:rPr>
            </w:pPr>
          </w:p>
        </w:tc>
      </w:tr>
      <w:tr w:rsidR="00172FCC" w:rsidRPr="00E5310F" w:rsidTr="00A75B6A">
        <w:tc>
          <w:tcPr>
            <w:tcW w:w="8063" w:type="dxa"/>
          </w:tcPr>
          <w:p w:rsidR="00172FCC" w:rsidRPr="00E5310F" w:rsidRDefault="00172FCC" w:rsidP="00A75B6A">
            <w:pPr>
              <w:numPr>
                <w:ilvl w:val="0"/>
                <w:numId w:val="10"/>
              </w:numPr>
              <w:spacing w:after="0" w:line="240" w:lineRule="auto"/>
              <w:rPr>
                <w:lang w:val="fr-CA"/>
              </w:rPr>
            </w:pPr>
            <w:r w:rsidRPr="00E5310F">
              <w:rPr>
                <w:lang w:val="fr-CA"/>
              </w:rPr>
              <w:lastRenderedPageBreak/>
              <w:sym w:font="Wingdings" w:char="F071"/>
            </w:r>
            <w:r w:rsidRPr="00E5310F">
              <w:rPr>
                <w:lang w:val="fr-CA"/>
              </w:rPr>
              <w:t xml:space="preserve"> </w:t>
            </w:r>
            <w:r w:rsidRPr="00E5310F">
              <w:rPr>
                <w:u w:val="single"/>
                <w:lang w:val="fr-CA"/>
              </w:rPr>
              <w:t>Préparer les documents d'enquête</w:t>
            </w:r>
            <w:r w:rsidRPr="00E5310F">
              <w:rPr>
                <w:lang w:val="fr-CA"/>
              </w:rPr>
              <w:t xml:space="preserve">. Chaque envoi doit contenir une lettre d'accompagnement personnalisée adressée au participant à l'enquête correspondante, un résumé du projet, un questionnaire et une </w:t>
            </w:r>
            <w:r w:rsidRPr="00E5310F">
              <w:rPr>
                <w:u w:val="single"/>
                <w:lang w:val="fr-CA"/>
              </w:rPr>
              <w:t>enveloppe de retour pré-affranchie où figure l'adresse</w:t>
            </w:r>
            <w:r w:rsidRPr="00E5310F">
              <w:rPr>
                <w:lang w:val="fr-CA"/>
              </w:rPr>
              <w:t xml:space="preserve"> du destinataire (chercheur local principal).</w:t>
            </w:r>
          </w:p>
        </w:tc>
        <w:tc>
          <w:tcPr>
            <w:tcW w:w="1584" w:type="dxa"/>
          </w:tcPr>
          <w:p w:rsidR="00172FCC" w:rsidRPr="00E5310F" w:rsidRDefault="00172FCC" w:rsidP="00A75B6A">
            <w:pPr>
              <w:spacing w:after="0" w:line="240" w:lineRule="auto"/>
              <w:ind w:left="426"/>
              <w:rPr>
                <w:lang w:val="fr-CA"/>
              </w:rPr>
            </w:pPr>
          </w:p>
        </w:tc>
      </w:tr>
      <w:tr w:rsidR="00172FCC" w:rsidRPr="00E5310F" w:rsidTr="00A75B6A">
        <w:tc>
          <w:tcPr>
            <w:tcW w:w="8063" w:type="dxa"/>
          </w:tcPr>
          <w:p w:rsidR="00172FCC" w:rsidRPr="00E5310F" w:rsidRDefault="00172FCC" w:rsidP="00A75B6A">
            <w:pPr>
              <w:numPr>
                <w:ilvl w:val="0"/>
                <w:numId w:val="10"/>
              </w:numPr>
              <w:spacing w:after="0" w:line="240" w:lineRule="auto"/>
              <w:rPr>
                <w:lang w:val="fr-CA"/>
              </w:rPr>
            </w:pPr>
            <w:r w:rsidRPr="00E5310F">
              <w:rPr>
                <w:lang w:val="fr-CA"/>
              </w:rPr>
              <w:sym w:font="Wingdings" w:char="F071"/>
            </w:r>
            <w:r w:rsidRPr="00E5310F">
              <w:rPr>
                <w:lang w:val="fr-CA"/>
              </w:rPr>
              <w:t xml:space="preserve"> </w:t>
            </w:r>
            <w:r w:rsidRPr="00E5310F">
              <w:rPr>
                <w:u w:val="single"/>
                <w:lang w:val="fr-CA"/>
              </w:rPr>
              <w:t>Mettre l'adresse sur les lettres d'accompagnement</w:t>
            </w:r>
            <w:r w:rsidRPr="00E5310F">
              <w:rPr>
                <w:lang w:val="fr-CA"/>
              </w:rPr>
              <w:t xml:space="preserve"> et insérer la date.</w:t>
            </w:r>
          </w:p>
        </w:tc>
        <w:tc>
          <w:tcPr>
            <w:tcW w:w="1584" w:type="dxa"/>
          </w:tcPr>
          <w:p w:rsidR="00172FCC" w:rsidRPr="00E5310F" w:rsidRDefault="00172FCC" w:rsidP="00A75B6A">
            <w:pPr>
              <w:spacing w:after="0" w:line="240" w:lineRule="auto"/>
              <w:ind w:left="426"/>
              <w:rPr>
                <w:lang w:val="fr-CA"/>
              </w:rPr>
            </w:pPr>
          </w:p>
        </w:tc>
      </w:tr>
      <w:tr w:rsidR="00172FCC" w:rsidRPr="00E5310F" w:rsidTr="00A75B6A">
        <w:tc>
          <w:tcPr>
            <w:tcW w:w="8063" w:type="dxa"/>
          </w:tcPr>
          <w:p w:rsidR="00172FCC" w:rsidRPr="00E5310F" w:rsidRDefault="00172FCC" w:rsidP="00A75B6A">
            <w:pPr>
              <w:numPr>
                <w:ilvl w:val="0"/>
                <w:numId w:val="10"/>
              </w:numPr>
              <w:spacing w:after="0" w:line="240" w:lineRule="auto"/>
              <w:rPr>
                <w:lang w:val="fr-CA"/>
              </w:rPr>
            </w:pPr>
            <w:r w:rsidRPr="00E5310F">
              <w:rPr>
                <w:lang w:val="fr-CA"/>
              </w:rPr>
              <w:sym w:font="Wingdings" w:char="F071"/>
            </w:r>
            <w:r w:rsidRPr="00E5310F">
              <w:rPr>
                <w:lang w:val="fr-CA"/>
              </w:rPr>
              <w:t xml:space="preserve"> Écrire le </w:t>
            </w:r>
            <w:r w:rsidRPr="00E5310F">
              <w:rPr>
                <w:u w:val="single"/>
                <w:lang w:val="fr-CA"/>
              </w:rPr>
              <w:t>numéro d'identification sur chaque enquête</w:t>
            </w:r>
            <w:r w:rsidRPr="00E5310F">
              <w:rPr>
                <w:lang w:val="fr-CA"/>
              </w:rPr>
              <w:t xml:space="preserve"> et insérer la lettre d'accompagnement et le questionnaire correspondant, ainsi que le résumé du projet et l'enveloppe de retour, dans une </w:t>
            </w:r>
            <w:r w:rsidRPr="00E5310F">
              <w:rPr>
                <w:u w:val="single"/>
                <w:lang w:val="fr-CA"/>
              </w:rPr>
              <w:t>enveloppe</w:t>
            </w:r>
            <w:r w:rsidRPr="00E5310F">
              <w:rPr>
                <w:lang w:val="fr-CA"/>
              </w:rPr>
              <w:t xml:space="preserve"> adressée au participant au projet. Fermer l'enveloppe.</w:t>
            </w:r>
          </w:p>
        </w:tc>
        <w:tc>
          <w:tcPr>
            <w:tcW w:w="1584" w:type="dxa"/>
          </w:tcPr>
          <w:p w:rsidR="00172FCC" w:rsidRPr="00E5310F" w:rsidRDefault="00172FCC" w:rsidP="00A75B6A">
            <w:pPr>
              <w:spacing w:after="0" w:line="240" w:lineRule="auto"/>
              <w:ind w:left="360"/>
              <w:rPr>
                <w:b/>
                <w:lang w:val="fr-CA"/>
              </w:rPr>
            </w:pPr>
          </w:p>
        </w:tc>
      </w:tr>
      <w:tr w:rsidR="00172FCC" w:rsidRPr="00E5310F" w:rsidTr="00A75B6A">
        <w:tc>
          <w:tcPr>
            <w:tcW w:w="8063" w:type="dxa"/>
          </w:tcPr>
          <w:p w:rsidR="00172FCC" w:rsidRPr="00E5310F" w:rsidRDefault="00172FCC" w:rsidP="00A75B6A">
            <w:pPr>
              <w:spacing w:after="0" w:line="240" w:lineRule="auto"/>
              <w:ind w:left="720"/>
              <w:rPr>
                <w:lang w:val="fr-CA"/>
              </w:rPr>
            </w:pPr>
          </w:p>
        </w:tc>
        <w:tc>
          <w:tcPr>
            <w:tcW w:w="1584" w:type="dxa"/>
          </w:tcPr>
          <w:p w:rsidR="00172FCC" w:rsidRPr="00E5310F" w:rsidRDefault="00172FCC" w:rsidP="00A75B6A">
            <w:pPr>
              <w:spacing w:after="0" w:line="240" w:lineRule="auto"/>
              <w:rPr>
                <w:lang w:val="fr-CA"/>
              </w:rPr>
            </w:pPr>
          </w:p>
        </w:tc>
      </w:tr>
      <w:tr w:rsidR="00172FCC" w:rsidRPr="00E5310F" w:rsidTr="00A75B6A">
        <w:tc>
          <w:tcPr>
            <w:tcW w:w="8063" w:type="dxa"/>
          </w:tcPr>
          <w:p w:rsidR="00172FCC" w:rsidRPr="00E5310F" w:rsidRDefault="00172FCC" w:rsidP="00A75B6A">
            <w:pPr>
              <w:pStyle w:val="Heading3"/>
              <w:rPr>
                <w:color w:val="000000"/>
                <w:lang w:val="fr-CA"/>
              </w:rPr>
            </w:pPr>
            <w:r w:rsidRPr="00E5310F">
              <w:rPr>
                <w:color w:val="000000"/>
                <w:lang w:val="fr-CA"/>
              </w:rPr>
              <w:t>Distribution de l'enquête</w:t>
            </w:r>
          </w:p>
        </w:tc>
        <w:tc>
          <w:tcPr>
            <w:tcW w:w="1584" w:type="dxa"/>
          </w:tcPr>
          <w:p w:rsidR="00172FCC" w:rsidRPr="00E5310F" w:rsidRDefault="00172FCC" w:rsidP="00A75B6A">
            <w:pPr>
              <w:pStyle w:val="Heading3"/>
              <w:rPr>
                <w:color w:val="000000"/>
                <w:lang w:val="fr-CA"/>
              </w:rPr>
            </w:pPr>
          </w:p>
        </w:tc>
      </w:tr>
      <w:tr w:rsidR="00172FCC" w:rsidRPr="00E5310F" w:rsidTr="00A75B6A">
        <w:tc>
          <w:tcPr>
            <w:tcW w:w="8063" w:type="dxa"/>
          </w:tcPr>
          <w:p w:rsidR="00172FCC" w:rsidRPr="00E5310F" w:rsidRDefault="00172FCC" w:rsidP="00A75B6A">
            <w:pPr>
              <w:pStyle w:val="Heading3"/>
              <w:spacing w:before="0" w:line="240" w:lineRule="auto"/>
              <w:rPr>
                <w:color w:val="000000"/>
                <w:lang w:val="fr-CA"/>
              </w:rPr>
            </w:pPr>
          </w:p>
        </w:tc>
        <w:tc>
          <w:tcPr>
            <w:tcW w:w="1584" w:type="dxa"/>
          </w:tcPr>
          <w:p w:rsidR="00172FCC" w:rsidRPr="00E5310F" w:rsidRDefault="00172FCC" w:rsidP="00A75B6A">
            <w:pPr>
              <w:pStyle w:val="Heading3"/>
              <w:spacing w:before="0" w:line="240" w:lineRule="auto"/>
              <w:rPr>
                <w:color w:val="000000"/>
                <w:lang w:val="fr-CA"/>
              </w:rPr>
            </w:pPr>
          </w:p>
        </w:tc>
      </w:tr>
      <w:tr w:rsidR="00172FCC" w:rsidRPr="00E5310F" w:rsidTr="00A75B6A">
        <w:trPr>
          <w:trHeight w:val="350"/>
        </w:trPr>
        <w:tc>
          <w:tcPr>
            <w:tcW w:w="8063" w:type="dxa"/>
          </w:tcPr>
          <w:p w:rsidR="00172FCC" w:rsidRPr="00E5310F" w:rsidRDefault="00172FCC" w:rsidP="00A75B6A">
            <w:pPr>
              <w:spacing w:after="0" w:line="240" w:lineRule="auto"/>
              <w:rPr>
                <w:b/>
                <w:lang w:val="fr-CA"/>
              </w:rPr>
            </w:pPr>
            <w:r w:rsidRPr="00E5310F">
              <w:rPr>
                <w:b/>
                <w:lang w:val="fr-CA"/>
              </w:rPr>
              <w:t>À la date de distribution de l'enquête</w:t>
            </w:r>
          </w:p>
        </w:tc>
        <w:tc>
          <w:tcPr>
            <w:tcW w:w="1584" w:type="dxa"/>
          </w:tcPr>
          <w:p w:rsidR="00172FCC" w:rsidRPr="00E5310F" w:rsidRDefault="00172FCC" w:rsidP="00A75B6A">
            <w:pPr>
              <w:spacing w:after="0" w:line="240" w:lineRule="auto"/>
              <w:rPr>
                <w:b/>
                <w:lang w:val="fr-CA"/>
              </w:rPr>
            </w:pPr>
          </w:p>
        </w:tc>
      </w:tr>
      <w:tr w:rsidR="00172FCC" w:rsidRPr="00E5310F" w:rsidTr="00A75B6A">
        <w:tc>
          <w:tcPr>
            <w:tcW w:w="8063" w:type="dxa"/>
          </w:tcPr>
          <w:p w:rsidR="00172FCC" w:rsidRPr="00E5310F" w:rsidRDefault="00172FCC" w:rsidP="00A75B6A">
            <w:pPr>
              <w:numPr>
                <w:ilvl w:val="0"/>
                <w:numId w:val="10"/>
              </w:numPr>
              <w:spacing w:after="0" w:line="240" w:lineRule="auto"/>
              <w:rPr>
                <w:lang w:val="fr-CA"/>
              </w:rPr>
            </w:pPr>
            <w:r w:rsidRPr="00E5310F">
              <w:rPr>
                <w:lang w:val="fr-CA"/>
              </w:rPr>
              <w:sym w:font="Wingdings" w:char="F071"/>
            </w:r>
            <w:r w:rsidRPr="00E5310F">
              <w:rPr>
                <w:lang w:val="fr-CA"/>
              </w:rPr>
              <w:t xml:space="preserve"> Expédier (ou envoyer par messager personnel) les documents d'enquête complets.</w:t>
            </w:r>
          </w:p>
        </w:tc>
        <w:tc>
          <w:tcPr>
            <w:tcW w:w="1584" w:type="dxa"/>
          </w:tcPr>
          <w:p w:rsidR="00172FCC" w:rsidRPr="00E5310F" w:rsidRDefault="00172FCC" w:rsidP="00A75B6A">
            <w:pPr>
              <w:spacing w:after="0" w:line="240" w:lineRule="auto"/>
              <w:ind w:left="426"/>
              <w:rPr>
                <w:lang w:val="fr-CA"/>
              </w:rPr>
            </w:pPr>
          </w:p>
        </w:tc>
      </w:tr>
      <w:tr w:rsidR="00172FCC" w:rsidRPr="00E5310F" w:rsidTr="00A75B6A">
        <w:tc>
          <w:tcPr>
            <w:tcW w:w="8063" w:type="dxa"/>
          </w:tcPr>
          <w:p w:rsidR="00172FCC" w:rsidRPr="00E5310F" w:rsidRDefault="00172FCC" w:rsidP="00A75B6A">
            <w:pPr>
              <w:numPr>
                <w:ilvl w:val="0"/>
                <w:numId w:val="10"/>
              </w:numPr>
              <w:spacing w:after="0" w:line="240" w:lineRule="auto"/>
              <w:rPr>
                <w:lang w:val="fr-CA"/>
              </w:rPr>
            </w:pPr>
            <w:r w:rsidRPr="00E5310F">
              <w:rPr>
                <w:lang w:val="fr-CA"/>
              </w:rPr>
              <w:sym w:font="Wingdings" w:char="F071"/>
            </w:r>
            <w:r w:rsidRPr="00E5310F">
              <w:rPr>
                <w:lang w:val="fr-CA"/>
              </w:rPr>
              <w:t xml:space="preserve"> Remplir la Colonne C du </w:t>
            </w:r>
            <w:r w:rsidRPr="00E5310F">
              <w:rPr>
                <w:u w:val="single"/>
                <w:lang w:val="fr-CA"/>
              </w:rPr>
              <w:t>Tableau de suivi de l'Évaluation des résultats</w:t>
            </w:r>
            <w:r w:rsidRPr="00E5310F">
              <w:rPr>
                <w:lang w:val="fr-CA"/>
              </w:rPr>
              <w:t>. Remplir la date prévue pour l'expédition des documents d'enquête et des lettres de suivi après 2, 6 et 10 semaines.</w:t>
            </w:r>
          </w:p>
        </w:tc>
        <w:tc>
          <w:tcPr>
            <w:tcW w:w="1584" w:type="dxa"/>
          </w:tcPr>
          <w:p w:rsidR="00172FCC" w:rsidRPr="00E5310F" w:rsidRDefault="00172FCC" w:rsidP="00A75B6A">
            <w:pPr>
              <w:spacing w:after="0" w:line="240" w:lineRule="auto"/>
              <w:ind w:left="426"/>
              <w:rPr>
                <w:lang w:val="fr-CA"/>
              </w:rPr>
            </w:pPr>
          </w:p>
        </w:tc>
      </w:tr>
      <w:tr w:rsidR="00172FCC" w:rsidRPr="00E5310F" w:rsidTr="00A75B6A">
        <w:tc>
          <w:tcPr>
            <w:tcW w:w="8063" w:type="dxa"/>
          </w:tcPr>
          <w:p w:rsidR="00172FCC" w:rsidRPr="00E5310F" w:rsidRDefault="00172FCC" w:rsidP="00A75B6A">
            <w:pPr>
              <w:spacing w:after="0" w:line="240" w:lineRule="auto"/>
              <w:rPr>
                <w:lang w:val="fr-CA"/>
              </w:rPr>
            </w:pPr>
          </w:p>
        </w:tc>
        <w:tc>
          <w:tcPr>
            <w:tcW w:w="1584" w:type="dxa"/>
          </w:tcPr>
          <w:p w:rsidR="00172FCC" w:rsidRPr="00E5310F" w:rsidRDefault="00172FCC" w:rsidP="00A75B6A">
            <w:pPr>
              <w:spacing w:after="0" w:line="240" w:lineRule="auto"/>
              <w:ind w:left="426"/>
              <w:rPr>
                <w:lang w:val="fr-CA"/>
              </w:rPr>
            </w:pPr>
          </w:p>
        </w:tc>
      </w:tr>
      <w:tr w:rsidR="00172FCC" w:rsidRPr="00E5310F" w:rsidTr="00A75B6A">
        <w:tc>
          <w:tcPr>
            <w:tcW w:w="8063" w:type="dxa"/>
          </w:tcPr>
          <w:p w:rsidR="00172FCC" w:rsidRPr="00E5310F" w:rsidRDefault="00172FCC" w:rsidP="00A75B6A">
            <w:pPr>
              <w:spacing w:after="0" w:line="240" w:lineRule="auto"/>
              <w:rPr>
                <w:b/>
                <w:lang w:val="fr-CA"/>
              </w:rPr>
            </w:pPr>
            <w:r w:rsidRPr="00E5310F">
              <w:rPr>
                <w:b/>
                <w:lang w:val="fr-CA"/>
              </w:rPr>
              <w:t>Deux semaines après la distribution initiale de l'enquête</w:t>
            </w:r>
          </w:p>
        </w:tc>
        <w:tc>
          <w:tcPr>
            <w:tcW w:w="1584" w:type="dxa"/>
          </w:tcPr>
          <w:p w:rsidR="00172FCC" w:rsidRPr="00E5310F" w:rsidRDefault="00172FCC" w:rsidP="00A75B6A">
            <w:pPr>
              <w:spacing w:after="0" w:line="240" w:lineRule="auto"/>
              <w:rPr>
                <w:lang w:val="fr-CA"/>
              </w:rPr>
            </w:pPr>
          </w:p>
        </w:tc>
      </w:tr>
      <w:tr w:rsidR="00172FCC" w:rsidRPr="00E5310F" w:rsidTr="00A75B6A">
        <w:tc>
          <w:tcPr>
            <w:tcW w:w="8063" w:type="dxa"/>
          </w:tcPr>
          <w:p w:rsidR="00172FCC" w:rsidRPr="00E5310F" w:rsidRDefault="00172FCC" w:rsidP="00A75B6A">
            <w:pPr>
              <w:numPr>
                <w:ilvl w:val="0"/>
                <w:numId w:val="10"/>
              </w:numPr>
              <w:spacing w:after="0" w:line="240" w:lineRule="auto"/>
              <w:rPr>
                <w:lang w:val="fr-CA"/>
              </w:rPr>
            </w:pPr>
            <w:r w:rsidRPr="00E5310F">
              <w:rPr>
                <w:lang w:val="fr-CA"/>
              </w:rPr>
              <w:sym w:font="Wingdings" w:char="F071"/>
            </w:r>
            <w:r w:rsidRPr="00E5310F">
              <w:rPr>
                <w:lang w:val="fr-CA"/>
              </w:rPr>
              <w:t xml:space="preserve"> Imprimer la </w:t>
            </w:r>
            <w:r w:rsidRPr="00E5310F">
              <w:rPr>
                <w:u w:val="single"/>
                <w:lang w:val="fr-CA"/>
              </w:rPr>
              <w:t>lettre de suivi après deux semaines – Période 1</w:t>
            </w:r>
            <w:r w:rsidRPr="00E5310F">
              <w:rPr>
                <w:lang w:val="fr-CA"/>
              </w:rPr>
              <w:t xml:space="preserve"> (ktpe_pm_s_outcomes_t1_5_2-week-follow-up-letter.doc) en faisant suffisamment d'exemplaires pour tous les participants à l'étude qui n'ont pas encore renvoyé leur questionnaire rempli, et expédier les lettres dans des enveloppes adressées au participant approprié de l'étude.</w:t>
            </w:r>
          </w:p>
        </w:tc>
        <w:tc>
          <w:tcPr>
            <w:tcW w:w="1584" w:type="dxa"/>
          </w:tcPr>
          <w:p w:rsidR="00172FCC" w:rsidRPr="00E5310F" w:rsidRDefault="00172FCC" w:rsidP="00A75B6A">
            <w:pPr>
              <w:spacing w:after="0" w:line="240" w:lineRule="auto"/>
              <w:rPr>
                <w:b/>
                <w:lang w:val="fr-CA"/>
              </w:rPr>
            </w:pPr>
          </w:p>
        </w:tc>
      </w:tr>
      <w:tr w:rsidR="00172FCC" w:rsidRPr="00E5310F" w:rsidTr="00A75B6A">
        <w:tc>
          <w:tcPr>
            <w:tcW w:w="8063" w:type="dxa"/>
          </w:tcPr>
          <w:p w:rsidR="00172FCC" w:rsidRPr="00E5310F" w:rsidRDefault="00172FCC" w:rsidP="00A75B6A">
            <w:pPr>
              <w:keepNext/>
              <w:keepLines/>
              <w:numPr>
                <w:ilvl w:val="0"/>
                <w:numId w:val="10"/>
              </w:numPr>
              <w:spacing w:after="0" w:line="240" w:lineRule="auto"/>
              <w:ind w:left="806"/>
              <w:rPr>
                <w:lang w:val="fr-CA"/>
              </w:rPr>
            </w:pPr>
            <w:r w:rsidRPr="00E5310F">
              <w:rPr>
                <w:lang w:val="fr-CA"/>
              </w:rPr>
              <w:sym w:font="Wingdings" w:char="F071"/>
            </w:r>
            <w:r w:rsidRPr="00E5310F">
              <w:rPr>
                <w:lang w:val="fr-CA"/>
              </w:rPr>
              <w:t xml:space="preserve"> </w:t>
            </w:r>
            <w:r w:rsidRPr="00E5310F">
              <w:rPr>
                <w:u w:val="single"/>
                <w:lang w:val="fr-CA"/>
              </w:rPr>
              <w:t>Mettre à jour</w:t>
            </w:r>
            <w:r w:rsidRPr="00E5310F">
              <w:rPr>
                <w:lang w:val="fr-CA"/>
              </w:rPr>
              <w:t xml:space="preserve"> le Tableau de suivi de l'Évaluation des résultats, en remplaçant la date prévue pour l'expédition de la lettre de suivi après deux semaines par la date d'envoi réelle. Revoir les dates prévues pour l'expédition des documents de suivi après six et dix semaines aux participants qui n'ont pas retourner leur questionnaire rempli.</w:t>
            </w:r>
          </w:p>
        </w:tc>
        <w:tc>
          <w:tcPr>
            <w:tcW w:w="1584" w:type="dxa"/>
          </w:tcPr>
          <w:p w:rsidR="00172FCC" w:rsidRPr="00E5310F" w:rsidRDefault="00172FCC" w:rsidP="00A75B6A">
            <w:pPr>
              <w:spacing w:after="0" w:line="240" w:lineRule="auto"/>
              <w:ind w:left="720"/>
              <w:rPr>
                <w:lang w:val="fr-CA"/>
              </w:rPr>
            </w:pPr>
          </w:p>
        </w:tc>
      </w:tr>
      <w:tr w:rsidR="00172FCC" w:rsidRPr="00E5310F" w:rsidTr="00A75B6A">
        <w:tc>
          <w:tcPr>
            <w:tcW w:w="8063" w:type="dxa"/>
          </w:tcPr>
          <w:p w:rsidR="00172FCC" w:rsidRPr="00E5310F" w:rsidRDefault="00172FCC" w:rsidP="00A75B6A">
            <w:pPr>
              <w:spacing w:after="0" w:line="240" w:lineRule="auto"/>
              <w:ind w:left="720"/>
              <w:rPr>
                <w:lang w:val="fr-CA"/>
              </w:rPr>
            </w:pPr>
          </w:p>
        </w:tc>
        <w:tc>
          <w:tcPr>
            <w:tcW w:w="1584" w:type="dxa"/>
          </w:tcPr>
          <w:p w:rsidR="00172FCC" w:rsidRPr="00E5310F" w:rsidRDefault="00172FCC" w:rsidP="00A75B6A">
            <w:pPr>
              <w:pStyle w:val="Salutation"/>
              <w:rPr>
                <w:lang w:val="fr-CA"/>
              </w:rPr>
            </w:pPr>
          </w:p>
        </w:tc>
      </w:tr>
      <w:tr w:rsidR="00172FCC" w:rsidRPr="00E5310F" w:rsidTr="00A75B6A">
        <w:tc>
          <w:tcPr>
            <w:tcW w:w="8063" w:type="dxa"/>
          </w:tcPr>
          <w:p w:rsidR="00172FCC" w:rsidRPr="00E5310F" w:rsidRDefault="00172FCC" w:rsidP="00A75B6A">
            <w:pPr>
              <w:spacing w:after="0" w:line="240" w:lineRule="auto"/>
              <w:rPr>
                <w:b/>
                <w:lang w:val="fr-CA"/>
              </w:rPr>
            </w:pPr>
            <w:r w:rsidRPr="00E5310F">
              <w:rPr>
                <w:b/>
                <w:lang w:val="fr-CA"/>
              </w:rPr>
              <w:t>Six semaines après la distribution initiale de l'enquête</w:t>
            </w:r>
          </w:p>
        </w:tc>
        <w:tc>
          <w:tcPr>
            <w:tcW w:w="1584" w:type="dxa"/>
          </w:tcPr>
          <w:p w:rsidR="00172FCC" w:rsidRPr="00E5310F" w:rsidRDefault="00172FCC" w:rsidP="00A75B6A">
            <w:pPr>
              <w:pStyle w:val="Heading3"/>
              <w:spacing w:before="0" w:line="240" w:lineRule="auto"/>
              <w:rPr>
                <w:color w:val="000000"/>
                <w:lang w:val="fr-CA"/>
              </w:rPr>
            </w:pPr>
          </w:p>
        </w:tc>
      </w:tr>
      <w:tr w:rsidR="00172FCC" w:rsidRPr="00E5310F" w:rsidTr="00A75B6A">
        <w:tc>
          <w:tcPr>
            <w:tcW w:w="8063" w:type="dxa"/>
          </w:tcPr>
          <w:p w:rsidR="00172FCC" w:rsidRPr="00E5310F" w:rsidRDefault="00172FCC" w:rsidP="00A75B6A">
            <w:pPr>
              <w:numPr>
                <w:ilvl w:val="0"/>
                <w:numId w:val="10"/>
              </w:numPr>
              <w:spacing w:after="0" w:line="240" w:lineRule="auto"/>
              <w:rPr>
                <w:lang w:val="fr-CA"/>
              </w:rPr>
            </w:pPr>
            <w:r w:rsidRPr="00E5310F">
              <w:rPr>
                <w:lang w:val="fr-CA"/>
              </w:rPr>
              <w:sym w:font="Wingdings" w:char="F071"/>
            </w:r>
            <w:r w:rsidRPr="00E5310F">
              <w:rPr>
                <w:lang w:val="fr-CA"/>
              </w:rPr>
              <w:t xml:space="preserve"> </w:t>
            </w:r>
            <w:r w:rsidRPr="00E5310F">
              <w:rPr>
                <w:u w:val="single"/>
                <w:lang w:val="fr-CA"/>
              </w:rPr>
              <w:t>Préparer les documents de suivi après six semaines pour les participants qui n'ont pas encore renvoyé leur questionnaire rempli</w:t>
            </w:r>
            <w:r w:rsidRPr="00E5310F">
              <w:rPr>
                <w:lang w:val="fr-CA"/>
              </w:rPr>
              <w:t xml:space="preserve">. Chaque envoi doit contenir une </w:t>
            </w:r>
            <w:r w:rsidRPr="00E5310F">
              <w:rPr>
                <w:u w:val="single"/>
                <w:lang w:val="fr-CA"/>
              </w:rPr>
              <w:t>Lettre de suivi après six semaines – Période 1</w:t>
            </w:r>
            <w:r w:rsidRPr="00E5310F">
              <w:rPr>
                <w:lang w:val="fr-CA"/>
              </w:rPr>
              <w:t xml:space="preserve"> personnalisée (ktpe_pm_s_outcomes_t1_5_6-week-follow-up-letter.doc) adressée au participant correspondant, un résumé du projet, un questionnaire et une enveloppe­réponse.</w:t>
            </w:r>
          </w:p>
        </w:tc>
        <w:tc>
          <w:tcPr>
            <w:tcW w:w="1584" w:type="dxa"/>
          </w:tcPr>
          <w:p w:rsidR="00172FCC" w:rsidRPr="00E5310F" w:rsidRDefault="00172FCC" w:rsidP="00A75B6A">
            <w:pPr>
              <w:spacing w:after="0" w:line="240" w:lineRule="auto"/>
              <w:ind w:left="360"/>
              <w:rPr>
                <w:lang w:val="fr-CA"/>
              </w:rPr>
            </w:pPr>
          </w:p>
        </w:tc>
      </w:tr>
      <w:tr w:rsidR="00172FCC" w:rsidRPr="00E5310F" w:rsidTr="00A75B6A">
        <w:tc>
          <w:tcPr>
            <w:tcW w:w="8063" w:type="dxa"/>
          </w:tcPr>
          <w:p w:rsidR="00172FCC" w:rsidRPr="00E5310F" w:rsidRDefault="00172FCC" w:rsidP="00A75B6A">
            <w:pPr>
              <w:numPr>
                <w:ilvl w:val="0"/>
                <w:numId w:val="10"/>
              </w:numPr>
              <w:spacing w:after="0" w:line="240" w:lineRule="auto"/>
              <w:rPr>
                <w:lang w:val="fr-CA"/>
              </w:rPr>
            </w:pPr>
            <w:r w:rsidRPr="00E5310F">
              <w:rPr>
                <w:lang w:val="fr-CA"/>
              </w:rPr>
              <w:sym w:font="Wingdings" w:char="F071"/>
            </w:r>
            <w:r w:rsidRPr="00E5310F">
              <w:rPr>
                <w:lang w:val="fr-CA"/>
              </w:rPr>
              <w:t xml:space="preserve"> </w:t>
            </w:r>
            <w:r w:rsidRPr="00E5310F">
              <w:rPr>
                <w:u w:val="single"/>
                <w:lang w:val="fr-CA"/>
              </w:rPr>
              <w:t>Préparer des enveloppes-réponse prépayées et adressées pour ces participants</w:t>
            </w:r>
            <w:r w:rsidRPr="00E5310F">
              <w:rPr>
                <w:lang w:val="fr-CA"/>
              </w:rPr>
              <w:t>, le destinataire étant le chercheur local principal.</w:t>
            </w:r>
          </w:p>
        </w:tc>
        <w:tc>
          <w:tcPr>
            <w:tcW w:w="1584" w:type="dxa"/>
          </w:tcPr>
          <w:p w:rsidR="00172FCC" w:rsidRPr="00E5310F" w:rsidRDefault="00172FCC" w:rsidP="00A75B6A">
            <w:pPr>
              <w:spacing w:after="0" w:line="240" w:lineRule="auto"/>
              <w:ind w:left="360"/>
              <w:rPr>
                <w:lang w:val="fr-CA"/>
              </w:rPr>
            </w:pPr>
          </w:p>
        </w:tc>
      </w:tr>
      <w:tr w:rsidR="00172FCC" w:rsidRPr="00E5310F" w:rsidTr="00A75B6A">
        <w:tc>
          <w:tcPr>
            <w:tcW w:w="8063" w:type="dxa"/>
          </w:tcPr>
          <w:p w:rsidR="00172FCC" w:rsidRPr="00E5310F" w:rsidRDefault="00172FCC" w:rsidP="00A75B6A">
            <w:pPr>
              <w:numPr>
                <w:ilvl w:val="0"/>
                <w:numId w:val="10"/>
              </w:numPr>
              <w:spacing w:after="0" w:line="240" w:lineRule="auto"/>
              <w:rPr>
                <w:lang w:val="fr-CA"/>
              </w:rPr>
            </w:pPr>
            <w:r w:rsidRPr="00E5310F">
              <w:rPr>
                <w:lang w:val="fr-CA"/>
              </w:rPr>
              <w:sym w:font="Wingdings" w:char="F071"/>
            </w:r>
            <w:r w:rsidRPr="00E5310F">
              <w:rPr>
                <w:lang w:val="fr-CA"/>
              </w:rPr>
              <w:t xml:space="preserve"> Écrire le </w:t>
            </w:r>
            <w:r w:rsidRPr="00E5310F">
              <w:rPr>
                <w:u w:val="single"/>
                <w:lang w:val="fr-CA"/>
              </w:rPr>
              <w:t>numéro d'identification sur chacune de ces enquêtes</w:t>
            </w:r>
            <w:r w:rsidRPr="00E5310F">
              <w:rPr>
                <w:lang w:val="fr-CA"/>
              </w:rPr>
              <w:t xml:space="preserve"> et insérer la lettre d'accompagnement et le questionnaire correspondants, ainsi que le </w:t>
            </w:r>
            <w:r w:rsidRPr="00E5310F">
              <w:rPr>
                <w:lang w:val="fr-CA"/>
              </w:rPr>
              <w:lastRenderedPageBreak/>
              <w:t>résumé du projet et une enveloppe-réponse adressée au participant à l'étude.</w:t>
            </w:r>
          </w:p>
        </w:tc>
        <w:tc>
          <w:tcPr>
            <w:tcW w:w="1584" w:type="dxa"/>
          </w:tcPr>
          <w:p w:rsidR="00172FCC" w:rsidRPr="00E5310F" w:rsidRDefault="00172FCC" w:rsidP="00A75B6A">
            <w:pPr>
              <w:tabs>
                <w:tab w:val="num" w:pos="360"/>
              </w:tabs>
              <w:spacing w:after="0" w:line="240" w:lineRule="auto"/>
              <w:rPr>
                <w:lang w:val="fr-CA"/>
              </w:rPr>
            </w:pPr>
          </w:p>
        </w:tc>
      </w:tr>
      <w:tr w:rsidR="00172FCC" w:rsidRPr="00E5310F" w:rsidTr="00A75B6A">
        <w:tc>
          <w:tcPr>
            <w:tcW w:w="8063" w:type="dxa"/>
          </w:tcPr>
          <w:p w:rsidR="00172FCC" w:rsidRPr="00E5310F" w:rsidRDefault="00172FCC" w:rsidP="00A75B6A">
            <w:pPr>
              <w:numPr>
                <w:ilvl w:val="0"/>
                <w:numId w:val="10"/>
              </w:numPr>
              <w:spacing w:after="0" w:line="240" w:lineRule="auto"/>
              <w:rPr>
                <w:lang w:val="fr-CA"/>
              </w:rPr>
            </w:pPr>
            <w:r w:rsidRPr="00E5310F">
              <w:rPr>
                <w:lang w:val="fr-CA"/>
              </w:rPr>
              <w:lastRenderedPageBreak/>
              <w:sym w:font="Wingdings" w:char="F071"/>
            </w:r>
            <w:r w:rsidRPr="00E5310F">
              <w:rPr>
                <w:lang w:val="fr-CA"/>
              </w:rPr>
              <w:t xml:space="preserve"> </w:t>
            </w:r>
            <w:r w:rsidRPr="00E5310F">
              <w:rPr>
                <w:u w:val="single"/>
                <w:lang w:val="fr-CA"/>
              </w:rPr>
              <w:t>Expédier (ou livrer)</w:t>
            </w:r>
            <w:r w:rsidRPr="00E5310F">
              <w:rPr>
                <w:lang w:val="fr-CA"/>
              </w:rPr>
              <w:t xml:space="preserve"> les documents de suivi après six semaines.</w:t>
            </w:r>
          </w:p>
        </w:tc>
        <w:tc>
          <w:tcPr>
            <w:tcW w:w="1584" w:type="dxa"/>
          </w:tcPr>
          <w:p w:rsidR="00172FCC" w:rsidRPr="00E5310F" w:rsidRDefault="00172FCC" w:rsidP="00A75B6A">
            <w:pPr>
              <w:tabs>
                <w:tab w:val="num" w:pos="360"/>
              </w:tabs>
              <w:spacing w:after="0" w:line="240" w:lineRule="auto"/>
              <w:rPr>
                <w:b/>
                <w:lang w:val="fr-CA"/>
              </w:rPr>
            </w:pPr>
          </w:p>
        </w:tc>
      </w:tr>
      <w:tr w:rsidR="00172FCC" w:rsidRPr="00E5310F" w:rsidTr="00A75B6A">
        <w:tc>
          <w:tcPr>
            <w:tcW w:w="8063" w:type="dxa"/>
          </w:tcPr>
          <w:p w:rsidR="00172FCC" w:rsidRPr="00E5310F" w:rsidRDefault="00172FCC" w:rsidP="00A75B6A">
            <w:pPr>
              <w:numPr>
                <w:ilvl w:val="0"/>
                <w:numId w:val="10"/>
              </w:numPr>
              <w:spacing w:after="0" w:line="240" w:lineRule="auto"/>
              <w:rPr>
                <w:lang w:val="fr-CA"/>
              </w:rPr>
            </w:pPr>
            <w:r w:rsidRPr="00E5310F">
              <w:rPr>
                <w:lang w:val="fr-CA"/>
              </w:rPr>
              <w:sym w:font="Wingdings" w:char="F071"/>
            </w:r>
            <w:r w:rsidRPr="00E5310F">
              <w:rPr>
                <w:lang w:val="fr-CA"/>
              </w:rPr>
              <w:t xml:space="preserve"> </w:t>
            </w:r>
            <w:r w:rsidRPr="00E5310F">
              <w:rPr>
                <w:u w:val="single"/>
                <w:lang w:val="fr-CA"/>
              </w:rPr>
              <w:t>Mettre à jour</w:t>
            </w:r>
            <w:r w:rsidRPr="00E5310F">
              <w:rPr>
                <w:lang w:val="fr-CA"/>
              </w:rPr>
              <w:t xml:space="preserve"> le Tableau de suivi de l'Évaluation des résultats, en remplaçant la date prévue pour l'expédition des documents de suivi après six semaines par la date d'envoi réelle. Revoir les dates prévues pour l'expédition des documents de suivi après dix semaines, si les questionnaires remplis ne sont pas renvoyés.</w:t>
            </w:r>
          </w:p>
        </w:tc>
        <w:tc>
          <w:tcPr>
            <w:tcW w:w="1584" w:type="dxa"/>
          </w:tcPr>
          <w:p w:rsidR="00172FCC" w:rsidRPr="00E5310F" w:rsidRDefault="00172FCC" w:rsidP="00A75B6A">
            <w:pPr>
              <w:spacing w:after="0" w:line="240" w:lineRule="auto"/>
              <w:ind w:left="426"/>
              <w:rPr>
                <w:lang w:val="fr-CA"/>
              </w:rPr>
            </w:pPr>
          </w:p>
        </w:tc>
      </w:tr>
      <w:tr w:rsidR="00172FCC" w:rsidRPr="00E5310F" w:rsidTr="00A75B6A">
        <w:tc>
          <w:tcPr>
            <w:tcW w:w="8063" w:type="dxa"/>
          </w:tcPr>
          <w:p w:rsidR="00172FCC" w:rsidRPr="00E5310F" w:rsidRDefault="00172FCC" w:rsidP="00A75B6A">
            <w:pPr>
              <w:spacing w:after="0" w:line="240" w:lineRule="auto"/>
              <w:ind w:left="720"/>
              <w:rPr>
                <w:lang w:val="fr-CA"/>
              </w:rPr>
            </w:pPr>
          </w:p>
        </w:tc>
        <w:tc>
          <w:tcPr>
            <w:tcW w:w="1584" w:type="dxa"/>
          </w:tcPr>
          <w:p w:rsidR="00172FCC" w:rsidRPr="00E5310F" w:rsidRDefault="00172FCC" w:rsidP="00A75B6A">
            <w:pPr>
              <w:spacing w:after="0" w:line="240" w:lineRule="auto"/>
              <w:ind w:left="720"/>
              <w:rPr>
                <w:lang w:val="fr-CA"/>
              </w:rPr>
            </w:pPr>
          </w:p>
        </w:tc>
      </w:tr>
      <w:tr w:rsidR="00172FCC" w:rsidRPr="00E5310F" w:rsidTr="00A75B6A">
        <w:tc>
          <w:tcPr>
            <w:tcW w:w="8063" w:type="dxa"/>
          </w:tcPr>
          <w:p w:rsidR="00172FCC" w:rsidRPr="00E5310F" w:rsidRDefault="00172FCC" w:rsidP="00A75B6A">
            <w:pPr>
              <w:spacing w:after="0" w:line="240" w:lineRule="auto"/>
              <w:rPr>
                <w:b/>
                <w:lang w:val="fr-CA"/>
              </w:rPr>
            </w:pPr>
            <w:r w:rsidRPr="00E5310F">
              <w:rPr>
                <w:b/>
                <w:lang w:val="fr-CA"/>
              </w:rPr>
              <w:t>Dix semaines après la distribution initiale de l'enquête</w:t>
            </w:r>
          </w:p>
        </w:tc>
        <w:tc>
          <w:tcPr>
            <w:tcW w:w="1584" w:type="dxa"/>
          </w:tcPr>
          <w:p w:rsidR="00172FCC" w:rsidRPr="00E5310F" w:rsidRDefault="00172FCC" w:rsidP="00A75B6A">
            <w:pPr>
              <w:spacing w:after="0" w:line="240" w:lineRule="auto"/>
              <w:ind w:left="426"/>
              <w:rPr>
                <w:lang w:val="fr-CA"/>
              </w:rPr>
            </w:pPr>
          </w:p>
        </w:tc>
      </w:tr>
      <w:tr w:rsidR="00172FCC" w:rsidRPr="00E5310F" w:rsidTr="00A75B6A">
        <w:tc>
          <w:tcPr>
            <w:tcW w:w="8063" w:type="dxa"/>
          </w:tcPr>
          <w:p w:rsidR="00172FCC" w:rsidRPr="00E5310F" w:rsidRDefault="00172FCC" w:rsidP="00A75B6A">
            <w:pPr>
              <w:numPr>
                <w:ilvl w:val="0"/>
                <w:numId w:val="10"/>
              </w:numPr>
              <w:spacing w:after="0" w:line="240" w:lineRule="auto"/>
              <w:rPr>
                <w:lang w:val="fr-CA"/>
              </w:rPr>
            </w:pPr>
            <w:r w:rsidRPr="00E5310F">
              <w:rPr>
                <w:lang w:val="fr-CA"/>
              </w:rPr>
              <w:sym w:font="Wingdings" w:char="F071"/>
            </w:r>
            <w:r w:rsidRPr="00E5310F">
              <w:rPr>
                <w:lang w:val="fr-CA"/>
              </w:rPr>
              <w:t xml:space="preserve"> </w:t>
            </w:r>
            <w:r w:rsidRPr="00E5310F">
              <w:rPr>
                <w:u w:val="single"/>
                <w:lang w:val="fr-CA"/>
              </w:rPr>
              <w:t>Préparer les documents de suivi après dix semaines pour les participants qui n'ont pas encore renvoyé leur questionnaire rempli</w:t>
            </w:r>
            <w:r w:rsidRPr="00E5310F">
              <w:rPr>
                <w:lang w:val="fr-CA"/>
              </w:rPr>
              <w:t xml:space="preserve">. Chaque envoi doit contenir une </w:t>
            </w:r>
            <w:r w:rsidRPr="00E5310F">
              <w:rPr>
                <w:u w:val="single"/>
                <w:lang w:val="fr-CA"/>
              </w:rPr>
              <w:t>Lettre de suivi après dix semaines – Période 1</w:t>
            </w:r>
            <w:r w:rsidRPr="00E5310F">
              <w:rPr>
                <w:lang w:val="fr-CA"/>
              </w:rPr>
              <w:t xml:space="preserve"> personnalisée (ktpe_pm_s_outcomes_t1_5_10-week-follow-up-letter.doc) et adressée au participant correspondant, un résumé du projet, un questionnaire et une enveloppe­réponse.</w:t>
            </w:r>
          </w:p>
        </w:tc>
        <w:tc>
          <w:tcPr>
            <w:tcW w:w="1584" w:type="dxa"/>
          </w:tcPr>
          <w:p w:rsidR="00172FCC" w:rsidRPr="00E5310F" w:rsidRDefault="00172FCC" w:rsidP="00A75B6A">
            <w:pPr>
              <w:spacing w:after="0" w:line="240" w:lineRule="auto"/>
              <w:ind w:left="720"/>
              <w:rPr>
                <w:lang w:val="fr-CA"/>
              </w:rPr>
            </w:pPr>
          </w:p>
        </w:tc>
      </w:tr>
      <w:tr w:rsidR="00172FCC" w:rsidRPr="00E5310F" w:rsidTr="00A75B6A">
        <w:tc>
          <w:tcPr>
            <w:tcW w:w="8063" w:type="dxa"/>
          </w:tcPr>
          <w:p w:rsidR="00172FCC" w:rsidRPr="00E5310F" w:rsidRDefault="00172FCC" w:rsidP="00A75B6A">
            <w:pPr>
              <w:numPr>
                <w:ilvl w:val="0"/>
                <w:numId w:val="10"/>
              </w:numPr>
              <w:spacing w:after="0" w:line="240" w:lineRule="auto"/>
              <w:rPr>
                <w:lang w:val="fr-CA"/>
              </w:rPr>
            </w:pPr>
            <w:r w:rsidRPr="00E5310F">
              <w:rPr>
                <w:lang w:val="fr-CA"/>
              </w:rPr>
              <w:sym w:font="Wingdings" w:char="F071"/>
            </w:r>
            <w:r w:rsidRPr="00E5310F">
              <w:rPr>
                <w:lang w:val="fr-CA"/>
              </w:rPr>
              <w:t xml:space="preserve"> </w:t>
            </w:r>
            <w:r w:rsidRPr="00E5310F">
              <w:rPr>
                <w:u w:val="single"/>
                <w:lang w:val="fr-CA"/>
              </w:rPr>
              <w:t>Préparer des enveloppe-réponses prépayées et adressées pour ces participants</w:t>
            </w:r>
            <w:r w:rsidRPr="00E5310F">
              <w:rPr>
                <w:lang w:val="fr-CA"/>
              </w:rPr>
              <w:t>, le destinataire étant le chercheur local principal.</w:t>
            </w:r>
          </w:p>
        </w:tc>
        <w:tc>
          <w:tcPr>
            <w:tcW w:w="1584" w:type="dxa"/>
          </w:tcPr>
          <w:p w:rsidR="00172FCC" w:rsidRPr="00E5310F" w:rsidRDefault="00172FCC" w:rsidP="00A75B6A">
            <w:pPr>
              <w:spacing w:after="0" w:line="240" w:lineRule="auto"/>
              <w:ind w:left="720"/>
              <w:rPr>
                <w:lang w:val="fr-CA"/>
              </w:rPr>
            </w:pPr>
          </w:p>
        </w:tc>
      </w:tr>
      <w:tr w:rsidR="00172FCC" w:rsidRPr="00E5310F" w:rsidTr="00A75B6A">
        <w:tc>
          <w:tcPr>
            <w:tcW w:w="8063" w:type="dxa"/>
          </w:tcPr>
          <w:p w:rsidR="00172FCC" w:rsidRPr="00E5310F" w:rsidRDefault="00172FCC" w:rsidP="00A75B6A">
            <w:pPr>
              <w:numPr>
                <w:ilvl w:val="0"/>
                <w:numId w:val="10"/>
              </w:numPr>
              <w:spacing w:after="0" w:line="240" w:lineRule="auto"/>
              <w:rPr>
                <w:lang w:val="fr-CA"/>
              </w:rPr>
            </w:pPr>
            <w:r w:rsidRPr="00E5310F">
              <w:rPr>
                <w:lang w:val="fr-CA"/>
              </w:rPr>
              <w:sym w:font="Wingdings" w:char="F071"/>
            </w:r>
            <w:r w:rsidRPr="00E5310F">
              <w:rPr>
                <w:lang w:val="fr-CA"/>
              </w:rPr>
              <w:t xml:space="preserve"> Écrire le </w:t>
            </w:r>
            <w:r w:rsidRPr="00E5310F">
              <w:rPr>
                <w:u w:val="single"/>
                <w:lang w:val="fr-CA"/>
              </w:rPr>
              <w:t>numéro d'identification sur chacune de ces enquêtes</w:t>
            </w:r>
            <w:r w:rsidRPr="00E5310F">
              <w:rPr>
                <w:lang w:val="fr-CA"/>
              </w:rPr>
              <w:t xml:space="preserve"> et insérer la lettre d'accompagnement et le questionnaire correspondants, ainsi que le résumé du projet et une enveloppe-réponse adressée au participant à l'étude.</w:t>
            </w:r>
          </w:p>
        </w:tc>
        <w:tc>
          <w:tcPr>
            <w:tcW w:w="1584" w:type="dxa"/>
          </w:tcPr>
          <w:p w:rsidR="00172FCC" w:rsidRPr="00E5310F" w:rsidRDefault="00172FCC" w:rsidP="00A75B6A">
            <w:pPr>
              <w:spacing w:after="0" w:line="240" w:lineRule="auto"/>
              <w:ind w:left="426"/>
              <w:rPr>
                <w:lang w:val="fr-CA"/>
              </w:rPr>
            </w:pPr>
          </w:p>
        </w:tc>
      </w:tr>
      <w:tr w:rsidR="00172FCC" w:rsidRPr="00E5310F" w:rsidTr="00A75B6A">
        <w:tc>
          <w:tcPr>
            <w:tcW w:w="8063" w:type="dxa"/>
          </w:tcPr>
          <w:p w:rsidR="00172FCC" w:rsidRPr="00E5310F" w:rsidRDefault="00172FCC" w:rsidP="00A75B6A">
            <w:pPr>
              <w:numPr>
                <w:ilvl w:val="0"/>
                <w:numId w:val="10"/>
              </w:numPr>
              <w:spacing w:after="0" w:line="240" w:lineRule="auto"/>
              <w:rPr>
                <w:lang w:val="fr-CA"/>
              </w:rPr>
            </w:pPr>
            <w:r w:rsidRPr="00E5310F">
              <w:rPr>
                <w:lang w:val="fr-CA"/>
              </w:rPr>
              <w:sym w:font="Wingdings" w:char="F071"/>
            </w:r>
            <w:r w:rsidRPr="00E5310F">
              <w:rPr>
                <w:lang w:val="fr-CA"/>
              </w:rPr>
              <w:t xml:space="preserve"> </w:t>
            </w:r>
            <w:r w:rsidRPr="00E5310F">
              <w:rPr>
                <w:u w:val="single"/>
                <w:lang w:val="fr-CA"/>
              </w:rPr>
              <w:t>Expédier (ou livrer)</w:t>
            </w:r>
            <w:r w:rsidRPr="00E5310F">
              <w:rPr>
                <w:lang w:val="fr-CA"/>
              </w:rPr>
              <w:t>les documents de suivi après dix semaines.</w:t>
            </w:r>
          </w:p>
        </w:tc>
        <w:tc>
          <w:tcPr>
            <w:tcW w:w="1584" w:type="dxa"/>
          </w:tcPr>
          <w:p w:rsidR="00172FCC" w:rsidRPr="00E5310F" w:rsidRDefault="00172FCC" w:rsidP="00A75B6A">
            <w:pPr>
              <w:spacing w:after="0" w:line="240" w:lineRule="auto"/>
              <w:ind w:left="426"/>
              <w:rPr>
                <w:lang w:val="fr-CA"/>
              </w:rPr>
            </w:pPr>
          </w:p>
        </w:tc>
      </w:tr>
      <w:tr w:rsidR="00172FCC" w:rsidRPr="00E5310F" w:rsidTr="00A75B6A">
        <w:tc>
          <w:tcPr>
            <w:tcW w:w="8063" w:type="dxa"/>
          </w:tcPr>
          <w:p w:rsidR="00172FCC" w:rsidRPr="00E5310F" w:rsidRDefault="00172FCC" w:rsidP="00A75B6A">
            <w:pPr>
              <w:keepNext/>
              <w:keepLines/>
              <w:numPr>
                <w:ilvl w:val="0"/>
                <w:numId w:val="10"/>
              </w:numPr>
              <w:spacing w:after="0" w:line="240" w:lineRule="auto"/>
              <w:ind w:left="806"/>
              <w:rPr>
                <w:lang w:val="fr-CA"/>
              </w:rPr>
            </w:pPr>
            <w:r w:rsidRPr="00E5310F">
              <w:rPr>
                <w:lang w:val="fr-CA"/>
              </w:rPr>
              <w:sym w:font="Wingdings" w:char="F071"/>
            </w:r>
            <w:r w:rsidRPr="00E5310F">
              <w:rPr>
                <w:lang w:val="fr-CA"/>
              </w:rPr>
              <w:t xml:space="preserve"> </w:t>
            </w:r>
            <w:r w:rsidRPr="00E5310F">
              <w:rPr>
                <w:u w:val="single"/>
                <w:lang w:val="fr-CA"/>
              </w:rPr>
              <w:t>Mettre à jour</w:t>
            </w:r>
            <w:r w:rsidRPr="00E5310F">
              <w:rPr>
                <w:lang w:val="fr-CA"/>
              </w:rPr>
              <w:t xml:space="preserve"> le Tableau de suivi de l'Évaluation des résultats, en remplaçant la date prévue pour l'expédition des documents suivi après dix semaines par la date d'envoi réelle. </w:t>
            </w:r>
          </w:p>
        </w:tc>
        <w:tc>
          <w:tcPr>
            <w:tcW w:w="1584" w:type="dxa"/>
          </w:tcPr>
          <w:p w:rsidR="00172FCC" w:rsidRPr="00E5310F" w:rsidRDefault="00172FCC" w:rsidP="00A75B6A">
            <w:pPr>
              <w:spacing w:after="0" w:line="240" w:lineRule="auto"/>
              <w:ind w:left="426"/>
              <w:rPr>
                <w:lang w:val="fr-CA"/>
              </w:rPr>
            </w:pPr>
          </w:p>
        </w:tc>
      </w:tr>
      <w:tr w:rsidR="00172FCC" w:rsidRPr="00E5310F" w:rsidTr="00A75B6A">
        <w:tc>
          <w:tcPr>
            <w:tcW w:w="8063" w:type="dxa"/>
          </w:tcPr>
          <w:p w:rsidR="00172FCC" w:rsidRPr="00E5310F" w:rsidRDefault="00172FCC" w:rsidP="00A75B6A">
            <w:pPr>
              <w:numPr>
                <w:ilvl w:val="0"/>
                <w:numId w:val="10"/>
              </w:numPr>
              <w:spacing w:after="0" w:line="240" w:lineRule="auto"/>
              <w:rPr>
                <w:lang w:val="fr-CA"/>
              </w:rPr>
            </w:pPr>
            <w:r w:rsidRPr="00E5310F">
              <w:rPr>
                <w:lang w:val="fr-CA"/>
              </w:rPr>
              <w:sym w:font="Wingdings" w:char="F071"/>
            </w:r>
            <w:r w:rsidRPr="00E5310F">
              <w:rPr>
                <w:lang w:val="fr-CA"/>
              </w:rPr>
              <w:t xml:space="preserve"> </w:t>
            </w:r>
            <w:r w:rsidRPr="00E5310F">
              <w:rPr>
                <w:u w:val="single"/>
                <w:lang w:val="fr-CA"/>
              </w:rPr>
              <w:t>Organiser</w:t>
            </w:r>
            <w:r w:rsidRPr="00E5310F">
              <w:rPr>
                <w:lang w:val="fr-CA"/>
              </w:rPr>
              <w:t xml:space="preserve"> une réunion de l'équipe locale qui aura lieu la quinzième semaine suivant la distribution de l'enquête (c.-à-d. quatre semaines à partir de maintenant).</w:t>
            </w:r>
          </w:p>
        </w:tc>
        <w:tc>
          <w:tcPr>
            <w:tcW w:w="1584" w:type="dxa"/>
          </w:tcPr>
          <w:p w:rsidR="00172FCC" w:rsidRPr="00E5310F" w:rsidRDefault="00172FCC" w:rsidP="00A75B6A">
            <w:pPr>
              <w:spacing w:after="0" w:line="240" w:lineRule="auto"/>
              <w:ind w:left="426"/>
              <w:rPr>
                <w:lang w:val="fr-CA"/>
              </w:rPr>
            </w:pPr>
          </w:p>
        </w:tc>
      </w:tr>
      <w:tr w:rsidR="00172FCC" w:rsidRPr="00E5310F" w:rsidTr="00A75B6A">
        <w:tc>
          <w:tcPr>
            <w:tcW w:w="8063" w:type="dxa"/>
          </w:tcPr>
          <w:p w:rsidR="00172FCC" w:rsidRPr="00E5310F" w:rsidRDefault="00172FCC" w:rsidP="00A75B6A">
            <w:pPr>
              <w:spacing w:after="0" w:line="240" w:lineRule="auto"/>
              <w:ind w:left="900"/>
              <w:rPr>
                <w:lang w:val="fr-CA"/>
              </w:rPr>
            </w:pPr>
          </w:p>
        </w:tc>
        <w:tc>
          <w:tcPr>
            <w:tcW w:w="1584" w:type="dxa"/>
          </w:tcPr>
          <w:p w:rsidR="00172FCC" w:rsidRPr="00E5310F" w:rsidRDefault="00172FCC" w:rsidP="00A75B6A">
            <w:pPr>
              <w:spacing w:after="0" w:line="240" w:lineRule="auto"/>
              <w:ind w:left="426"/>
              <w:rPr>
                <w:lang w:val="fr-CA"/>
              </w:rPr>
            </w:pPr>
          </w:p>
        </w:tc>
      </w:tr>
      <w:tr w:rsidR="00172FCC" w:rsidRPr="00E5310F" w:rsidTr="00A75B6A">
        <w:tc>
          <w:tcPr>
            <w:tcW w:w="8063" w:type="dxa"/>
          </w:tcPr>
          <w:p w:rsidR="00172FCC" w:rsidRPr="00E5310F" w:rsidRDefault="00172FCC" w:rsidP="00A75B6A">
            <w:pPr>
              <w:pStyle w:val="Heading3"/>
              <w:rPr>
                <w:color w:val="000000"/>
                <w:lang w:val="fr-CA"/>
              </w:rPr>
            </w:pPr>
            <w:r w:rsidRPr="00E5310F">
              <w:rPr>
                <w:color w:val="000000"/>
                <w:lang w:val="fr-CA"/>
              </w:rPr>
              <w:t>Regroupement</w:t>
            </w:r>
          </w:p>
        </w:tc>
        <w:tc>
          <w:tcPr>
            <w:tcW w:w="1584" w:type="dxa"/>
          </w:tcPr>
          <w:p w:rsidR="00172FCC" w:rsidRPr="00E5310F" w:rsidRDefault="00172FCC" w:rsidP="00A75B6A">
            <w:pPr>
              <w:spacing w:after="0" w:line="240" w:lineRule="auto"/>
              <w:ind w:left="426"/>
              <w:rPr>
                <w:lang w:val="fr-CA"/>
              </w:rPr>
            </w:pPr>
          </w:p>
        </w:tc>
      </w:tr>
      <w:tr w:rsidR="00172FCC" w:rsidRPr="00E5310F" w:rsidTr="00A75B6A">
        <w:tc>
          <w:tcPr>
            <w:tcW w:w="8063" w:type="dxa"/>
          </w:tcPr>
          <w:p w:rsidR="00172FCC" w:rsidRPr="00E5310F" w:rsidRDefault="00172FCC" w:rsidP="00A75B6A">
            <w:pPr>
              <w:spacing w:after="0" w:line="240" w:lineRule="auto"/>
              <w:rPr>
                <w:b/>
                <w:lang w:val="fr-CA"/>
              </w:rPr>
            </w:pPr>
            <w:r w:rsidRPr="00E5310F">
              <w:rPr>
                <w:b/>
                <w:lang w:val="fr-CA"/>
              </w:rPr>
              <w:t>Dès que les questionnaires remplis ont été renvoyés</w:t>
            </w:r>
          </w:p>
        </w:tc>
        <w:tc>
          <w:tcPr>
            <w:tcW w:w="1584" w:type="dxa"/>
          </w:tcPr>
          <w:p w:rsidR="00172FCC" w:rsidRPr="00E5310F" w:rsidRDefault="00172FCC" w:rsidP="00A75B6A">
            <w:pPr>
              <w:spacing w:after="0" w:line="240" w:lineRule="auto"/>
              <w:ind w:left="426"/>
              <w:rPr>
                <w:lang w:val="fr-CA"/>
              </w:rPr>
            </w:pPr>
          </w:p>
        </w:tc>
      </w:tr>
      <w:tr w:rsidR="00172FCC" w:rsidRPr="00E5310F" w:rsidTr="00A75B6A">
        <w:tc>
          <w:tcPr>
            <w:tcW w:w="8063" w:type="dxa"/>
          </w:tcPr>
          <w:p w:rsidR="00172FCC" w:rsidRPr="00E5310F" w:rsidRDefault="00172FCC" w:rsidP="00A75B6A">
            <w:pPr>
              <w:numPr>
                <w:ilvl w:val="0"/>
                <w:numId w:val="10"/>
              </w:numPr>
              <w:spacing w:after="0" w:line="240" w:lineRule="auto"/>
              <w:rPr>
                <w:lang w:val="fr-CA"/>
              </w:rPr>
            </w:pPr>
            <w:r w:rsidRPr="00E5310F">
              <w:rPr>
                <w:lang w:val="fr-CA"/>
              </w:rPr>
              <w:sym w:font="Wingdings" w:char="F071"/>
            </w:r>
            <w:r w:rsidRPr="00E5310F">
              <w:rPr>
                <w:lang w:val="fr-CA"/>
              </w:rPr>
              <w:t xml:space="preserve"> Placer les questionnaires remplis dans une </w:t>
            </w:r>
            <w:r w:rsidRPr="00E5310F">
              <w:rPr>
                <w:u w:val="single"/>
                <w:lang w:val="fr-CA"/>
              </w:rPr>
              <w:t>armoire verrouillée</w:t>
            </w:r>
            <w:r w:rsidRPr="00E5310F">
              <w:rPr>
                <w:lang w:val="fr-CA"/>
              </w:rPr>
              <w:t xml:space="preserve">. </w:t>
            </w:r>
          </w:p>
        </w:tc>
        <w:tc>
          <w:tcPr>
            <w:tcW w:w="1584" w:type="dxa"/>
          </w:tcPr>
          <w:p w:rsidR="00172FCC" w:rsidRPr="00E5310F" w:rsidRDefault="00172FCC" w:rsidP="00A75B6A">
            <w:pPr>
              <w:spacing w:after="0" w:line="240" w:lineRule="auto"/>
              <w:ind w:left="426"/>
              <w:rPr>
                <w:lang w:val="fr-CA"/>
              </w:rPr>
            </w:pPr>
          </w:p>
        </w:tc>
      </w:tr>
      <w:tr w:rsidR="00172FCC" w:rsidRPr="00E5310F" w:rsidTr="00A75B6A">
        <w:tc>
          <w:tcPr>
            <w:tcW w:w="8063" w:type="dxa"/>
          </w:tcPr>
          <w:p w:rsidR="00172FCC" w:rsidRPr="00E5310F" w:rsidRDefault="00172FCC" w:rsidP="00A75B6A">
            <w:pPr>
              <w:numPr>
                <w:ilvl w:val="0"/>
                <w:numId w:val="10"/>
              </w:numPr>
              <w:spacing w:after="0" w:line="240" w:lineRule="auto"/>
              <w:rPr>
                <w:lang w:val="fr-CA"/>
              </w:rPr>
            </w:pPr>
            <w:r w:rsidRPr="00E5310F">
              <w:rPr>
                <w:lang w:val="fr-CA"/>
              </w:rPr>
              <w:sym w:font="Wingdings" w:char="F071"/>
            </w:r>
            <w:r w:rsidRPr="00E5310F">
              <w:rPr>
                <w:lang w:val="fr-CA"/>
              </w:rPr>
              <w:t xml:space="preserve"> </w:t>
            </w:r>
            <w:r w:rsidRPr="00E5310F">
              <w:rPr>
                <w:u w:val="single"/>
                <w:lang w:val="fr-CA"/>
              </w:rPr>
              <w:t>Mettre à jour</w:t>
            </w:r>
            <w:r w:rsidRPr="00E5310F">
              <w:rPr>
                <w:lang w:val="fr-CA"/>
              </w:rPr>
              <w:t xml:space="preserve"> le Tableau de suivi de l'Évaluation des résultats.</w:t>
            </w:r>
          </w:p>
        </w:tc>
        <w:tc>
          <w:tcPr>
            <w:tcW w:w="1584" w:type="dxa"/>
          </w:tcPr>
          <w:p w:rsidR="00172FCC" w:rsidRPr="00E5310F" w:rsidRDefault="00172FCC" w:rsidP="00A75B6A">
            <w:pPr>
              <w:spacing w:after="0" w:line="240" w:lineRule="auto"/>
              <w:ind w:left="426"/>
              <w:rPr>
                <w:lang w:val="fr-CA"/>
              </w:rPr>
            </w:pPr>
          </w:p>
        </w:tc>
      </w:tr>
      <w:tr w:rsidR="00172FCC" w:rsidRPr="00E5310F" w:rsidTr="00A75B6A">
        <w:tc>
          <w:tcPr>
            <w:tcW w:w="8063" w:type="dxa"/>
          </w:tcPr>
          <w:p w:rsidR="00172FCC" w:rsidRPr="00E5310F" w:rsidRDefault="00172FCC" w:rsidP="00A75B6A">
            <w:pPr>
              <w:numPr>
                <w:ilvl w:val="0"/>
                <w:numId w:val="10"/>
              </w:numPr>
              <w:spacing w:after="0" w:line="240" w:lineRule="auto"/>
              <w:rPr>
                <w:lang w:val="fr-CA"/>
              </w:rPr>
            </w:pPr>
            <w:r w:rsidRPr="00E5310F">
              <w:rPr>
                <w:lang w:val="fr-CA"/>
              </w:rPr>
              <w:sym w:font="Wingdings" w:char="F071"/>
            </w:r>
            <w:r w:rsidRPr="00E5310F">
              <w:rPr>
                <w:lang w:val="fr-CA"/>
              </w:rPr>
              <w:t xml:space="preserve"> Envoyer par courrier/courriel une </w:t>
            </w:r>
            <w:r>
              <w:rPr>
                <w:u w:val="single"/>
                <w:lang w:val="fr-CA"/>
              </w:rPr>
              <w:t>lettre</w:t>
            </w:r>
            <w:r w:rsidRPr="00E5310F">
              <w:rPr>
                <w:u w:val="single"/>
                <w:lang w:val="fr-CA"/>
              </w:rPr>
              <w:t xml:space="preserve"> de remerciement</w:t>
            </w:r>
            <w:r w:rsidRPr="00E5310F">
              <w:rPr>
                <w:lang w:val="fr-CA"/>
              </w:rPr>
              <w:t xml:space="preserve"> aux participants qui ont renvoyé leur questionnaire dûment rempli.</w:t>
            </w:r>
          </w:p>
        </w:tc>
        <w:tc>
          <w:tcPr>
            <w:tcW w:w="1584" w:type="dxa"/>
          </w:tcPr>
          <w:p w:rsidR="00172FCC" w:rsidRPr="00E5310F" w:rsidRDefault="00172FCC" w:rsidP="00A75B6A">
            <w:pPr>
              <w:spacing w:after="0" w:line="240" w:lineRule="auto"/>
              <w:ind w:left="426"/>
              <w:rPr>
                <w:lang w:val="fr-CA"/>
              </w:rPr>
            </w:pPr>
          </w:p>
        </w:tc>
      </w:tr>
      <w:tr w:rsidR="00172FCC" w:rsidRPr="00E5310F" w:rsidTr="00A75B6A">
        <w:tc>
          <w:tcPr>
            <w:tcW w:w="8063" w:type="dxa"/>
          </w:tcPr>
          <w:p w:rsidR="00172FCC" w:rsidRPr="00E5310F" w:rsidRDefault="00172FCC" w:rsidP="00A75B6A">
            <w:pPr>
              <w:spacing w:after="0" w:line="240" w:lineRule="auto"/>
              <w:rPr>
                <w:lang w:val="fr-CA"/>
              </w:rPr>
            </w:pPr>
          </w:p>
        </w:tc>
        <w:tc>
          <w:tcPr>
            <w:tcW w:w="1584" w:type="dxa"/>
          </w:tcPr>
          <w:p w:rsidR="00172FCC" w:rsidRPr="00E5310F" w:rsidRDefault="00172FCC" w:rsidP="00A75B6A">
            <w:pPr>
              <w:spacing w:after="0" w:line="240" w:lineRule="auto"/>
              <w:ind w:left="426"/>
              <w:rPr>
                <w:lang w:val="fr-CA"/>
              </w:rPr>
            </w:pPr>
          </w:p>
        </w:tc>
      </w:tr>
      <w:tr w:rsidR="00172FCC" w:rsidRPr="00E5310F" w:rsidTr="00A75B6A">
        <w:tc>
          <w:tcPr>
            <w:tcW w:w="8063" w:type="dxa"/>
          </w:tcPr>
          <w:p w:rsidR="00172FCC" w:rsidRPr="00E5310F" w:rsidRDefault="00172FCC" w:rsidP="00A75B6A">
            <w:pPr>
              <w:spacing w:after="0" w:line="240" w:lineRule="auto"/>
              <w:rPr>
                <w:b/>
                <w:lang w:val="fr-CA"/>
              </w:rPr>
            </w:pPr>
            <w:r w:rsidRPr="00E5310F">
              <w:rPr>
                <w:b/>
                <w:lang w:val="fr-CA"/>
              </w:rPr>
              <w:t>Quatorze semaines après la distribution initiale de l'enquête</w:t>
            </w:r>
          </w:p>
        </w:tc>
        <w:tc>
          <w:tcPr>
            <w:tcW w:w="1584" w:type="dxa"/>
          </w:tcPr>
          <w:p w:rsidR="00172FCC" w:rsidRPr="00E5310F" w:rsidRDefault="00172FCC" w:rsidP="00A75B6A">
            <w:pPr>
              <w:spacing w:after="0" w:line="240" w:lineRule="auto"/>
              <w:ind w:left="426"/>
              <w:rPr>
                <w:lang w:val="fr-CA"/>
              </w:rPr>
            </w:pPr>
          </w:p>
        </w:tc>
      </w:tr>
      <w:tr w:rsidR="00172FCC" w:rsidRPr="00E5310F" w:rsidTr="00A75B6A">
        <w:tc>
          <w:tcPr>
            <w:tcW w:w="8063" w:type="dxa"/>
          </w:tcPr>
          <w:p w:rsidR="00172FCC" w:rsidRPr="00E5310F" w:rsidRDefault="00172FCC" w:rsidP="00A75B6A">
            <w:pPr>
              <w:numPr>
                <w:ilvl w:val="0"/>
                <w:numId w:val="10"/>
              </w:numPr>
              <w:spacing w:after="0" w:line="240" w:lineRule="auto"/>
              <w:rPr>
                <w:lang w:val="fr-CA"/>
              </w:rPr>
            </w:pPr>
            <w:r w:rsidRPr="00E5310F">
              <w:rPr>
                <w:lang w:val="fr-CA"/>
              </w:rPr>
              <w:sym w:font="Wingdings" w:char="F071"/>
            </w:r>
            <w:r w:rsidRPr="00E5310F">
              <w:rPr>
                <w:lang w:val="fr-CA"/>
              </w:rPr>
              <w:t xml:space="preserve"> </w:t>
            </w:r>
            <w:r w:rsidRPr="00E5310F">
              <w:rPr>
                <w:u w:val="single"/>
                <w:lang w:val="fr-CA"/>
              </w:rPr>
              <w:t>Clôturer la collecte des données</w:t>
            </w:r>
            <w:r w:rsidRPr="00E5310F">
              <w:rPr>
                <w:lang w:val="fr-CA"/>
              </w:rPr>
              <w:t>. Tout questionnaire rempli reçu après la clôture de la collecte des données sera exclu de l'analyse.</w:t>
            </w:r>
          </w:p>
        </w:tc>
        <w:tc>
          <w:tcPr>
            <w:tcW w:w="1584" w:type="dxa"/>
          </w:tcPr>
          <w:p w:rsidR="00172FCC" w:rsidRPr="00E5310F" w:rsidRDefault="00172FCC" w:rsidP="00A75B6A">
            <w:pPr>
              <w:spacing w:after="0" w:line="240" w:lineRule="auto"/>
              <w:ind w:left="426"/>
              <w:rPr>
                <w:lang w:val="fr-CA"/>
              </w:rPr>
            </w:pPr>
          </w:p>
        </w:tc>
      </w:tr>
      <w:tr w:rsidR="00172FCC" w:rsidRPr="00E5310F" w:rsidTr="00A75B6A">
        <w:tc>
          <w:tcPr>
            <w:tcW w:w="8063" w:type="dxa"/>
          </w:tcPr>
          <w:p w:rsidR="00172FCC" w:rsidRPr="00E5310F" w:rsidRDefault="00172FCC" w:rsidP="00A75B6A">
            <w:pPr>
              <w:numPr>
                <w:ilvl w:val="0"/>
                <w:numId w:val="10"/>
              </w:numPr>
              <w:spacing w:after="0" w:line="240" w:lineRule="auto"/>
              <w:rPr>
                <w:lang w:val="fr-CA"/>
              </w:rPr>
            </w:pPr>
            <w:r w:rsidRPr="00E5310F">
              <w:rPr>
                <w:lang w:val="fr-CA"/>
              </w:rPr>
              <w:sym w:font="Wingdings" w:char="F071"/>
            </w:r>
            <w:r w:rsidRPr="00E5310F">
              <w:rPr>
                <w:lang w:val="fr-CA"/>
              </w:rPr>
              <w:t xml:space="preserve"> </w:t>
            </w:r>
            <w:r w:rsidRPr="00E5310F">
              <w:rPr>
                <w:u w:val="single"/>
                <w:lang w:val="fr-CA"/>
              </w:rPr>
              <w:t>Mettre à jour</w:t>
            </w:r>
            <w:r w:rsidRPr="00E5310F">
              <w:rPr>
                <w:lang w:val="fr-CA"/>
              </w:rPr>
              <w:t xml:space="preserve"> le Tableau de suivi de l'Évaluation des résultats.</w:t>
            </w:r>
          </w:p>
        </w:tc>
        <w:tc>
          <w:tcPr>
            <w:tcW w:w="1584" w:type="dxa"/>
          </w:tcPr>
          <w:p w:rsidR="00172FCC" w:rsidRPr="00E5310F" w:rsidRDefault="00172FCC" w:rsidP="00A75B6A">
            <w:pPr>
              <w:spacing w:after="0" w:line="240" w:lineRule="auto"/>
              <w:ind w:left="426"/>
              <w:rPr>
                <w:lang w:val="fr-CA"/>
              </w:rPr>
            </w:pPr>
          </w:p>
        </w:tc>
      </w:tr>
      <w:tr w:rsidR="00172FCC" w:rsidRPr="00E5310F" w:rsidTr="00A75B6A">
        <w:tc>
          <w:tcPr>
            <w:tcW w:w="8063" w:type="dxa"/>
          </w:tcPr>
          <w:p w:rsidR="00172FCC" w:rsidRPr="00E5310F" w:rsidRDefault="00172FCC" w:rsidP="00A75B6A">
            <w:pPr>
              <w:numPr>
                <w:ilvl w:val="0"/>
                <w:numId w:val="10"/>
              </w:numPr>
              <w:spacing w:after="0" w:line="240" w:lineRule="auto"/>
              <w:rPr>
                <w:lang w:val="fr-CA"/>
              </w:rPr>
            </w:pPr>
            <w:r w:rsidRPr="00E5310F">
              <w:rPr>
                <w:lang w:val="fr-CA"/>
              </w:rPr>
              <w:sym w:font="Wingdings" w:char="F071"/>
            </w:r>
            <w:r w:rsidRPr="00E5310F">
              <w:rPr>
                <w:lang w:val="fr-CA"/>
              </w:rPr>
              <w:t xml:space="preserve"> </w:t>
            </w:r>
            <w:r w:rsidRPr="00E5310F">
              <w:rPr>
                <w:u w:val="single"/>
                <w:lang w:val="fr-CA"/>
              </w:rPr>
              <w:t>Photocopier</w:t>
            </w:r>
            <w:r w:rsidRPr="00E5310F">
              <w:rPr>
                <w:lang w:val="fr-CA"/>
              </w:rPr>
              <w:t xml:space="preserve"> toutes les questionnaires remplis. </w:t>
            </w:r>
          </w:p>
        </w:tc>
        <w:tc>
          <w:tcPr>
            <w:tcW w:w="1584" w:type="dxa"/>
          </w:tcPr>
          <w:p w:rsidR="00172FCC" w:rsidRPr="00E5310F" w:rsidRDefault="00172FCC" w:rsidP="00A75B6A">
            <w:pPr>
              <w:spacing w:after="0" w:line="240" w:lineRule="auto"/>
              <w:ind w:left="426"/>
              <w:rPr>
                <w:lang w:val="fr-CA"/>
              </w:rPr>
            </w:pPr>
          </w:p>
        </w:tc>
      </w:tr>
      <w:tr w:rsidR="00172FCC" w:rsidRPr="00E5310F" w:rsidTr="00A75B6A">
        <w:tc>
          <w:tcPr>
            <w:tcW w:w="8063" w:type="dxa"/>
          </w:tcPr>
          <w:p w:rsidR="00172FCC" w:rsidRPr="00E5310F" w:rsidRDefault="00172FCC" w:rsidP="00A75B6A">
            <w:pPr>
              <w:numPr>
                <w:ilvl w:val="0"/>
                <w:numId w:val="10"/>
              </w:numPr>
              <w:spacing w:after="0" w:line="240" w:lineRule="auto"/>
              <w:rPr>
                <w:lang w:val="fr-CA"/>
              </w:rPr>
            </w:pPr>
            <w:r w:rsidRPr="00E5310F">
              <w:rPr>
                <w:lang w:val="fr-CA"/>
              </w:rPr>
              <w:sym w:font="Wingdings" w:char="F071"/>
            </w:r>
            <w:r w:rsidRPr="00E5310F">
              <w:rPr>
                <w:lang w:val="fr-CA"/>
              </w:rPr>
              <w:t xml:space="preserve"> Conserver les photocopies de tous les questionnaires remplis dans une armoire verrouillée. </w:t>
            </w:r>
          </w:p>
        </w:tc>
        <w:tc>
          <w:tcPr>
            <w:tcW w:w="1584" w:type="dxa"/>
          </w:tcPr>
          <w:p w:rsidR="00172FCC" w:rsidRPr="00E5310F" w:rsidRDefault="00172FCC" w:rsidP="00A75B6A">
            <w:pPr>
              <w:spacing w:after="0" w:line="240" w:lineRule="auto"/>
              <w:ind w:left="426"/>
              <w:rPr>
                <w:lang w:val="fr-CA"/>
              </w:rPr>
            </w:pPr>
          </w:p>
        </w:tc>
      </w:tr>
      <w:tr w:rsidR="00172FCC" w:rsidRPr="00E5310F" w:rsidTr="00A75B6A">
        <w:trPr>
          <w:trHeight w:val="1943"/>
        </w:trPr>
        <w:tc>
          <w:tcPr>
            <w:tcW w:w="8063" w:type="dxa"/>
          </w:tcPr>
          <w:p w:rsidR="00172FCC" w:rsidRPr="00E5310F" w:rsidRDefault="00172FCC" w:rsidP="00A75B6A">
            <w:pPr>
              <w:numPr>
                <w:ilvl w:val="0"/>
                <w:numId w:val="10"/>
              </w:numPr>
              <w:spacing w:after="0" w:line="240" w:lineRule="auto"/>
              <w:rPr>
                <w:lang w:val="fr-CA"/>
              </w:rPr>
            </w:pPr>
            <w:r w:rsidRPr="00E5310F">
              <w:rPr>
                <w:lang w:val="fr-CA"/>
              </w:rPr>
              <w:lastRenderedPageBreak/>
              <w:sym w:font="Wingdings" w:char="F071"/>
            </w:r>
            <w:r w:rsidRPr="00E5310F">
              <w:rPr>
                <w:lang w:val="fr-CA"/>
              </w:rPr>
              <w:t xml:space="preserve"> Indiquer à l'équipe McMaster (</w:t>
            </w:r>
            <w:hyperlink r:id="rId11" w:history="1">
              <w:r w:rsidRPr="00E5310F">
                <w:rPr>
                  <w:rStyle w:val="Hyperlink"/>
                  <w:color w:val="000000"/>
                  <w:lang w:val="fr-CA"/>
                </w:rPr>
                <w:t>ktpe@mcmaster.ca</w:t>
              </w:r>
            </w:hyperlink>
            <w:r w:rsidRPr="00E5310F">
              <w:rPr>
                <w:lang w:val="fr-CA"/>
              </w:rPr>
              <w:t xml:space="preserve">) que les versions originales des questionnaires remplis peuvent être ramassées par FEDEX. </w:t>
            </w:r>
            <w:r w:rsidRPr="00E5310F">
              <w:rPr>
                <w:u w:val="single"/>
                <w:lang w:val="fr-CA"/>
              </w:rPr>
              <w:t>Joindre une copie du Tableau de suivi de l'Évaluation des résultats au même message</w:t>
            </w:r>
            <w:r w:rsidRPr="00E5310F">
              <w:rPr>
                <w:lang w:val="fr-CA"/>
              </w:rPr>
              <w:t>. Adresser la lettre de transport FEDEX à : John N. Lavis, McMaster University, CRL-209, 1280, rue Main Ouest, Hamilton (Ontario) Canada L8S 4K1, Tél : +1 (905) 525-9140 poste 22521. Le coût de l'expédition sera payé par John Lavis/ L’université de McMaster.</w:t>
            </w:r>
          </w:p>
        </w:tc>
        <w:tc>
          <w:tcPr>
            <w:tcW w:w="1584" w:type="dxa"/>
          </w:tcPr>
          <w:p w:rsidR="00172FCC" w:rsidRPr="00E5310F" w:rsidRDefault="00172FCC" w:rsidP="00A75B6A">
            <w:pPr>
              <w:spacing w:after="0" w:line="240" w:lineRule="auto"/>
              <w:ind w:left="426"/>
              <w:rPr>
                <w:lang w:val="fr-CA"/>
              </w:rPr>
            </w:pPr>
          </w:p>
        </w:tc>
      </w:tr>
      <w:tr w:rsidR="00172FCC" w:rsidRPr="00E5310F" w:rsidTr="00A75B6A">
        <w:tc>
          <w:tcPr>
            <w:tcW w:w="8063" w:type="dxa"/>
          </w:tcPr>
          <w:p w:rsidR="00172FCC" w:rsidRPr="00E5310F" w:rsidRDefault="00172FCC" w:rsidP="00A75B6A">
            <w:pPr>
              <w:spacing w:after="0" w:line="240" w:lineRule="auto"/>
              <w:ind w:left="900"/>
              <w:rPr>
                <w:lang w:val="fr-CA"/>
              </w:rPr>
            </w:pPr>
          </w:p>
        </w:tc>
        <w:tc>
          <w:tcPr>
            <w:tcW w:w="1584" w:type="dxa"/>
          </w:tcPr>
          <w:p w:rsidR="00172FCC" w:rsidRPr="00E5310F" w:rsidRDefault="00172FCC" w:rsidP="00A75B6A">
            <w:pPr>
              <w:spacing w:after="0" w:line="240" w:lineRule="auto"/>
              <w:ind w:left="426"/>
              <w:rPr>
                <w:lang w:val="fr-CA"/>
              </w:rPr>
            </w:pPr>
          </w:p>
        </w:tc>
      </w:tr>
      <w:tr w:rsidR="00172FCC" w:rsidRPr="00E5310F" w:rsidTr="00A75B6A">
        <w:tc>
          <w:tcPr>
            <w:tcW w:w="8063" w:type="dxa"/>
          </w:tcPr>
          <w:p w:rsidR="00172FCC" w:rsidRPr="00E5310F" w:rsidRDefault="00172FCC" w:rsidP="00A75B6A">
            <w:pPr>
              <w:spacing w:after="0" w:line="240" w:lineRule="auto"/>
              <w:rPr>
                <w:lang w:val="fr-CA"/>
              </w:rPr>
            </w:pPr>
            <w:r w:rsidRPr="00E5310F">
              <w:rPr>
                <w:b/>
                <w:lang w:val="fr-CA"/>
              </w:rPr>
              <w:t>Quinze semaines après la distribution initiale de l'enquête</w:t>
            </w:r>
          </w:p>
        </w:tc>
        <w:tc>
          <w:tcPr>
            <w:tcW w:w="1584" w:type="dxa"/>
          </w:tcPr>
          <w:p w:rsidR="00172FCC" w:rsidRPr="00E5310F" w:rsidRDefault="00172FCC" w:rsidP="00A75B6A">
            <w:pPr>
              <w:spacing w:after="0" w:line="240" w:lineRule="auto"/>
              <w:ind w:left="426"/>
              <w:rPr>
                <w:lang w:val="fr-CA"/>
              </w:rPr>
            </w:pPr>
          </w:p>
        </w:tc>
      </w:tr>
      <w:tr w:rsidR="00172FCC" w:rsidRPr="00E5310F" w:rsidTr="00A75B6A">
        <w:tc>
          <w:tcPr>
            <w:tcW w:w="8063" w:type="dxa"/>
          </w:tcPr>
          <w:p w:rsidR="00172FCC" w:rsidRPr="00E5310F" w:rsidRDefault="00172FCC" w:rsidP="00A75B6A">
            <w:pPr>
              <w:numPr>
                <w:ilvl w:val="0"/>
                <w:numId w:val="10"/>
              </w:numPr>
              <w:spacing w:after="0" w:line="240" w:lineRule="auto"/>
              <w:rPr>
                <w:lang w:val="fr-CA"/>
              </w:rPr>
            </w:pPr>
            <w:r w:rsidRPr="00E5310F">
              <w:rPr>
                <w:lang w:val="fr-CA"/>
              </w:rPr>
              <w:sym w:font="Wingdings" w:char="F071"/>
            </w:r>
            <w:r w:rsidRPr="00E5310F">
              <w:rPr>
                <w:lang w:val="fr-CA"/>
              </w:rPr>
              <w:t xml:space="preserve"> L'équipe locale </w:t>
            </w:r>
            <w:r w:rsidRPr="00E5310F">
              <w:rPr>
                <w:u w:val="single"/>
                <w:lang w:val="fr-CA"/>
              </w:rPr>
              <w:t>se réunit</w:t>
            </w:r>
            <w:r w:rsidRPr="00E5310F">
              <w:rPr>
                <w:lang w:val="fr-CA"/>
              </w:rPr>
              <w:t xml:space="preserve"> pour examiner la distribution de l'enquête, y compris ce qui a bien fonctionné et ce qui devra être géré différemment aux Périodes 2 et 3. Documenter la discussion et partager un résumé ou une liste des points clés avec l'équipe McMaster à l'adresse suivante : </w:t>
            </w:r>
            <w:hyperlink r:id="rId12" w:history="1">
              <w:r w:rsidRPr="00E5310F">
                <w:rPr>
                  <w:rStyle w:val="Hyperlink"/>
                  <w:color w:val="000000"/>
                  <w:lang w:val="fr-CA"/>
                </w:rPr>
                <w:t>ktpe@mcmaster.ca</w:t>
              </w:r>
            </w:hyperlink>
            <w:r w:rsidRPr="00E5310F">
              <w:rPr>
                <w:lang w:val="fr-CA"/>
              </w:rPr>
              <w:t>.</w:t>
            </w:r>
          </w:p>
        </w:tc>
        <w:tc>
          <w:tcPr>
            <w:tcW w:w="1584" w:type="dxa"/>
          </w:tcPr>
          <w:p w:rsidR="00172FCC" w:rsidRPr="00E5310F" w:rsidRDefault="00172FCC" w:rsidP="00A75B6A">
            <w:pPr>
              <w:spacing w:after="0" w:line="240" w:lineRule="auto"/>
              <w:ind w:left="426"/>
              <w:rPr>
                <w:lang w:val="fr-CA"/>
              </w:rPr>
            </w:pPr>
          </w:p>
        </w:tc>
      </w:tr>
    </w:tbl>
    <w:p w:rsidR="00172FCC" w:rsidRPr="00E5310F" w:rsidRDefault="00172FCC" w:rsidP="00172FCC">
      <w:pPr>
        <w:pStyle w:val="Heading1"/>
        <w:rPr>
          <w:color w:val="000000"/>
          <w:lang w:val="fr-CA"/>
        </w:rPr>
      </w:pPr>
    </w:p>
    <w:p w:rsidR="00172FCC" w:rsidRPr="00E5310F" w:rsidRDefault="00172FCC" w:rsidP="00172FCC">
      <w:pPr>
        <w:pStyle w:val="Heading1"/>
        <w:rPr>
          <w:color w:val="000000"/>
          <w:lang w:val="fr-CA"/>
        </w:rPr>
      </w:pPr>
      <w:r w:rsidRPr="00E5310F">
        <w:rPr>
          <w:lang w:val="fr-CA"/>
        </w:rPr>
        <w:br w:type="page"/>
      </w:r>
      <w:r w:rsidRPr="00E5310F">
        <w:rPr>
          <w:color w:val="000000"/>
          <w:lang w:val="fr-CA"/>
        </w:rPr>
        <w:lastRenderedPageBreak/>
        <w:t>Trousse à outils (Périodes 2 et 3)</w:t>
      </w:r>
    </w:p>
    <w:p w:rsidR="00172FCC" w:rsidRPr="00E5310F" w:rsidRDefault="00172FCC" w:rsidP="00172FCC">
      <w:pPr>
        <w:spacing w:after="0"/>
        <w:rPr>
          <w:lang w:val="fr-CA"/>
        </w:rPr>
      </w:pPr>
      <w:r w:rsidRPr="00E5310F">
        <w:rPr>
          <w:lang w:val="fr-CA"/>
        </w:rPr>
        <w:t>Pour distribuer l'enquête sur les résultats à la Période 2 ou 3, vous aurez besoin des outils suivants :</w:t>
      </w:r>
    </w:p>
    <w:p w:rsidR="00172FCC" w:rsidRPr="00E5310F" w:rsidRDefault="00172FCC" w:rsidP="00172FCC">
      <w:pPr>
        <w:spacing w:after="0"/>
        <w:rPr>
          <w:lang w:val="fr-CA"/>
        </w:rPr>
      </w:pPr>
    </w:p>
    <w:tbl>
      <w:tblPr>
        <w:tblW w:w="9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48"/>
        <w:gridCol w:w="1530"/>
        <w:gridCol w:w="5616"/>
      </w:tblGrid>
      <w:tr w:rsidR="00172FCC" w:rsidRPr="00E5310F" w:rsidTr="00A75B6A">
        <w:tc>
          <w:tcPr>
            <w:tcW w:w="2448" w:type="dxa"/>
          </w:tcPr>
          <w:p w:rsidR="00172FCC" w:rsidRPr="00E5310F" w:rsidRDefault="00172FCC" w:rsidP="00A75B6A">
            <w:pPr>
              <w:spacing w:after="0" w:line="240" w:lineRule="auto"/>
              <w:jc w:val="center"/>
              <w:rPr>
                <w:b/>
                <w:lang w:val="fr-CA"/>
              </w:rPr>
            </w:pPr>
            <w:r w:rsidRPr="00E5310F">
              <w:rPr>
                <w:b/>
                <w:lang w:val="fr-CA"/>
              </w:rPr>
              <w:t>Nom de l'outil</w:t>
            </w:r>
          </w:p>
        </w:tc>
        <w:tc>
          <w:tcPr>
            <w:tcW w:w="1530" w:type="dxa"/>
          </w:tcPr>
          <w:p w:rsidR="00172FCC" w:rsidRPr="00E5310F" w:rsidRDefault="00172FCC" w:rsidP="00A75B6A">
            <w:pPr>
              <w:spacing w:after="0" w:line="240" w:lineRule="auto"/>
              <w:jc w:val="center"/>
              <w:rPr>
                <w:b/>
                <w:lang w:val="fr-CA"/>
              </w:rPr>
            </w:pPr>
            <w:r w:rsidRPr="00E5310F">
              <w:rPr>
                <w:b/>
                <w:lang w:val="fr-CA"/>
              </w:rPr>
              <w:t>Numéro d'annexe</w:t>
            </w:r>
          </w:p>
        </w:tc>
        <w:tc>
          <w:tcPr>
            <w:tcW w:w="5616" w:type="dxa"/>
          </w:tcPr>
          <w:p w:rsidR="00172FCC" w:rsidRPr="00E5310F" w:rsidRDefault="00172FCC" w:rsidP="00A75B6A">
            <w:pPr>
              <w:spacing w:after="0" w:line="240" w:lineRule="auto"/>
              <w:jc w:val="center"/>
              <w:rPr>
                <w:b/>
                <w:lang w:val="fr-CA"/>
              </w:rPr>
            </w:pPr>
            <w:r w:rsidRPr="00E5310F">
              <w:rPr>
                <w:b/>
                <w:lang w:val="fr-CA"/>
              </w:rPr>
              <w:t>Nom du fichier</w:t>
            </w:r>
          </w:p>
        </w:tc>
      </w:tr>
      <w:tr w:rsidR="00172FCC" w:rsidRPr="00E5310F" w:rsidTr="00A75B6A">
        <w:tc>
          <w:tcPr>
            <w:tcW w:w="2448" w:type="dxa"/>
          </w:tcPr>
          <w:p w:rsidR="00172FCC" w:rsidRPr="00E5310F" w:rsidRDefault="00172FCC" w:rsidP="00A75B6A">
            <w:pPr>
              <w:spacing w:after="0" w:line="240" w:lineRule="auto"/>
              <w:rPr>
                <w:lang w:val="fr-CA"/>
              </w:rPr>
            </w:pPr>
            <w:r w:rsidRPr="00E5310F">
              <w:rPr>
                <w:lang w:val="fr-CA"/>
              </w:rPr>
              <w:t>Propositions de modifications à apporter au questionnaire</w:t>
            </w:r>
          </w:p>
        </w:tc>
        <w:tc>
          <w:tcPr>
            <w:tcW w:w="1530" w:type="dxa"/>
          </w:tcPr>
          <w:p w:rsidR="00172FCC" w:rsidRPr="00E5310F" w:rsidRDefault="00172FCC" w:rsidP="00A75B6A">
            <w:pPr>
              <w:spacing w:after="0" w:line="240" w:lineRule="auto"/>
              <w:rPr>
                <w:lang w:val="fr-CA"/>
              </w:rPr>
            </w:pPr>
            <w:r w:rsidRPr="00E5310F">
              <w:rPr>
                <w:lang w:val="fr-CA"/>
              </w:rPr>
              <w:t>Voir</w:t>
            </w:r>
          </w:p>
          <w:p w:rsidR="00172FCC" w:rsidRPr="00E5310F" w:rsidRDefault="00172FCC" w:rsidP="00A75B6A">
            <w:pPr>
              <w:spacing w:after="0" w:line="240" w:lineRule="auto"/>
              <w:rPr>
                <w:lang w:val="fr-CA"/>
              </w:rPr>
            </w:pPr>
            <w:r w:rsidRPr="00E5310F">
              <w:rPr>
                <w:lang w:val="fr-CA"/>
              </w:rPr>
              <w:t>Résultats.1</w:t>
            </w:r>
          </w:p>
        </w:tc>
        <w:tc>
          <w:tcPr>
            <w:tcW w:w="5616" w:type="dxa"/>
          </w:tcPr>
          <w:p w:rsidR="00172FCC" w:rsidRPr="00E5310F" w:rsidRDefault="00172FCC" w:rsidP="00A75B6A">
            <w:pPr>
              <w:spacing w:after="0" w:line="240" w:lineRule="auto"/>
              <w:rPr>
                <w:lang w:val="fr-CA"/>
              </w:rPr>
            </w:pPr>
            <w:r w:rsidRPr="00E5310F">
              <w:rPr>
                <w:lang w:val="fr-CA"/>
              </w:rPr>
              <w:t>ktpe_pm_m_proposed-changes-to-questionnaire.doc</w:t>
            </w:r>
          </w:p>
        </w:tc>
      </w:tr>
      <w:tr w:rsidR="00172FCC" w:rsidRPr="00E5310F" w:rsidTr="00A75B6A">
        <w:tc>
          <w:tcPr>
            <w:tcW w:w="2448" w:type="dxa"/>
          </w:tcPr>
          <w:p w:rsidR="00172FCC" w:rsidRPr="00E5310F" w:rsidRDefault="00172FCC" w:rsidP="00A75B6A">
            <w:pPr>
              <w:spacing w:after="0" w:line="240" w:lineRule="auto"/>
              <w:rPr>
                <w:lang w:val="fr-CA"/>
              </w:rPr>
            </w:pPr>
            <w:r w:rsidRPr="00E5310F">
              <w:rPr>
                <w:lang w:val="fr-CA"/>
              </w:rPr>
              <w:t>Liste des codes des circonscriptions</w:t>
            </w:r>
          </w:p>
        </w:tc>
        <w:tc>
          <w:tcPr>
            <w:tcW w:w="1530" w:type="dxa"/>
          </w:tcPr>
          <w:p w:rsidR="00172FCC" w:rsidRPr="00E5310F" w:rsidRDefault="00172FCC" w:rsidP="00A75B6A">
            <w:pPr>
              <w:spacing w:after="0" w:line="240" w:lineRule="auto"/>
              <w:rPr>
                <w:lang w:val="fr-CA"/>
              </w:rPr>
            </w:pPr>
            <w:r w:rsidRPr="00E5310F">
              <w:rPr>
                <w:lang w:val="fr-CA"/>
              </w:rPr>
              <w:t>Voir</w:t>
            </w:r>
          </w:p>
          <w:p w:rsidR="00172FCC" w:rsidRPr="00E5310F" w:rsidRDefault="00172FCC" w:rsidP="00A75B6A">
            <w:pPr>
              <w:spacing w:after="0" w:line="240" w:lineRule="auto"/>
              <w:rPr>
                <w:lang w:val="fr-CA"/>
              </w:rPr>
            </w:pPr>
            <w:r w:rsidRPr="00E5310F">
              <w:rPr>
                <w:lang w:val="fr-CA"/>
              </w:rPr>
              <w:t>Résultats.2</w:t>
            </w:r>
          </w:p>
        </w:tc>
        <w:tc>
          <w:tcPr>
            <w:tcW w:w="5616" w:type="dxa"/>
          </w:tcPr>
          <w:p w:rsidR="00172FCC" w:rsidRPr="00E5310F" w:rsidRDefault="00172FCC" w:rsidP="00A75B6A">
            <w:pPr>
              <w:spacing w:after="0" w:line="240" w:lineRule="auto"/>
              <w:rPr>
                <w:lang w:val="fr-CA"/>
              </w:rPr>
            </w:pPr>
            <w:r w:rsidRPr="00E5310F">
              <w:rPr>
                <w:lang w:val="fr-CA"/>
              </w:rPr>
              <w:t>ktpe_pm_m_jurisdiction-codes.doc</w:t>
            </w:r>
          </w:p>
        </w:tc>
      </w:tr>
      <w:tr w:rsidR="00172FCC" w:rsidRPr="00E5310F" w:rsidTr="00A75B6A">
        <w:tc>
          <w:tcPr>
            <w:tcW w:w="2448" w:type="dxa"/>
          </w:tcPr>
          <w:p w:rsidR="00172FCC" w:rsidRPr="00E5310F" w:rsidRDefault="00172FCC" w:rsidP="00A75B6A">
            <w:pPr>
              <w:spacing w:after="0" w:line="240" w:lineRule="auto"/>
              <w:rPr>
                <w:lang w:val="fr-CA"/>
              </w:rPr>
            </w:pPr>
            <w:r w:rsidRPr="00E5310F">
              <w:rPr>
                <w:lang w:val="fr-CA"/>
              </w:rPr>
              <w:t>Outil de définition de la base d'échantillonnage</w:t>
            </w:r>
          </w:p>
        </w:tc>
        <w:tc>
          <w:tcPr>
            <w:tcW w:w="1530" w:type="dxa"/>
          </w:tcPr>
          <w:p w:rsidR="00172FCC" w:rsidRPr="00E5310F" w:rsidRDefault="00172FCC" w:rsidP="00A75B6A">
            <w:pPr>
              <w:spacing w:after="0" w:line="240" w:lineRule="auto"/>
              <w:rPr>
                <w:lang w:val="fr-CA"/>
              </w:rPr>
            </w:pPr>
            <w:r w:rsidRPr="00E5310F">
              <w:rPr>
                <w:lang w:val="fr-CA"/>
              </w:rPr>
              <w:t>Voir</w:t>
            </w:r>
          </w:p>
          <w:p w:rsidR="00172FCC" w:rsidRPr="00E5310F" w:rsidRDefault="00172FCC" w:rsidP="00A75B6A">
            <w:pPr>
              <w:spacing w:after="0" w:line="240" w:lineRule="auto"/>
              <w:rPr>
                <w:lang w:val="fr-CA"/>
              </w:rPr>
            </w:pPr>
            <w:r w:rsidRPr="00E5310F">
              <w:rPr>
                <w:lang w:val="fr-CA"/>
              </w:rPr>
              <w:t>Résultats.3</w:t>
            </w:r>
          </w:p>
        </w:tc>
        <w:tc>
          <w:tcPr>
            <w:tcW w:w="5616" w:type="dxa"/>
          </w:tcPr>
          <w:p w:rsidR="00172FCC" w:rsidRPr="00E5310F" w:rsidRDefault="00172FCC" w:rsidP="00A75B6A">
            <w:pPr>
              <w:spacing w:after="0" w:line="240" w:lineRule="auto"/>
              <w:rPr>
                <w:lang w:val="fr-CA"/>
              </w:rPr>
            </w:pPr>
            <w:r w:rsidRPr="00E5310F">
              <w:rPr>
                <w:lang w:val="fr-CA"/>
              </w:rPr>
              <w:t>ktpe_pm_s_outcomes_all_sampling-frame.doc</w:t>
            </w:r>
          </w:p>
        </w:tc>
      </w:tr>
      <w:tr w:rsidR="00172FCC" w:rsidRPr="00E5310F" w:rsidTr="00A75B6A">
        <w:tc>
          <w:tcPr>
            <w:tcW w:w="2448" w:type="dxa"/>
          </w:tcPr>
          <w:p w:rsidR="00172FCC" w:rsidRPr="00E5310F" w:rsidRDefault="00172FCC" w:rsidP="00A75B6A">
            <w:pPr>
              <w:spacing w:after="0" w:line="240" w:lineRule="auto"/>
              <w:rPr>
                <w:lang w:val="fr-CA"/>
              </w:rPr>
            </w:pPr>
            <w:r w:rsidRPr="00E5310F">
              <w:rPr>
                <w:lang w:val="fr-CA"/>
              </w:rPr>
              <w:t>Liste cumulative des participants</w:t>
            </w:r>
          </w:p>
        </w:tc>
        <w:tc>
          <w:tcPr>
            <w:tcW w:w="1530" w:type="dxa"/>
          </w:tcPr>
          <w:p w:rsidR="00172FCC" w:rsidRPr="00E5310F" w:rsidRDefault="00172FCC" w:rsidP="00A75B6A">
            <w:pPr>
              <w:spacing w:after="0" w:line="240" w:lineRule="auto"/>
              <w:rPr>
                <w:lang w:val="fr-CA"/>
              </w:rPr>
            </w:pPr>
            <w:r w:rsidRPr="00E5310F">
              <w:rPr>
                <w:lang w:val="fr-CA"/>
              </w:rPr>
              <w:t>Voir</w:t>
            </w:r>
          </w:p>
          <w:p w:rsidR="00172FCC" w:rsidRPr="00E5310F" w:rsidRDefault="00172FCC" w:rsidP="00A75B6A">
            <w:pPr>
              <w:spacing w:after="0" w:line="240" w:lineRule="auto"/>
              <w:rPr>
                <w:lang w:val="fr-CA"/>
              </w:rPr>
            </w:pPr>
            <w:r w:rsidRPr="00E5310F">
              <w:rPr>
                <w:lang w:val="fr-CA"/>
              </w:rPr>
              <w:t>Résultats.4</w:t>
            </w:r>
          </w:p>
        </w:tc>
        <w:tc>
          <w:tcPr>
            <w:tcW w:w="5616" w:type="dxa"/>
          </w:tcPr>
          <w:p w:rsidR="00172FCC" w:rsidRPr="00E5310F" w:rsidRDefault="00172FCC" w:rsidP="00A75B6A">
            <w:pPr>
              <w:spacing w:after="0" w:line="240" w:lineRule="auto"/>
              <w:rPr>
                <w:lang w:val="fr-CA"/>
              </w:rPr>
            </w:pPr>
            <w:r w:rsidRPr="00E5310F">
              <w:rPr>
                <w:lang w:val="fr-CA"/>
              </w:rPr>
              <w:t>ktpe_pm_m_cumulative-participant-ids-key.doc</w:t>
            </w:r>
          </w:p>
        </w:tc>
      </w:tr>
      <w:tr w:rsidR="00172FCC" w:rsidRPr="00E5310F" w:rsidTr="00A75B6A">
        <w:tc>
          <w:tcPr>
            <w:tcW w:w="2448" w:type="dxa"/>
          </w:tcPr>
          <w:p w:rsidR="00172FCC" w:rsidRPr="00E5310F" w:rsidRDefault="00172FCC" w:rsidP="00A75B6A">
            <w:pPr>
              <w:spacing w:after="0" w:line="240" w:lineRule="auto"/>
              <w:rPr>
                <w:lang w:val="fr-CA"/>
              </w:rPr>
            </w:pPr>
            <w:r w:rsidRPr="00E5310F">
              <w:rPr>
                <w:lang w:val="fr-CA"/>
              </w:rPr>
              <w:t>Tableau de suivi de l'Évaluation des résultats</w:t>
            </w:r>
          </w:p>
        </w:tc>
        <w:tc>
          <w:tcPr>
            <w:tcW w:w="1530" w:type="dxa"/>
          </w:tcPr>
          <w:p w:rsidR="00172FCC" w:rsidRPr="00E5310F" w:rsidRDefault="00172FCC" w:rsidP="00A75B6A">
            <w:pPr>
              <w:spacing w:after="0" w:line="240" w:lineRule="auto"/>
              <w:rPr>
                <w:lang w:val="fr-CA"/>
              </w:rPr>
            </w:pPr>
            <w:r w:rsidRPr="00E5310F">
              <w:rPr>
                <w:lang w:val="fr-CA"/>
              </w:rPr>
              <w:t>Voir</w:t>
            </w:r>
          </w:p>
          <w:p w:rsidR="00172FCC" w:rsidRPr="00E5310F" w:rsidRDefault="00172FCC" w:rsidP="00A75B6A">
            <w:pPr>
              <w:spacing w:after="0" w:line="240" w:lineRule="auto"/>
              <w:rPr>
                <w:lang w:val="fr-CA"/>
              </w:rPr>
            </w:pPr>
            <w:r w:rsidRPr="00E5310F">
              <w:rPr>
                <w:lang w:val="fr-CA"/>
              </w:rPr>
              <w:t>Résultats.5</w:t>
            </w:r>
          </w:p>
        </w:tc>
        <w:tc>
          <w:tcPr>
            <w:tcW w:w="5616" w:type="dxa"/>
          </w:tcPr>
          <w:p w:rsidR="00172FCC" w:rsidRPr="00E5310F" w:rsidRDefault="00172FCC" w:rsidP="00A75B6A">
            <w:pPr>
              <w:spacing w:after="0" w:line="240" w:lineRule="auto"/>
              <w:rPr>
                <w:lang w:val="fr-CA"/>
              </w:rPr>
            </w:pPr>
            <w:r w:rsidRPr="00E5310F">
              <w:rPr>
                <w:lang w:val="fr-CA"/>
              </w:rPr>
              <w:t>ktpe_pm_s_outcomes_all_tracking-spreadsheet.xls</w:t>
            </w:r>
          </w:p>
        </w:tc>
      </w:tr>
      <w:tr w:rsidR="00172FCC" w:rsidRPr="00E5310F" w:rsidTr="00A75B6A">
        <w:tc>
          <w:tcPr>
            <w:tcW w:w="2448" w:type="dxa"/>
          </w:tcPr>
          <w:p w:rsidR="00172FCC" w:rsidRPr="00E5310F" w:rsidRDefault="00172FCC" w:rsidP="00A75B6A">
            <w:pPr>
              <w:spacing w:after="0" w:line="240" w:lineRule="auto"/>
              <w:rPr>
                <w:lang w:val="fr-CA"/>
              </w:rPr>
            </w:pPr>
            <w:r w:rsidRPr="00E5310F">
              <w:rPr>
                <w:lang w:val="fr-CA"/>
              </w:rPr>
              <w:t>Lettre de contact initiale aux Périodes 2 et 3</w:t>
            </w:r>
          </w:p>
        </w:tc>
        <w:tc>
          <w:tcPr>
            <w:tcW w:w="1530" w:type="dxa"/>
          </w:tcPr>
          <w:p w:rsidR="00172FCC" w:rsidRPr="00E5310F" w:rsidRDefault="00172FCC" w:rsidP="00A75B6A">
            <w:pPr>
              <w:spacing w:after="0" w:line="240" w:lineRule="auto"/>
              <w:rPr>
                <w:lang w:val="fr-CA"/>
              </w:rPr>
            </w:pPr>
            <w:r w:rsidRPr="00E5310F">
              <w:rPr>
                <w:lang w:val="fr-CA"/>
              </w:rPr>
              <w:t>Voir</w:t>
            </w:r>
          </w:p>
          <w:p w:rsidR="00172FCC" w:rsidRPr="00E5310F" w:rsidRDefault="00172FCC" w:rsidP="00A75B6A">
            <w:pPr>
              <w:spacing w:after="0" w:line="240" w:lineRule="auto"/>
              <w:rPr>
                <w:lang w:val="fr-CA"/>
              </w:rPr>
            </w:pPr>
            <w:r w:rsidRPr="00E5310F">
              <w:rPr>
                <w:lang w:val="fr-CA"/>
              </w:rPr>
              <w:t>Résultats.6</w:t>
            </w:r>
          </w:p>
        </w:tc>
        <w:tc>
          <w:tcPr>
            <w:tcW w:w="5616" w:type="dxa"/>
          </w:tcPr>
          <w:p w:rsidR="00172FCC" w:rsidRPr="00E5310F" w:rsidRDefault="00172FCC" w:rsidP="00A75B6A">
            <w:pPr>
              <w:spacing w:after="0" w:line="240" w:lineRule="auto"/>
              <w:rPr>
                <w:lang w:val="fr-CA"/>
              </w:rPr>
            </w:pPr>
            <w:r w:rsidRPr="00E5310F">
              <w:rPr>
                <w:lang w:val="fr-CA"/>
              </w:rPr>
              <w:t>ktpe_pm_s_outcomes_t2&amp;3_4_intial-contact-letter.doc</w:t>
            </w:r>
          </w:p>
        </w:tc>
      </w:tr>
      <w:tr w:rsidR="00172FCC" w:rsidRPr="00DE39D1" w:rsidTr="00A75B6A">
        <w:tc>
          <w:tcPr>
            <w:tcW w:w="2448" w:type="dxa"/>
          </w:tcPr>
          <w:p w:rsidR="00172FCC" w:rsidRPr="00E5310F" w:rsidRDefault="00172FCC" w:rsidP="00A75B6A">
            <w:pPr>
              <w:spacing w:after="0" w:line="240" w:lineRule="auto"/>
              <w:rPr>
                <w:lang w:val="fr-CA"/>
              </w:rPr>
            </w:pPr>
            <w:r w:rsidRPr="00E5310F">
              <w:rPr>
                <w:lang w:val="fr-CA"/>
              </w:rPr>
              <w:t xml:space="preserve">Lettre d'accompagnement des Périodes 2 et 3 </w:t>
            </w:r>
          </w:p>
        </w:tc>
        <w:tc>
          <w:tcPr>
            <w:tcW w:w="1530" w:type="dxa"/>
          </w:tcPr>
          <w:p w:rsidR="00172FCC" w:rsidRPr="00E5310F" w:rsidRDefault="00172FCC" w:rsidP="00A75B6A">
            <w:pPr>
              <w:spacing w:after="0" w:line="240" w:lineRule="auto"/>
              <w:rPr>
                <w:lang w:val="fr-CA"/>
              </w:rPr>
            </w:pPr>
            <w:r w:rsidRPr="00E5310F">
              <w:rPr>
                <w:lang w:val="fr-CA"/>
              </w:rPr>
              <w:t>Résultats.1</w:t>
            </w:r>
            <w:r>
              <w:rPr>
                <w:lang w:val="fr-CA"/>
              </w:rPr>
              <w:t>4</w:t>
            </w:r>
          </w:p>
        </w:tc>
        <w:tc>
          <w:tcPr>
            <w:tcW w:w="5616" w:type="dxa"/>
          </w:tcPr>
          <w:p w:rsidR="00172FCC" w:rsidRPr="00DE39D1" w:rsidRDefault="00172FCC" w:rsidP="00A75B6A">
            <w:pPr>
              <w:spacing w:after="0" w:line="240" w:lineRule="auto"/>
              <w:rPr>
                <w:lang w:val="en-CA"/>
              </w:rPr>
            </w:pPr>
            <w:r w:rsidRPr="00DE39D1">
              <w:rPr>
                <w:lang w:val="en-CA"/>
              </w:rPr>
              <w:t>ktpe_pm_s_outcomes_t2&amp;3_1_cover-letter.doc</w:t>
            </w:r>
          </w:p>
        </w:tc>
      </w:tr>
      <w:tr w:rsidR="00172FCC" w:rsidRPr="00E5310F" w:rsidTr="00A75B6A">
        <w:tc>
          <w:tcPr>
            <w:tcW w:w="2448" w:type="dxa"/>
          </w:tcPr>
          <w:p w:rsidR="00172FCC" w:rsidRPr="00E5310F" w:rsidRDefault="00172FCC" w:rsidP="00A75B6A">
            <w:pPr>
              <w:spacing w:after="0" w:line="240" w:lineRule="auto"/>
              <w:rPr>
                <w:lang w:val="fr-CA"/>
              </w:rPr>
            </w:pPr>
            <w:r w:rsidRPr="00E5310F">
              <w:rPr>
                <w:lang w:val="fr-CA"/>
              </w:rPr>
              <w:t>Fiche d'information sur le projet</w:t>
            </w:r>
          </w:p>
        </w:tc>
        <w:tc>
          <w:tcPr>
            <w:tcW w:w="1530" w:type="dxa"/>
          </w:tcPr>
          <w:p w:rsidR="00172FCC" w:rsidRPr="00E5310F" w:rsidRDefault="00172FCC" w:rsidP="00A75B6A">
            <w:pPr>
              <w:spacing w:after="0" w:line="240" w:lineRule="auto"/>
              <w:rPr>
                <w:lang w:val="fr-CA"/>
              </w:rPr>
            </w:pPr>
            <w:r w:rsidRPr="00E5310F">
              <w:rPr>
                <w:lang w:val="fr-CA"/>
              </w:rPr>
              <w:t>Voir</w:t>
            </w:r>
          </w:p>
          <w:p w:rsidR="00172FCC" w:rsidRPr="00E5310F" w:rsidRDefault="00172FCC" w:rsidP="00A75B6A">
            <w:pPr>
              <w:spacing w:after="0" w:line="240" w:lineRule="auto"/>
              <w:rPr>
                <w:lang w:val="fr-CA"/>
              </w:rPr>
            </w:pPr>
            <w:r>
              <w:rPr>
                <w:lang w:val="fr-CA"/>
              </w:rPr>
              <w:t>Résultats.8</w:t>
            </w:r>
          </w:p>
        </w:tc>
        <w:tc>
          <w:tcPr>
            <w:tcW w:w="5616" w:type="dxa"/>
          </w:tcPr>
          <w:p w:rsidR="00172FCC" w:rsidRPr="00E5310F" w:rsidRDefault="00172FCC" w:rsidP="00A75B6A">
            <w:pPr>
              <w:spacing w:after="0" w:line="240" w:lineRule="auto"/>
              <w:rPr>
                <w:lang w:val="fr-CA"/>
              </w:rPr>
            </w:pPr>
            <w:r w:rsidRPr="00E5310F">
              <w:rPr>
                <w:lang w:val="fr-CA"/>
              </w:rPr>
              <w:t>ktpe_pm_s_outcomes_t2&amp;3_2_info-sheet.doc</w:t>
            </w:r>
          </w:p>
        </w:tc>
      </w:tr>
      <w:tr w:rsidR="00172FCC" w:rsidRPr="00E5310F" w:rsidTr="00A75B6A">
        <w:tc>
          <w:tcPr>
            <w:tcW w:w="2448" w:type="dxa"/>
          </w:tcPr>
          <w:p w:rsidR="00172FCC" w:rsidRPr="00E5310F" w:rsidRDefault="00172FCC" w:rsidP="00A75B6A">
            <w:pPr>
              <w:spacing w:after="0" w:line="240" w:lineRule="auto"/>
              <w:rPr>
                <w:lang w:val="fr-CA"/>
              </w:rPr>
            </w:pPr>
            <w:r w:rsidRPr="00E5310F">
              <w:rPr>
                <w:lang w:val="fr-CA"/>
              </w:rPr>
              <w:t>Questionnaire des Périodes 2 et 3</w:t>
            </w:r>
          </w:p>
        </w:tc>
        <w:tc>
          <w:tcPr>
            <w:tcW w:w="1530" w:type="dxa"/>
          </w:tcPr>
          <w:p w:rsidR="00172FCC" w:rsidRPr="00E5310F" w:rsidRDefault="00172FCC" w:rsidP="00A75B6A">
            <w:pPr>
              <w:spacing w:after="0" w:line="240" w:lineRule="auto"/>
              <w:rPr>
                <w:lang w:val="fr-CA"/>
              </w:rPr>
            </w:pPr>
            <w:r>
              <w:rPr>
                <w:lang w:val="fr-CA"/>
              </w:rPr>
              <w:t>Résultats.15</w:t>
            </w:r>
          </w:p>
        </w:tc>
        <w:tc>
          <w:tcPr>
            <w:tcW w:w="5616" w:type="dxa"/>
          </w:tcPr>
          <w:p w:rsidR="00172FCC" w:rsidRPr="00E5310F" w:rsidRDefault="00172FCC" w:rsidP="00A75B6A">
            <w:pPr>
              <w:spacing w:after="0" w:line="240" w:lineRule="auto"/>
              <w:rPr>
                <w:lang w:val="fr-CA"/>
              </w:rPr>
            </w:pPr>
            <w:r w:rsidRPr="00E5310F">
              <w:rPr>
                <w:lang w:val="fr-CA"/>
              </w:rPr>
              <w:t>ktpe_pm_s_outcomes_t2&amp;3_3_questionnaire.doc</w:t>
            </w:r>
          </w:p>
        </w:tc>
      </w:tr>
      <w:tr w:rsidR="00172FCC" w:rsidRPr="00E5310F" w:rsidTr="00A75B6A">
        <w:tc>
          <w:tcPr>
            <w:tcW w:w="2448" w:type="dxa"/>
          </w:tcPr>
          <w:p w:rsidR="00172FCC" w:rsidRPr="00E5310F" w:rsidRDefault="00172FCC" w:rsidP="00A75B6A">
            <w:pPr>
              <w:spacing w:after="0" w:line="240" w:lineRule="auto"/>
              <w:rPr>
                <w:lang w:val="fr-CA"/>
              </w:rPr>
            </w:pPr>
            <w:r w:rsidRPr="00E5310F">
              <w:rPr>
                <w:lang w:val="fr-CA"/>
              </w:rPr>
              <w:t xml:space="preserve">Lettre de suivi après 2 semaines – Périodes 2 et 3 </w:t>
            </w:r>
          </w:p>
        </w:tc>
        <w:tc>
          <w:tcPr>
            <w:tcW w:w="1530" w:type="dxa"/>
          </w:tcPr>
          <w:p w:rsidR="00172FCC" w:rsidRPr="00E5310F" w:rsidRDefault="00172FCC" w:rsidP="00A75B6A">
            <w:pPr>
              <w:spacing w:after="0" w:line="240" w:lineRule="auto"/>
              <w:rPr>
                <w:lang w:val="fr-CA"/>
              </w:rPr>
            </w:pPr>
            <w:r w:rsidRPr="00E5310F">
              <w:rPr>
                <w:lang w:val="fr-CA"/>
              </w:rPr>
              <w:t>Voir</w:t>
            </w:r>
          </w:p>
          <w:p w:rsidR="00172FCC" w:rsidRPr="00E5310F" w:rsidRDefault="00172FCC" w:rsidP="00A75B6A">
            <w:pPr>
              <w:spacing w:after="0" w:line="240" w:lineRule="auto"/>
              <w:rPr>
                <w:lang w:val="fr-CA"/>
              </w:rPr>
            </w:pPr>
            <w:r>
              <w:rPr>
                <w:lang w:val="fr-CA"/>
              </w:rPr>
              <w:t>Résultats.10</w:t>
            </w:r>
          </w:p>
        </w:tc>
        <w:tc>
          <w:tcPr>
            <w:tcW w:w="5616" w:type="dxa"/>
          </w:tcPr>
          <w:p w:rsidR="00172FCC" w:rsidRPr="00E5310F" w:rsidRDefault="00172FCC" w:rsidP="00A75B6A">
            <w:pPr>
              <w:spacing w:after="0" w:line="240" w:lineRule="auto"/>
              <w:rPr>
                <w:lang w:val="fr-CA"/>
              </w:rPr>
            </w:pPr>
            <w:r w:rsidRPr="00E5310F">
              <w:rPr>
                <w:lang w:val="fr-CA"/>
              </w:rPr>
              <w:t>ktpe_pm_s_outcomes_t2&amp;3_5_2-week-follow-up-letter.doc</w:t>
            </w:r>
          </w:p>
        </w:tc>
      </w:tr>
      <w:tr w:rsidR="00172FCC" w:rsidRPr="00DE39D1" w:rsidTr="00A75B6A">
        <w:tc>
          <w:tcPr>
            <w:tcW w:w="2448" w:type="dxa"/>
          </w:tcPr>
          <w:p w:rsidR="00172FCC" w:rsidRPr="00E5310F" w:rsidRDefault="00172FCC" w:rsidP="00A75B6A">
            <w:pPr>
              <w:spacing w:after="0" w:line="240" w:lineRule="auto"/>
              <w:rPr>
                <w:lang w:val="fr-CA"/>
              </w:rPr>
            </w:pPr>
            <w:r w:rsidRPr="00E5310F">
              <w:rPr>
                <w:lang w:val="fr-CA"/>
              </w:rPr>
              <w:t>Lettre de suivi après 6 semain</w:t>
            </w:r>
            <w:r>
              <w:rPr>
                <w:lang w:val="fr-CA"/>
              </w:rPr>
              <w:t xml:space="preserve">es – Périodes 2 et 3 </w:t>
            </w:r>
          </w:p>
        </w:tc>
        <w:tc>
          <w:tcPr>
            <w:tcW w:w="1530" w:type="dxa"/>
          </w:tcPr>
          <w:p w:rsidR="00172FCC" w:rsidRPr="00E5310F" w:rsidRDefault="00172FCC" w:rsidP="00A75B6A">
            <w:pPr>
              <w:spacing w:after="0" w:line="240" w:lineRule="auto"/>
              <w:rPr>
                <w:lang w:val="fr-CA"/>
              </w:rPr>
            </w:pPr>
            <w:r>
              <w:rPr>
                <w:lang w:val="fr-CA"/>
              </w:rPr>
              <w:t>Résultats.16</w:t>
            </w:r>
          </w:p>
        </w:tc>
        <w:tc>
          <w:tcPr>
            <w:tcW w:w="5616" w:type="dxa"/>
          </w:tcPr>
          <w:p w:rsidR="00172FCC" w:rsidRPr="00DE39D1" w:rsidRDefault="00172FCC" w:rsidP="00A75B6A">
            <w:pPr>
              <w:spacing w:after="0" w:line="240" w:lineRule="auto"/>
              <w:rPr>
                <w:lang w:val="en-CA"/>
              </w:rPr>
            </w:pPr>
            <w:r w:rsidRPr="00DE39D1">
              <w:rPr>
                <w:lang w:val="en-CA"/>
              </w:rPr>
              <w:t>ktpe_pm_s_outcomes_t2&amp;3_5_6-week-follow-up-letter.doc</w:t>
            </w:r>
          </w:p>
        </w:tc>
      </w:tr>
      <w:tr w:rsidR="00172FCC" w:rsidRPr="00DE39D1" w:rsidTr="00A75B6A">
        <w:tc>
          <w:tcPr>
            <w:tcW w:w="2448" w:type="dxa"/>
          </w:tcPr>
          <w:p w:rsidR="00172FCC" w:rsidRPr="00E5310F" w:rsidRDefault="00172FCC" w:rsidP="00A75B6A">
            <w:pPr>
              <w:spacing w:after="0" w:line="240" w:lineRule="auto"/>
              <w:rPr>
                <w:lang w:val="fr-CA"/>
              </w:rPr>
            </w:pPr>
            <w:r w:rsidRPr="00E5310F">
              <w:rPr>
                <w:lang w:val="fr-CA"/>
              </w:rPr>
              <w:t>Lettre de suivi après 10 semain</w:t>
            </w:r>
            <w:r>
              <w:rPr>
                <w:lang w:val="fr-CA"/>
              </w:rPr>
              <w:t xml:space="preserve">es – Périodes 2 et 3 </w:t>
            </w:r>
          </w:p>
        </w:tc>
        <w:tc>
          <w:tcPr>
            <w:tcW w:w="1530" w:type="dxa"/>
          </w:tcPr>
          <w:p w:rsidR="00172FCC" w:rsidRPr="00E5310F" w:rsidRDefault="00172FCC" w:rsidP="00A75B6A">
            <w:pPr>
              <w:spacing w:after="0" w:line="240" w:lineRule="auto"/>
              <w:rPr>
                <w:lang w:val="fr-CA"/>
              </w:rPr>
            </w:pPr>
            <w:r w:rsidRPr="00E5310F">
              <w:rPr>
                <w:lang w:val="fr-CA"/>
              </w:rPr>
              <w:t>Résultats.</w:t>
            </w:r>
            <w:r>
              <w:rPr>
                <w:lang w:val="fr-CA"/>
              </w:rPr>
              <w:t>17</w:t>
            </w:r>
          </w:p>
        </w:tc>
        <w:tc>
          <w:tcPr>
            <w:tcW w:w="5616" w:type="dxa"/>
          </w:tcPr>
          <w:p w:rsidR="00172FCC" w:rsidRPr="00DE39D1" w:rsidRDefault="00172FCC" w:rsidP="00A75B6A">
            <w:pPr>
              <w:spacing w:after="0" w:line="240" w:lineRule="auto"/>
              <w:rPr>
                <w:lang w:val="en-CA"/>
              </w:rPr>
            </w:pPr>
            <w:r w:rsidRPr="00DE39D1">
              <w:rPr>
                <w:lang w:val="en-CA"/>
              </w:rPr>
              <w:t>ktpe_pm_s_outcomes_t2&amp;3_5_10-week-follow-up-letter.doc</w:t>
            </w:r>
          </w:p>
        </w:tc>
      </w:tr>
      <w:tr w:rsidR="00172FCC" w:rsidRPr="00E5310F" w:rsidTr="00A75B6A">
        <w:tc>
          <w:tcPr>
            <w:tcW w:w="2448" w:type="dxa"/>
          </w:tcPr>
          <w:p w:rsidR="00172FCC" w:rsidRPr="00E5310F" w:rsidRDefault="00172FCC" w:rsidP="00A75B6A">
            <w:pPr>
              <w:spacing w:after="0" w:line="240" w:lineRule="auto"/>
              <w:rPr>
                <w:lang w:val="fr-CA"/>
              </w:rPr>
            </w:pPr>
            <w:r w:rsidRPr="00E5310F">
              <w:rPr>
                <w:lang w:val="fr-CA"/>
              </w:rPr>
              <w:t>Texte de la lettre de remerciement</w:t>
            </w:r>
          </w:p>
        </w:tc>
        <w:tc>
          <w:tcPr>
            <w:tcW w:w="1530" w:type="dxa"/>
          </w:tcPr>
          <w:p w:rsidR="00172FCC" w:rsidRPr="00E5310F" w:rsidRDefault="00172FCC" w:rsidP="00A75B6A">
            <w:pPr>
              <w:spacing w:after="0" w:line="240" w:lineRule="auto"/>
              <w:rPr>
                <w:lang w:val="fr-CA"/>
              </w:rPr>
            </w:pPr>
            <w:r>
              <w:rPr>
                <w:lang w:val="fr-CA"/>
              </w:rPr>
              <w:t>Voir Résultats.13</w:t>
            </w:r>
          </w:p>
        </w:tc>
        <w:tc>
          <w:tcPr>
            <w:tcW w:w="5616" w:type="dxa"/>
          </w:tcPr>
          <w:p w:rsidR="00172FCC" w:rsidRPr="00E5310F" w:rsidRDefault="00172FCC" w:rsidP="00A75B6A">
            <w:pPr>
              <w:spacing w:after="0" w:line="240" w:lineRule="auto"/>
              <w:rPr>
                <w:lang w:val="fr-CA"/>
              </w:rPr>
            </w:pPr>
            <w:r w:rsidRPr="00E5310F">
              <w:rPr>
                <w:lang w:val="fr-CA"/>
              </w:rPr>
              <w:t>ktpe_pm_m_thank-you-card.doc</w:t>
            </w:r>
          </w:p>
        </w:tc>
      </w:tr>
    </w:tbl>
    <w:p w:rsidR="00172FCC" w:rsidRDefault="00172FCC" w:rsidP="00172FCC">
      <w:pPr>
        <w:pStyle w:val="Heading1"/>
        <w:rPr>
          <w:color w:val="auto"/>
          <w:lang w:val="fr-CA"/>
        </w:rPr>
      </w:pPr>
      <w:bookmarkStart w:id="4" w:name="_Ref229373134"/>
      <w:bookmarkStart w:id="5" w:name="_Ref226724142"/>
    </w:p>
    <w:p w:rsidR="00172FCC" w:rsidRPr="00DE39D1" w:rsidRDefault="00172FCC" w:rsidP="00172FCC">
      <w:pPr>
        <w:rPr>
          <w:b/>
          <w:sz w:val="28"/>
          <w:szCs w:val="28"/>
          <w:lang w:val="fr-CA"/>
        </w:rPr>
      </w:pPr>
      <w:r>
        <w:rPr>
          <w:lang w:val="fr-CA"/>
        </w:rPr>
        <w:br w:type="page"/>
      </w:r>
      <w:r w:rsidRPr="00DE39D1">
        <w:rPr>
          <w:b/>
          <w:sz w:val="28"/>
          <w:szCs w:val="28"/>
          <w:lang w:val="fr-CA"/>
        </w:rPr>
        <w:lastRenderedPageBreak/>
        <w:t>Liste de contrôle des tâches (Périodes 2 et 3)</w:t>
      </w:r>
      <w:bookmarkEnd w:id="4"/>
      <w:r w:rsidRPr="00DE39D1">
        <w:rPr>
          <w:b/>
          <w:sz w:val="28"/>
          <w:szCs w:val="28"/>
          <w:lang w:val="fr-CA"/>
        </w:rPr>
        <w:t xml:space="preserve"> </w:t>
      </w:r>
      <w:bookmarkEnd w:id="5"/>
    </w:p>
    <w:p w:rsidR="00172FCC" w:rsidRPr="00E5310F" w:rsidRDefault="00172FCC" w:rsidP="00172FCC">
      <w:pPr>
        <w:rPr>
          <w:lang w:val="fr-CA"/>
        </w:rPr>
      </w:pPr>
    </w:p>
    <w:p w:rsidR="00172FCC" w:rsidRDefault="00172FCC" w:rsidP="00172FCC">
      <w:pPr>
        <w:rPr>
          <w:lang w:val="fr-CA"/>
        </w:rPr>
      </w:pPr>
      <w:r w:rsidRPr="00E5310F">
        <w:rPr>
          <w:b/>
          <w:lang w:val="fr-CA"/>
        </w:rPr>
        <w:t>Aux Périodes 2 et 3</w:t>
      </w:r>
      <w:r w:rsidRPr="00E5310F">
        <w:rPr>
          <w:lang w:val="fr-CA"/>
        </w:rPr>
        <w:t xml:space="preserve">, remplir l'outil de définition de la base d'échantillonnage devrait prendre moins de temps que pour la Période 1. Dès lors, les équipes locales ne doivent pas se réunir pour entamer la planification aussi longtemps à l'avance par rapport à la date de distribution de l'enquête. </w:t>
      </w:r>
      <w:r w:rsidRPr="00E5310F">
        <w:rPr>
          <w:b/>
          <w:lang w:val="fr-CA"/>
        </w:rPr>
        <w:t>À la Période 3</w:t>
      </w:r>
      <w:r w:rsidRPr="00E5310F">
        <w:rPr>
          <w:lang w:val="fr-CA"/>
        </w:rPr>
        <w:t>, les modifications apportées aux Périodes 2 et 3 aux instruments de l'enquête, aux procédures de distribution de l'enquête et au processus de définition de la base d'échantillonnage devraient être peu, dans le cas échéant. Les services de traduction ne devraient pas non plus être requis à ce stade, et les tâches liées à la traduction peuvent être ignorées. Cette étape peut être sautée, sauf si l'équipe définit un besoin précis pour la réunion téléphonique n</w:t>
      </w:r>
      <w:r w:rsidRPr="00E5310F">
        <w:rPr>
          <w:vertAlign w:val="superscript"/>
          <w:lang w:val="fr-CA"/>
        </w:rPr>
        <w:t>o</w:t>
      </w:r>
      <w:r w:rsidRPr="00E5310F">
        <w:rPr>
          <w:lang w:val="fr-CA"/>
        </w:rPr>
        <w:t xml:space="preserve"> 1 à la </w:t>
      </w:r>
      <w:r w:rsidRPr="00E5310F">
        <w:rPr>
          <w:b/>
          <w:lang w:val="fr-CA"/>
        </w:rPr>
        <w:t>Période 2 ou 3</w:t>
      </w:r>
      <w:r w:rsidRPr="00E5310F">
        <w:rPr>
          <w:lang w:val="fr-CA"/>
        </w:rPr>
        <w:t>. Néanmoins, la réunion téléphonique n</w:t>
      </w:r>
      <w:r w:rsidRPr="00E5310F">
        <w:rPr>
          <w:vertAlign w:val="superscript"/>
          <w:lang w:val="fr-CA"/>
        </w:rPr>
        <w:t>o</w:t>
      </w:r>
      <w:r w:rsidRPr="00E5310F">
        <w:rPr>
          <w:lang w:val="fr-CA"/>
        </w:rPr>
        <w:t xml:space="preserve"> 2 doit tout de même être programmée quatre semaines avant la distribution de l'enquête.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38"/>
        <w:gridCol w:w="1638"/>
      </w:tblGrid>
      <w:tr w:rsidR="00172FCC" w:rsidRPr="00E5310F" w:rsidTr="00A75B6A">
        <w:tc>
          <w:tcPr>
            <w:tcW w:w="7938" w:type="dxa"/>
          </w:tcPr>
          <w:p w:rsidR="00172FCC" w:rsidRPr="00E5310F" w:rsidRDefault="00172FCC" w:rsidP="00A75B6A">
            <w:pPr>
              <w:pStyle w:val="Heading3"/>
              <w:jc w:val="center"/>
              <w:rPr>
                <w:color w:val="000000"/>
                <w:lang w:val="fr-CA"/>
              </w:rPr>
            </w:pPr>
            <w:r w:rsidRPr="00E5310F">
              <w:rPr>
                <w:color w:val="000000"/>
                <w:lang w:val="fr-CA"/>
              </w:rPr>
              <w:lastRenderedPageBreak/>
              <w:t>TÂCHE</w:t>
            </w:r>
          </w:p>
        </w:tc>
        <w:tc>
          <w:tcPr>
            <w:tcW w:w="1638" w:type="dxa"/>
          </w:tcPr>
          <w:p w:rsidR="00172FCC" w:rsidRPr="00E5310F" w:rsidRDefault="00172FCC" w:rsidP="00A75B6A">
            <w:pPr>
              <w:pStyle w:val="Heading3"/>
              <w:jc w:val="center"/>
              <w:rPr>
                <w:color w:val="000000"/>
                <w:lang w:val="fr-CA"/>
              </w:rPr>
            </w:pPr>
            <w:r w:rsidRPr="00E5310F">
              <w:rPr>
                <w:color w:val="000000"/>
                <w:lang w:val="fr-CA"/>
              </w:rPr>
              <w:t>Personne responsable</w:t>
            </w:r>
          </w:p>
        </w:tc>
      </w:tr>
      <w:tr w:rsidR="00172FCC" w:rsidRPr="00E5310F" w:rsidTr="00A75B6A">
        <w:tc>
          <w:tcPr>
            <w:tcW w:w="7938" w:type="dxa"/>
          </w:tcPr>
          <w:p w:rsidR="00172FCC" w:rsidRPr="00E5310F" w:rsidRDefault="00172FCC" w:rsidP="00A75B6A">
            <w:pPr>
              <w:keepNext/>
              <w:keepLines/>
              <w:rPr>
                <w:b/>
                <w:lang w:val="fr-CA"/>
              </w:rPr>
            </w:pPr>
            <w:r w:rsidRPr="00E5310F">
              <w:rPr>
                <w:b/>
                <w:lang w:val="fr-CA"/>
              </w:rPr>
              <w:t>Dix semaines avant la distribution de l'enquête</w:t>
            </w:r>
          </w:p>
        </w:tc>
        <w:tc>
          <w:tcPr>
            <w:tcW w:w="1638" w:type="dxa"/>
          </w:tcPr>
          <w:p w:rsidR="00172FCC" w:rsidRPr="00E5310F" w:rsidRDefault="00172FCC" w:rsidP="00A75B6A">
            <w:pPr>
              <w:spacing w:line="240" w:lineRule="auto"/>
              <w:rPr>
                <w:b/>
                <w:lang w:val="fr-CA"/>
              </w:rPr>
            </w:pPr>
          </w:p>
        </w:tc>
      </w:tr>
      <w:tr w:rsidR="00172FCC" w:rsidRPr="00E5310F" w:rsidTr="00A75B6A">
        <w:trPr>
          <w:trHeight w:val="4868"/>
        </w:trPr>
        <w:tc>
          <w:tcPr>
            <w:tcW w:w="7938" w:type="dxa"/>
          </w:tcPr>
          <w:p w:rsidR="00172FCC" w:rsidRPr="00E5310F" w:rsidRDefault="00172FCC" w:rsidP="00A75B6A">
            <w:pPr>
              <w:keepNext/>
              <w:keepLines/>
              <w:numPr>
                <w:ilvl w:val="0"/>
                <w:numId w:val="6"/>
              </w:numPr>
              <w:tabs>
                <w:tab w:val="left" w:pos="360"/>
              </w:tabs>
              <w:spacing w:after="0" w:line="240" w:lineRule="auto"/>
              <w:rPr>
                <w:lang w:val="fr-CA"/>
              </w:rPr>
            </w:pPr>
            <w:r w:rsidRPr="00E5310F">
              <w:rPr>
                <w:lang w:val="fr-CA"/>
              </w:rPr>
              <w:t xml:space="preserve"> </w:t>
            </w:r>
            <w:r w:rsidRPr="00E5310F">
              <w:rPr>
                <w:lang w:val="fr-CA"/>
              </w:rPr>
              <w:sym w:font="Wingdings" w:char="F071"/>
            </w:r>
            <w:r w:rsidRPr="00E5310F">
              <w:rPr>
                <w:lang w:val="fr-CA"/>
              </w:rPr>
              <w:t xml:space="preserve"> Préparer une </w:t>
            </w:r>
            <w:r w:rsidRPr="00E5310F">
              <w:rPr>
                <w:u w:val="single"/>
                <w:lang w:val="fr-CA"/>
              </w:rPr>
              <w:t>réunion avec l'équipe locale</w:t>
            </w:r>
            <w:r w:rsidRPr="00E5310F">
              <w:rPr>
                <w:lang w:val="fr-CA"/>
              </w:rPr>
              <w:t xml:space="preserve">. Cette réunion doit avoir lieu au moins huit semaines avant la distribution de l'enquête. Le programme doit comprendre : </w:t>
            </w:r>
          </w:p>
          <w:p w:rsidR="00172FCC" w:rsidRPr="00E5310F" w:rsidRDefault="00172FCC" w:rsidP="00A75B6A">
            <w:pPr>
              <w:keepNext/>
              <w:keepLines/>
              <w:numPr>
                <w:ilvl w:val="0"/>
                <w:numId w:val="7"/>
              </w:numPr>
              <w:tabs>
                <w:tab w:val="left" w:pos="360"/>
              </w:tabs>
              <w:spacing w:after="0" w:line="240" w:lineRule="auto"/>
              <w:rPr>
                <w:lang w:val="fr-CA"/>
              </w:rPr>
            </w:pPr>
            <w:r w:rsidRPr="00E5310F">
              <w:rPr>
                <w:lang w:val="fr-CA"/>
              </w:rPr>
              <w:t xml:space="preserve">un examen des tâches et de l'échéancier liés à la distribution de l'enquête; </w:t>
            </w:r>
          </w:p>
          <w:p w:rsidR="00172FCC" w:rsidRPr="00E5310F" w:rsidRDefault="00172FCC" w:rsidP="00A75B6A">
            <w:pPr>
              <w:keepNext/>
              <w:keepLines/>
              <w:numPr>
                <w:ilvl w:val="0"/>
                <w:numId w:val="7"/>
              </w:numPr>
              <w:tabs>
                <w:tab w:val="left" w:pos="360"/>
              </w:tabs>
              <w:spacing w:after="0" w:line="240" w:lineRule="auto"/>
              <w:rPr>
                <w:lang w:val="fr-CA"/>
              </w:rPr>
            </w:pPr>
            <w:r w:rsidRPr="00E5310F">
              <w:rPr>
                <w:lang w:val="fr-CA"/>
              </w:rPr>
              <w:t xml:space="preserve">un examen des notes issues de la réunion postérieure à l'enquête de la Période 1 de l'équipe locale et une discussion des modifications nécessaires pour les procédures de l'enquête ou le processus de définition de la base d'échantillonnage; </w:t>
            </w:r>
          </w:p>
          <w:p w:rsidR="00172FCC" w:rsidRPr="00E5310F" w:rsidRDefault="00172FCC" w:rsidP="00A75B6A">
            <w:pPr>
              <w:keepNext/>
              <w:keepLines/>
              <w:numPr>
                <w:ilvl w:val="0"/>
                <w:numId w:val="7"/>
              </w:numPr>
              <w:tabs>
                <w:tab w:val="left" w:pos="360"/>
              </w:tabs>
              <w:spacing w:after="0" w:line="240" w:lineRule="auto"/>
              <w:rPr>
                <w:lang w:val="fr-CA"/>
              </w:rPr>
            </w:pPr>
            <w:r w:rsidRPr="00E5310F">
              <w:rPr>
                <w:lang w:val="fr-CA"/>
              </w:rPr>
              <w:t xml:space="preserve">un examen des instruments des Périodes 2 et 3 à la lumière des connaissances obtenues grâce à l'analyse de la Période 1 quant aux problèmes auxquels les participants ont peut-être été confrontés au moment de remplir l'enquête (plus précisément, l'interprétation des questions telles qu'elles étaient formulées) et de la documentation des modifications proposées pour les instruments; </w:t>
            </w:r>
          </w:p>
          <w:p w:rsidR="00172FCC" w:rsidRPr="00E5310F" w:rsidRDefault="00172FCC" w:rsidP="00A75B6A">
            <w:pPr>
              <w:keepNext/>
              <w:keepLines/>
              <w:numPr>
                <w:ilvl w:val="0"/>
                <w:numId w:val="7"/>
              </w:numPr>
              <w:tabs>
                <w:tab w:val="left" w:pos="360"/>
              </w:tabs>
              <w:spacing w:after="0" w:line="240" w:lineRule="auto"/>
              <w:rPr>
                <w:lang w:val="fr-CA"/>
              </w:rPr>
            </w:pPr>
            <w:r w:rsidRPr="00E5310F">
              <w:rPr>
                <w:lang w:val="fr-CA"/>
              </w:rPr>
              <w:t>une discussion sur le processus de définition de la base d'échantillonnage et les nouveaux défis qui pourraient survenir au moment de remplir le tableau de la base d'échantillonnage;</w:t>
            </w:r>
          </w:p>
          <w:p w:rsidR="00172FCC" w:rsidRPr="00E5310F" w:rsidRDefault="00172FCC" w:rsidP="00A75B6A">
            <w:pPr>
              <w:keepNext/>
              <w:keepLines/>
              <w:numPr>
                <w:ilvl w:val="0"/>
                <w:numId w:val="7"/>
              </w:numPr>
              <w:tabs>
                <w:tab w:val="left" w:pos="360"/>
              </w:tabs>
              <w:spacing w:after="0" w:line="240" w:lineRule="auto"/>
              <w:rPr>
                <w:lang w:val="fr-CA"/>
              </w:rPr>
            </w:pPr>
            <w:r w:rsidRPr="00E5310F">
              <w:rPr>
                <w:lang w:val="fr-CA"/>
              </w:rPr>
              <w:t>une décision quant à savoir quels membres de l'équipe seront responsables de quelles tâches;</w:t>
            </w:r>
          </w:p>
          <w:p w:rsidR="00172FCC" w:rsidRPr="00E5310F" w:rsidRDefault="00172FCC" w:rsidP="00A75B6A">
            <w:pPr>
              <w:keepNext/>
              <w:keepLines/>
              <w:numPr>
                <w:ilvl w:val="0"/>
                <w:numId w:val="7"/>
              </w:numPr>
              <w:tabs>
                <w:tab w:val="left" w:pos="360"/>
              </w:tabs>
              <w:spacing w:after="0" w:line="240" w:lineRule="auto"/>
              <w:rPr>
                <w:lang w:val="fr-CA"/>
              </w:rPr>
            </w:pPr>
            <w:r w:rsidRPr="00E5310F">
              <w:rPr>
                <w:lang w:val="fr-CA"/>
              </w:rPr>
              <w:t>la nécessité de traduire les révisions apportées aux questionnaires ou aux documents de l'enquête.</w:t>
            </w:r>
          </w:p>
        </w:tc>
        <w:tc>
          <w:tcPr>
            <w:tcW w:w="1638" w:type="dxa"/>
          </w:tcPr>
          <w:p w:rsidR="00172FCC" w:rsidRPr="00E5310F" w:rsidRDefault="00172FCC" w:rsidP="00A75B6A">
            <w:pPr>
              <w:tabs>
                <w:tab w:val="left" w:pos="360"/>
              </w:tabs>
              <w:spacing w:after="0" w:line="240" w:lineRule="auto"/>
              <w:ind w:left="360"/>
              <w:rPr>
                <w:lang w:val="fr-CA"/>
              </w:rPr>
            </w:pPr>
          </w:p>
        </w:tc>
      </w:tr>
      <w:tr w:rsidR="00172FCC" w:rsidRPr="00E5310F" w:rsidTr="00A75B6A">
        <w:trPr>
          <w:trHeight w:val="2762"/>
        </w:trPr>
        <w:tc>
          <w:tcPr>
            <w:tcW w:w="7938" w:type="dxa"/>
          </w:tcPr>
          <w:p w:rsidR="00172FCC" w:rsidRPr="00E5310F" w:rsidRDefault="00172FCC" w:rsidP="00A75B6A">
            <w:pPr>
              <w:numPr>
                <w:ilvl w:val="0"/>
                <w:numId w:val="6"/>
              </w:numPr>
              <w:tabs>
                <w:tab w:val="left" w:pos="360"/>
              </w:tabs>
              <w:spacing w:after="0" w:line="240" w:lineRule="auto"/>
              <w:rPr>
                <w:lang w:val="fr-CA"/>
              </w:rPr>
            </w:pPr>
            <w:r w:rsidRPr="00E5310F">
              <w:rPr>
                <w:lang w:val="fr-CA"/>
              </w:rPr>
              <w:t xml:space="preserve">  </w:t>
            </w:r>
            <w:r w:rsidRPr="00E5310F">
              <w:rPr>
                <w:lang w:val="fr-CA"/>
              </w:rPr>
              <w:sym w:font="Wingdings" w:char="F071"/>
            </w:r>
            <w:r w:rsidRPr="00E5310F">
              <w:rPr>
                <w:lang w:val="fr-CA"/>
              </w:rPr>
              <w:t xml:space="preserve"> </w:t>
            </w:r>
            <w:r w:rsidRPr="00E5310F">
              <w:rPr>
                <w:u w:val="single"/>
                <w:lang w:val="fr-CA"/>
              </w:rPr>
              <w:t>Organiser deux réunions téléphoniques</w:t>
            </w:r>
            <w:r w:rsidRPr="00E5310F">
              <w:rPr>
                <w:lang w:val="fr-CA"/>
              </w:rPr>
              <w:t xml:space="preserve"> avec l'équipe McMaster. Le membre désigné de l'équipe de base de votre région ou sous-région, selon ses disponibilités, prendra part aux deux réunions téléphoniques. L'équipe McMaster coordonnera ce tiers qui rejoint la conversation. La première réunion doit avoir lieu dans la semaine suivant la réunion de l'équipe locale et aborder tous les enjeux évoqués lors de la réunion. La seconde réunion doit avoir lieu environ quatre semaines avant la distribution de l'enquête. Enregistrer les heures de réunion planifiées :</w:t>
            </w:r>
          </w:p>
          <w:p w:rsidR="00172FCC" w:rsidRPr="00E5310F" w:rsidRDefault="00172FCC" w:rsidP="00A75B6A">
            <w:pPr>
              <w:tabs>
                <w:tab w:val="left" w:pos="360"/>
              </w:tabs>
              <w:spacing w:after="0" w:line="240" w:lineRule="auto"/>
              <w:ind w:left="900"/>
              <w:rPr>
                <w:lang w:val="fr-CA"/>
              </w:rPr>
            </w:pPr>
            <w:r w:rsidRPr="00E5310F">
              <w:rPr>
                <w:lang w:val="fr-CA"/>
              </w:rPr>
              <w:t>Réunion téléphonique n</w:t>
            </w:r>
            <w:r w:rsidRPr="00E5310F">
              <w:rPr>
                <w:vertAlign w:val="superscript"/>
                <w:lang w:val="fr-CA"/>
              </w:rPr>
              <w:t>o</w:t>
            </w:r>
            <w:r w:rsidRPr="00E5310F">
              <w:rPr>
                <w:lang w:val="fr-CA"/>
              </w:rPr>
              <w:t> 1</w:t>
            </w:r>
            <w:r w:rsidRPr="00E5310F">
              <w:rPr>
                <w:lang w:val="fr-CA"/>
              </w:rPr>
              <w:tab/>
            </w:r>
            <w:r w:rsidRPr="00E5310F">
              <w:rPr>
                <w:lang w:val="fr-CA"/>
              </w:rPr>
              <w:tab/>
              <w:t xml:space="preserve"> Date :</w:t>
            </w:r>
            <w:r w:rsidRPr="00E5310F">
              <w:rPr>
                <w:lang w:val="fr-CA"/>
              </w:rPr>
              <w:tab/>
            </w:r>
            <w:r w:rsidRPr="00E5310F">
              <w:rPr>
                <w:lang w:val="fr-CA"/>
              </w:rPr>
              <w:tab/>
              <w:t>Heure :</w:t>
            </w:r>
          </w:p>
          <w:p w:rsidR="00172FCC" w:rsidRPr="00E5310F" w:rsidRDefault="00172FCC" w:rsidP="00A75B6A">
            <w:pPr>
              <w:tabs>
                <w:tab w:val="left" w:pos="360"/>
              </w:tabs>
              <w:ind w:left="900"/>
              <w:rPr>
                <w:lang w:val="fr-CA"/>
              </w:rPr>
            </w:pPr>
            <w:r w:rsidRPr="00E5310F">
              <w:rPr>
                <w:lang w:val="fr-CA"/>
              </w:rPr>
              <w:t>Réunion téléphonique n</w:t>
            </w:r>
            <w:r w:rsidRPr="00E5310F">
              <w:rPr>
                <w:vertAlign w:val="superscript"/>
                <w:lang w:val="fr-CA"/>
              </w:rPr>
              <w:t>o</w:t>
            </w:r>
            <w:r w:rsidRPr="00E5310F">
              <w:rPr>
                <w:lang w:val="fr-CA"/>
              </w:rPr>
              <w:t> 2</w:t>
            </w:r>
            <w:r w:rsidRPr="00E5310F">
              <w:rPr>
                <w:lang w:val="fr-CA"/>
              </w:rPr>
              <w:tab/>
            </w:r>
            <w:r w:rsidRPr="00E5310F">
              <w:rPr>
                <w:lang w:val="fr-CA"/>
              </w:rPr>
              <w:tab/>
              <w:t xml:space="preserve"> Date :</w:t>
            </w:r>
            <w:r w:rsidRPr="00E5310F">
              <w:rPr>
                <w:lang w:val="fr-CA"/>
              </w:rPr>
              <w:tab/>
            </w:r>
            <w:r w:rsidRPr="00E5310F">
              <w:rPr>
                <w:lang w:val="fr-CA"/>
              </w:rPr>
              <w:tab/>
              <w:t>Heure :</w:t>
            </w:r>
          </w:p>
        </w:tc>
        <w:tc>
          <w:tcPr>
            <w:tcW w:w="1638" w:type="dxa"/>
          </w:tcPr>
          <w:p w:rsidR="00172FCC" w:rsidRPr="00E5310F" w:rsidRDefault="00172FCC" w:rsidP="00A75B6A">
            <w:pPr>
              <w:tabs>
                <w:tab w:val="left" w:pos="360"/>
              </w:tabs>
              <w:spacing w:after="0" w:line="240" w:lineRule="auto"/>
              <w:ind w:left="360"/>
              <w:rPr>
                <w:lang w:val="fr-CA"/>
              </w:rPr>
            </w:pPr>
          </w:p>
        </w:tc>
      </w:tr>
      <w:tr w:rsidR="00172FCC" w:rsidRPr="00E5310F" w:rsidTr="00A75B6A">
        <w:tc>
          <w:tcPr>
            <w:tcW w:w="7938" w:type="dxa"/>
          </w:tcPr>
          <w:p w:rsidR="00172FCC" w:rsidRPr="00E5310F" w:rsidRDefault="00172FCC" w:rsidP="00A75B6A">
            <w:pPr>
              <w:numPr>
                <w:ilvl w:val="0"/>
                <w:numId w:val="6"/>
              </w:numPr>
              <w:tabs>
                <w:tab w:val="left" w:pos="360"/>
              </w:tabs>
              <w:spacing w:after="0" w:line="240" w:lineRule="auto"/>
              <w:rPr>
                <w:lang w:val="fr-CA"/>
              </w:rPr>
            </w:pPr>
            <w:r w:rsidRPr="00E5310F">
              <w:rPr>
                <w:lang w:val="fr-CA"/>
              </w:rPr>
              <w:t xml:space="preserve">  </w:t>
            </w:r>
            <w:r w:rsidRPr="00E5310F">
              <w:rPr>
                <w:lang w:val="fr-CA"/>
              </w:rPr>
              <w:sym w:font="Wingdings" w:char="F071"/>
            </w:r>
            <w:r w:rsidRPr="00E5310F">
              <w:rPr>
                <w:lang w:val="fr-CA"/>
              </w:rPr>
              <w:t xml:space="preserve"> </w:t>
            </w:r>
            <w:r w:rsidRPr="00E5310F">
              <w:rPr>
                <w:u w:val="single"/>
                <w:lang w:val="fr-CA"/>
              </w:rPr>
              <w:t>Transmettre</w:t>
            </w:r>
            <w:r w:rsidRPr="00E5310F">
              <w:rPr>
                <w:lang w:val="fr-CA"/>
              </w:rPr>
              <w:t xml:space="preserve"> des copies de la section d'évaluation des résultats du Manuel d</w:t>
            </w:r>
            <w:r>
              <w:rPr>
                <w:lang w:val="fr-CA"/>
              </w:rPr>
              <w:t>es méthodes, y compris le questionnaire</w:t>
            </w:r>
            <w:r w:rsidRPr="00E5310F">
              <w:rPr>
                <w:lang w:val="fr-CA"/>
              </w:rPr>
              <w:t xml:space="preserve"> de l'enquête aux Périodes 2 et 3 et l'outil de définition de la base d'échantillonnage, aux membres de l'équipe locale avant la réunion.</w:t>
            </w:r>
          </w:p>
        </w:tc>
        <w:tc>
          <w:tcPr>
            <w:tcW w:w="1638" w:type="dxa"/>
          </w:tcPr>
          <w:p w:rsidR="00172FCC" w:rsidRPr="00E5310F" w:rsidRDefault="00172FCC" w:rsidP="00A75B6A">
            <w:pPr>
              <w:tabs>
                <w:tab w:val="left" w:pos="360"/>
              </w:tabs>
              <w:spacing w:after="0" w:line="240" w:lineRule="auto"/>
              <w:ind w:left="360"/>
              <w:rPr>
                <w:lang w:val="fr-CA"/>
              </w:rPr>
            </w:pPr>
          </w:p>
        </w:tc>
      </w:tr>
      <w:tr w:rsidR="00172FCC" w:rsidRPr="00E5310F" w:rsidTr="00A75B6A">
        <w:tc>
          <w:tcPr>
            <w:tcW w:w="7938" w:type="dxa"/>
          </w:tcPr>
          <w:p w:rsidR="00172FCC" w:rsidRPr="00E5310F" w:rsidRDefault="00172FCC" w:rsidP="00A75B6A">
            <w:pPr>
              <w:tabs>
                <w:tab w:val="left" w:pos="360"/>
              </w:tabs>
              <w:spacing w:after="0" w:line="240" w:lineRule="auto"/>
              <w:ind w:left="720"/>
              <w:rPr>
                <w:lang w:val="fr-CA"/>
              </w:rPr>
            </w:pPr>
          </w:p>
        </w:tc>
        <w:tc>
          <w:tcPr>
            <w:tcW w:w="1638" w:type="dxa"/>
          </w:tcPr>
          <w:p w:rsidR="00172FCC" w:rsidRPr="00E5310F" w:rsidRDefault="00172FCC" w:rsidP="00A75B6A">
            <w:pPr>
              <w:tabs>
                <w:tab w:val="left" w:pos="360"/>
              </w:tabs>
              <w:spacing w:after="0" w:line="240" w:lineRule="auto"/>
              <w:rPr>
                <w:lang w:val="fr-CA"/>
              </w:rPr>
            </w:pPr>
          </w:p>
        </w:tc>
      </w:tr>
      <w:tr w:rsidR="00172FCC" w:rsidRPr="00E5310F" w:rsidTr="00A75B6A">
        <w:tc>
          <w:tcPr>
            <w:tcW w:w="7938" w:type="dxa"/>
          </w:tcPr>
          <w:p w:rsidR="00172FCC" w:rsidRPr="00E5310F" w:rsidRDefault="00172FCC" w:rsidP="00A75B6A">
            <w:pPr>
              <w:tabs>
                <w:tab w:val="left" w:pos="360"/>
              </w:tabs>
              <w:spacing w:after="0" w:line="240" w:lineRule="auto"/>
              <w:rPr>
                <w:b/>
                <w:lang w:val="fr-CA"/>
              </w:rPr>
            </w:pPr>
            <w:r w:rsidRPr="00E5310F">
              <w:rPr>
                <w:b/>
                <w:lang w:val="fr-CA"/>
              </w:rPr>
              <w:t>Huit semaines avant la distribution de l'enquête</w:t>
            </w:r>
          </w:p>
        </w:tc>
        <w:tc>
          <w:tcPr>
            <w:tcW w:w="1638" w:type="dxa"/>
          </w:tcPr>
          <w:p w:rsidR="00172FCC" w:rsidRPr="00E5310F" w:rsidRDefault="00172FCC" w:rsidP="00A75B6A">
            <w:pPr>
              <w:tabs>
                <w:tab w:val="left" w:pos="360"/>
              </w:tabs>
              <w:spacing w:after="0" w:line="240" w:lineRule="auto"/>
              <w:rPr>
                <w:b/>
                <w:lang w:val="fr-CA"/>
              </w:rPr>
            </w:pPr>
          </w:p>
        </w:tc>
      </w:tr>
      <w:tr w:rsidR="00172FCC" w:rsidRPr="00E5310F" w:rsidTr="00A75B6A">
        <w:tc>
          <w:tcPr>
            <w:tcW w:w="7938" w:type="dxa"/>
          </w:tcPr>
          <w:p w:rsidR="00172FCC" w:rsidRPr="00E5310F" w:rsidRDefault="00172FCC" w:rsidP="00A75B6A">
            <w:pPr>
              <w:numPr>
                <w:ilvl w:val="0"/>
                <w:numId w:val="6"/>
              </w:numPr>
              <w:tabs>
                <w:tab w:val="left" w:pos="360"/>
              </w:tabs>
              <w:spacing w:after="0" w:line="240" w:lineRule="auto"/>
              <w:rPr>
                <w:lang w:val="fr-CA"/>
              </w:rPr>
            </w:pPr>
            <w:r w:rsidRPr="00E5310F">
              <w:rPr>
                <w:lang w:val="fr-CA"/>
              </w:rPr>
              <w:t xml:space="preserve">  </w:t>
            </w:r>
            <w:r w:rsidRPr="00E5310F">
              <w:rPr>
                <w:lang w:val="fr-CA"/>
              </w:rPr>
              <w:sym w:font="Wingdings" w:char="F071"/>
            </w:r>
            <w:r w:rsidRPr="00E5310F">
              <w:rPr>
                <w:lang w:val="fr-CA"/>
              </w:rPr>
              <w:t xml:space="preserve"> L'équipe locale respecte et </w:t>
            </w:r>
            <w:r w:rsidRPr="00E5310F">
              <w:rPr>
                <w:u w:val="single"/>
                <w:lang w:val="fr-CA"/>
              </w:rPr>
              <w:t>identifie</w:t>
            </w:r>
            <w:r w:rsidRPr="00E5310F">
              <w:rPr>
                <w:lang w:val="fr-CA"/>
              </w:rPr>
              <w:t xml:space="preserve">: (i) les modifications proposées aux instruments de l'enquête (le cas échéant), (ii) la manière de résoudre les nouveaux défis auxquels elle peut être confrontée au moment de remplir la </w:t>
            </w:r>
            <w:r w:rsidRPr="00E5310F">
              <w:rPr>
                <w:lang w:val="fr-CA"/>
              </w:rPr>
              <w:lastRenderedPageBreak/>
              <w:t xml:space="preserve">base d'échantillonnage, (iii) la où les personnes responsables et les tâches les concernant précisées dans la section de l'évaluation des résultats du Manuel des méthodes, et (iv) la nécessité de traduire les révisions apportées aux questionnaires ou aux documents de l'enquête. </w:t>
            </w:r>
          </w:p>
        </w:tc>
        <w:tc>
          <w:tcPr>
            <w:tcW w:w="1638" w:type="dxa"/>
          </w:tcPr>
          <w:p w:rsidR="00172FCC" w:rsidRPr="00E5310F" w:rsidRDefault="00172FCC" w:rsidP="00A75B6A">
            <w:pPr>
              <w:tabs>
                <w:tab w:val="left" w:pos="360"/>
              </w:tabs>
              <w:spacing w:after="0" w:line="240" w:lineRule="auto"/>
              <w:ind w:left="360"/>
              <w:rPr>
                <w:lang w:val="fr-CA"/>
              </w:rPr>
            </w:pPr>
          </w:p>
        </w:tc>
      </w:tr>
      <w:tr w:rsidR="00172FCC" w:rsidRPr="00E5310F" w:rsidTr="00A75B6A">
        <w:tc>
          <w:tcPr>
            <w:tcW w:w="7938" w:type="dxa"/>
          </w:tcPr>
          <w:p w:rsidR="00172FCC" w:rsidRPr="00E5310F" w:rsidRDefault="00172FCC" w:rsidP="00A75B6A">
            <w:pPr>
              <w:numPr>
                <w:ilvl w:val="0"/>
                <w:numId w:val="6"/>
              </w:numPr>
              <w:tabs>
                <w:tab w:val="left" w:pos="360"/>
              </w:tabs>
              <w:spacing w:after="0" w:line="240" w:lineRule="auto"/>
              <w:rPr>
                <w:lang w:val="fr-CA"/>
              </w:rPr>
            </w:pPr>
            <w:r w:rsidRPr="00E5310F">
              <w:rPr>
                <w:lang w:val="fr-CA"/>
              </w:rPr>
              <w:lastRenderedPageBreak/>
              <w:t xml:space="preserve">  </w:t>
            </w:r>
            <w:r w:rsidRPr="00E5310F">
              <w:rPr>
                <w:lang w:val="fr-CA"/>
              </w:rPr>
              <w:sym w:font="Wingdings" w:char="F071"/>
            </w:r>
            <w:r w:rsidRPr="00E5310F">
              <w:rPr>
                <w:lang w:val="fr-CA"/>
              </w:rPr>
              <w:t xml:space="preserve"> </w:t>
            </w:r>
            <w:r w:rsidRPr="00E5310F">
              <w:rPr>
                <w:u w:val="single"/>
                <w:lang w:val="fr-CA"/>
              </w:rPr>
              <w:t>Éclairer</w:t>
            </w:r>
            <w:r w:rsidRPr="00E5310F">
              <w:rPr>
                <w:lang w:val="fr-CA"/>
              </w:rPr>
              <w:t xml:space="preserve"> les modifications proposées a</w:t>
            </w:r>
            <w:r>
              <w:rPr>
                <w:lang w:val="fr-CA"/>
              </w:rPr>
              <w:t xml:space="preserve"> le questionnaire</w:t>
            </w:r>
            <w:r w:rsidRPr="00E5310F">
              <w:rPr>
                <w:lang w:val="fr-CA"/>
              </w:rPr>
              <w:t xml:space="preserve">, ainsi que la justification de tels changements à l'aide de l'outil </w:t>
            </w:r>
            <w:r w:rsidRPr="00E5310F">
              <w:rPr>
                <w:u w:val="single"/>
                <w:lang w:val="fr-CA"/>
              </w:rPr>
              <w:t>Propositions de modifications à apporter au questionnaire</w:t>
            </w:r>
            <w:r w:rsidRPr="00E5310F">
              <w:rPr>
                <w:lang w:val="fr-CA"/>
              </w:rPr>
              <w:t xml:space="preserve"> (ktpe_pm_m_proposed-changes-to-questionnaire.doc). Cette tâche doit être effectuée par le rapporteur de la réunion </w:t>
            </w:r>
            <w:r w:rsidRPr="00E5310F">
              <w:rPr>
                <w:u w:val="single"/>
                <w:lang w:val="fr-CA"/>
              </w:rPr>
              <w:t>pendant celle-ci</w:t>
            </w:r>
            <w:r w:rsidRPr="00E5310F">
              <w:rPr>
                <w:lang w:val="fr-CA"/>
              </w:rPr>
              <w:t xml:space="preserve">. </w:t>
            </w:r>
          </w:p>
          <w:p w:rsidR="00172FCC" w:rsidRPr="00E5310F" w:rsidRDefault="00172FCC" w:rsidP="00A75B6A">
            <w:pPr>
              <w:tabs>
                <w:tab w:val="left" w:pos="360"/>
              </w:tabs>
              <w:spacing w:after="0" w:line="240" w:lineRule="auto"/>
              <w:ind w:left="720"/>
              <w:rPr>
                <w:lang w:val="fr-CA"/>
              </w:rPr>
            </w:pPr>
          </w:p>
          <w:p w:rsidR="00172FCC" w:rsidRPr="00E5310F" w:rsidRDefault="00172FCC" w:rsidP="00A75B6A">
            <w:pPr>
              <w:tabs>
                <w:tab w:val="left" w:pos="360"/>
              </w:tabs>
              <w:spacing w:after="0" w:line="240" w:lineRule="auto"/>
              <w:ind w:left="900"/>
              <w:rPr>
                <w:lang w:val="fr-CA"/>
              </w:rPr>
            </w:pPr>
            <w:r w:rsidRPr="00E5310F">
              <w:rPr>
                <w:lang w:val="fr-CA"/>
              </w:rPr>
              <w:t xml:space="preserve">Afin d'assurer la comparabilité des données entre les circonscriptions de plate­formes d'AEBF, les modifications proposées doivent se limiter à (i) des modifications mineures dans la formulation où l'analyse de l'enquête de la Période 1 a suggéré que les participants rencontraient des problèmes au moment de remplir le questionnaire (plus précisément en raison de la manière dont les questions étaient formulées), et (ii) l'ajout d'une ou plusieurs questions d'intérêt local. Envoyer une copie électronique de l'outil rempli à l'équipe McMaster à l'adresse suivante : </w:t>
            </w:r>
            <w:hyperlink r:id="rId13" w:history="1">
              <w:r w:rsidRPr="00E5310F">
                <w:rPr>
                  <w:rStyle w:val="Hyperlink"/>
                  <w:color w:val="000000"/>
                  <w:lang w:val="fr-CA"/>
                </w:rPr>
                <w:t>ktpe@mcmaster.ca</w:t>
              </w:r>
            </w:hyperlink>
            <w:r w:rsidRPr="00E5310F">
              <w:rPr>
                <w:lang w:val="fr-CA"/>
              </w:rPr>
              <w:t xml:space="preserve">. Les modifications proposées seront examinées par l'équipe McMaster et débattues avec l'équipe locale lors de la première des deux réunions téléphoniques programmées. </w:t>
            </w:r>
            <w:r w:rsidRPr="00E5310F">
              <w:rPr>
                <w:u w:val="single"/>
                <w:lang w:val="fr-CA"/>
              </w:rPr>
              <w:t>Aucune modification ne doit être apportée aux instruments de l'enquête sans l'accord du chercheur principal</w:t>
            </w:r>
            <w:r w:rsidRPr="00E5310F">
              <w:rPr>
                <w:lang w:val="fr-CA"/>
              </w:rPr>
              <w:t>. L'ajout ou la modification de toute question nécessitera l'</w:t>
            </w:r>
            <w:r w:rsidRPr="00E5310F">
              <w:rPr>
                <w:u w:val="single"/>
                <w:lang w:val="fr-CA"/>
              </w:rPr>
              <w:t>accord du conseil de révision déontologique local</w:t>
            </w:r>
            <w:r w:rsidRPr="00E5310F">
              <w:rPr>
                <w:lang w:val="fr-CA"/>
              </w:rPr>
              <w:t>.</w:t>
            </w:r>
          </w:p>
          <w:p w:rsidR="00172FCC" w:rsidRPr="00E5310F" w:rsidRDefault="00172FCC" w:rsidP="00A75B6A">
            <w:pPr>
              <w:tabs>
                <w:tab w:val="left" w:pos="360"/>
              </w:tabs>
              <w:spacing w:after="0" w:line="240" w:lineRule="auto"/>
              <w:ind w:left="900"/>
              <w:rPr>
                <w:lang w:val="fr-CA"/>
              </w:rPr>
            </w:pPr>
          </w:p>
          <w:p w:rsidR="00172FCC" w:rsidRPr="00E5310F" w:rsidRDefault="00172FCC" w:rsidP="00A75B6A">
            <w:pPr>
              <w:tabs>
                <w:tab w:val="left" w:pos="360"/>
              </w:tabs>
              <w:spacing w:after="0" w:line="240" w:lineRule="auto"/>
              <w:ind w:left="900"/>
              <w:rPr>
                <w:lang w:val="fr-CA"/>
              </w:rPr>
            </w:pPr>
            <w:r w:rsidRPr="00E5310F">
              <w:rPr>
                <w:lang w:val="fr-CA"/>
              </w:rPr>
              <w:t xml:space="preserve">Si </w:t>
            </w:r>
            <w:r w:rsidRPr="00E5310F">
              <w:rPr>
                <w:u w:val="single"/>
                <w:lang w:val="fr-CA"/>
              </w:rPr>
              <w:t>aucune modification</w:t>
            </w:r>
            <w:r w:rsidRPr="00E5310F">
              <w:rPr>
                <w:lang w:val="fr-CA"/>
              </w:rPr>
              <w:t xml:space="preserve"> aux questionnaires n'est nécessaire et qu'il n'y a </w:t>
            </w:r>
            <w:r w:rsidRPr="00E5310F">
              <w:rPr>
                <w:u w:val="single"/>
                <w:lang w:val="fr-CA"/>
              </w:rPr>
              <w:t>aucun enjeu</w:t>
            </w:r>
            <w:r w:rsidRPr="00E5310F">
              <w:rPr>
                <w:lang w:val="fr-CA"/>
              </w:rPr>
              <w:t xml:space="preserve"> à débattre à l'égard du processus de définition de la base d'échantillonnage, annuler la réunion téléphonique n</w:t>
            </w:r>
            <w:r w:rsidRPr="00E5310F">
              <w:rPr>
                <w:vertAlign w:val="superscript"/>
                <w:lang w:val="fr-CA"/>
              </w:rPr>
              <w:t>o</w:t>
            </w:r>
            <w:r w:rsidRPr="00E5310F">
              <w:rPr>
                <w:lang w:val="fr-CA"/>
              </w:rPr>
              <w:t> 1.</w:t>
            </w:r>
          </w:p>
        </w:tc>
        <w:tc>
          <w:tcPr>
            <w:tcW w:w="1638" w:type="dxa"/>
          </w:tcPr>
          <w:p w:rsidR="00172FCC" w:rsidRPr="00E5310F" w:rsidRDefault="00172FCC" w:rsidP="00A75B6A">
            <w:pPr>
              <w:tabs>
                <w:tab w:val="left" w:pos="360"/>
              </w:tabs>
              <w:spacing w:after="0" w:line="240" w:lineRule="auto"/>
              <w:ind w:left="360"/>
              <w:rPr>
                <w:lang w:val="fr-CA"/>
              </w:rPr>
            </w:pPr>
          </w:p>
        </w:tc>
      </w:tr>
      <w:tr w:rsidR="00172FCC" w:rsidRPr="00E5310F" w:rsidTr="00A75B6A">
        <w:tc>
          <w:tcPr>
            <w:tcW w:w="7938" w:type="dxa"/>
          </w:tcPr>
          <w:p w:rsidR="00172FCC" w:rsidRPr="00E5310F" w:rsidRDefault="00172FCC" w:rsidP="00A75B6A">
            <w:pPr>
              <w:numPr>
                <w:ilvl w:val="0"/>
                <w:numId w:val="6"/>
              </w:numPr>
              <w:tabs>
                <w:tab w:val="left" w:pos="360"/>
              </w:tabs>
              <w:spacing w:after="0" w:line="240" w:lineRule="auto"/>
              <w:rPr>
                <w:lang w:val="fr-CA"/>
              </w:rPr>
            </w:pPr>
            <w:r w:rsidRPr="00E5310F">
              <w:rPr>
                <w:lang w:val="fr-CA"/>
              </w:rPr>
              <w:t xml:space="preserve">  </w:t>
            </w:r>
            <w:r w:rsidRPr="00E5310F">
              <w:rPr>
                <w:lang w:val="fr-CA"/>
              </w:rPr>
              <w:sym w:font="Wingdings" w:char="F071"/>
            </w:r>
            <w:r w:rsidRPr="00E5310F">
              <w:rPr>
                <w:lang w:val="fr-CA"/>
              </w:rPr>
              <w:t xml:space="preserve"> </w:t>
            </w:r>
            <w:r w:rsidRPr="00E5310F">
              <w:rPr>
                <w:u w:val="single"/>
                <w:lang w:val="fr-CA"/>
              </w:rPr>
              <w:t>Remplir</w:t>
            </w:r>
            <w:r w:rsidRPr="00E5310F">
              <w:rPr>
                <w:lang w:val="fr-CA"/>
              </w:rPr>
              <w:t xml:space="preserve"> la colonne « Personne responsable » de la Liste de contrôle des tâches des Périodes 2 et 3. </w:t>
            </w:r>
            <w:r w:rsidRPr="00E5310F">
              <w:rPr>
                <w:u w:val="single"/>
                <w:lang w:val="fr-CA"/>
              </w:rPr>
              <w:t>Transmettre</w:t>
            </w:r>
            <w:r w:rsidRPr="00E5310F">
              <w:rPr>
                <w:lang w:val="fr-CA"/>
              </w:rPr>
              <w:t xml:space="preserve"> une copie de la Liste de contrôle des tâches dûment remplie aux membres de l'équipe locale.</w:t>
            </w:r>
          </w:p>
        </w:tc>
        <w:tc>
          <w:tcPr>
            <w:tcW w:w="1638" w:type="dxa"/>
          </w:tcPr>
          <w:p w:rsidR="00172FCC" w:rsidRPr="00E5310F" w:rsidRDefault="00172FCC" w:rsidP="00A75B6A">
            <w:pPr>
              <w:tabs>
                <w:tab w:val="left" w:pos="360"/>
              </w:tabs>
              <w:spacing w:after="0" w:line="240" w:lineRule="auto"/>
              <w:ind w:left="360"/>
              <w:rPr>
                <w:lang w:val="fr-CA"/>
              </w:rPr>
            </w:pPr>
          </w:p>
        </w:tc>
      </w:tr>
      <w:tr w:rsidR="00172FCC" w:rsidRPr="00E5310F" w:rsidTr="00A75B6A">
        <w:tc>
          <w:tcPr>
            <w:tcW w:w="7938" w:type="dxa"/>
          </w:tcPr>
          <w:p w:rsidR="00172FCC" w:rsidRPr="00E5310F" w:rsidRDefault="00172FCC" w:rsidP="00A75B6A">
            <w:pPr>
              <w:numPr>
                <w:ilvl w:val="0"/>
                <w:numId w:val="6"/>
              </w:numPr>
              <w:tabs>
                <w:tab w:val="left" w:pos="360"/>
              </w:tabs>
              <w:spacing w:after="0" w:line="240" w:lineRule="auto"/>
              <w:rPr>
                <w:lang w:val="fr-CA"/>
              </w:rPr>
            </w:pPr>
            <w:r w:rsidRPr="00E5310F">
              <w:rPr>
                <w:lang w:val="fr-CA"/>
              </w:rPr>
              <w:t xml:space="preserve">  </w:t>
            </w:r>
            <w:r w:rsidRPr="00E5310F">
              <w:rPr>
                <w:lang w:val="fr-CA"/>
              </w:rPr>
              <w:sym w:font="Wingdings" w:char="F071"/>
            </w:r>
            <w:r w:rsidRPr="00E5310F">
              <w:rPr>
                <w:lang w:val="fr-CA"/>
              </w:rPr>
              <w:t xml:space="preserve"> (Dans le cas échéant) désigner un traducteur et faire appel à ses services (environ quatre semaines avant la distribution de l'enquête). Ce traducteur devrait de préférence être le même que celui ayant traduit les documents de l'enquête de la Période 1.</w:t>
            </w:r>
          </w:p>
        </w:tc>
        <w:tc>
          <w:tcPr>
            <w:tcW w:w="1638" w:type="dxa"/>
          </w:tcPr>
          <w:p w:rsidR="00172FCC" w:rsidRPr="00E5310F" w:rsidRDefault="00172FCC" w:rsidP="00A75B6A">
            <w:pPr>
              <w:tabs>
                <w:tab w:val="left" w:pos="360"/>
              </w:tabs>
              <w:spacing w:after="0" w:line="240" w:lineRule="auto"/>
              <w:ind w:left="360"/>
              <w:rPr>
                <w:lang w:val="fr-CA"/>
              </w:rPr>
            </w:pPr>
          </w:p>
        </w:tc>
      </w:tr>
      <w:tr w:rsidR="00172FCC" w:rsidRPr="00E5310F" w:rsidTr="00A75B6A">
        <w:tc>
          <w:tcPr>
            <w:tcW w:w="7938" w:type="dxa"/>
          </w:tcPr>
          <w:p w:rsidR="00172FCC" w:rsidRPr="00E5310F" w:rsidRDefault="00172FCC" w:rsidP="00A75B6A">
            <w:pPr>
              <w:tabs>
                <w:tab w:val="left" w:pos="360"/>
              </w:tabs>
              <w:spacing w:after="0" w:line="240" w:lineRule="auto"/>
              <w:ind w:left="720"/>
              <w:rPr>
                <w:lang w:val="fr-CA"/>
              </w:rPr>
            </w:pPr>
          </w:p>
        </w:tc>
        <w:tc>
          <w:tcPr>
            <w:tcW w:w="1638" w:type="dxa"/>
          </w:tcPr>
          <w:p w:rsidR="00172FCC" w:rsidRPr="00E5310F" w:rsidRDefault="00172FCC" w:rsidP="00A75B6A">
            <w:pPr>
              <w:tabs>
                <w:tab w:val="left" w:pos="360"/>
              </w:tabs>
              <w:spacing w:after="0" w:line="240" w:lineRule="auto"/>
              <w:rPr>
                <w:lang w:val="fr-CA"/>
              </w:rPr>
            </w:pPr>
          </w:p>
        </w:tc>
      </w:tr>
      <w:tr w:rsidR="00172FCC" w:rsidRPr="00E5310F" w:rsidTr="00A75B6A">
        <w:tc>
          <w:tcPr>
            <w:tcW w:w="7938" w:type="dxa"/>
          </w:tcPr>
          <w:p w:rsidR="00172FCC" w:rsidRPr="00E5310F" w:rsidRDefault="00172FCC" w:rsidP="00A75B6A">
            <w:pPr>
              <w:tabs>
                <w:tab w:val="left" w:pos="360"/>
              </w:tabs>
              <w:spacing w:after="0" w:line="240" w:lineRule="auto"/>
              <w:rPr>
                <w:b/>
                <w:lang w:val="fr-CA"/>
              </w:rPr>
            </w:pPr>
            <w:r w:rsidRPr="00E5310F">
              <w:rPr>
                <w:b/>
                <w:lang w:val="fr-CA"/>
              </w:rPr>
              <w:t>Sept semaines avant la distribution de l'enquête</w:t>
            </w:r>
          </w:p>
        </w:tc>
        <w:tc>
          <w:tcPr>
            <w:tcW w:w="1638" w:type="dxa"/>
          </w:tcPr>
          <w:p w:rsidR="00172FCC" w:rsidRPr="00E5310F" w:rsidRDefault="00172FCC" w:rsidP="00A75B6A">
            <w:pPr>
              <w:tabs>
                <w:tab w:val="left" w:pos="360"/>
              </w:tabs>
              <w:spacing w:after="0" w:line="240" w:lineRule="auto"/>
              <w:rPr>
                <w:b/>
                <w:lang w:val="fr-CA"/>
              </w:rPr>
            </w:pPr>
          </w:p>
        </w:tc>
      </w:tr>
      <w:tr w:rsidR="00172FCC" w:rsidRPr="00E5310F" w:rsidTr="00A75B6A">
        <w:tc>
          <w:tcPr>
            <w:tcW w:w="7938" w:type="dxa"/>
          </w:tcPr>
          <w:p w:rsidR="00172FCC" w:rsidRPr="00E5310F" w:rsidRDefault="00172FCC" w:rsidP="00A75B6A">
            <w:pPr>
              <w:numPr>
                <w:ilvl w:val="0"/>
                <w:numId w:val="6"/>
              </w:numPr>
              <w:tabs>
                <w:tab w:val="left" w:pos="360"/>
              </w:tabs>
              <w:spacing w:after="0" w:line="240" w:lineRule="auto"/>
              <w:rPr>
                <w:lang w:val="fr-CA"/>
              </w:rPr>
            </w:pPr>
            <w:r w:rsidRPr="00E5310F">
              <w:rPr>
                <w:lang w:val="fr-CA"/>
              </w:rPr>
              <w:t xml:space="preserve">  </w:t>
            </w:r>
            <w:r w:rsidRPr="00E5310F">
              <w:rPr>
                <w:lang w:val="fr-CA"/>
              </w:rPr>
              <w:sym w:font="Wingdings" w:char="F071"/>
            </w:r>
            <w:r w:rsidRPr="00E5310F">
              <w:rPr>
                <w:lang w:val="fr-CA"/>
              </w:rPr>
              <w:t xml:space="preserve"> (Si nécessaire) participer à la </w:t>
            </w:r>
            <w:r w:rsidRPr="00E5310F">
              <w:rPr>
                <w:u w:val="single"/>
                <w:lang w:val="fr-CA"/>
              </w:rPr>
              <w:t>réunion téléphonique n</w:t>
            </w:r>
            <w:r w:rsidRPr="00E5310F">
              <w:rPr>
                <w:u w:val="single"/>
                <w:vertAlign w:val="superscript"/>
                <w:lang w:val="fr-CA"/>
              </w:rPr>
              <w:t>o</w:t>
            </w:r>
            <w:r w:rsidRPr="00E5310F">
              <w:rPr>
                <w:u w:val="single"/>
                <w:lang w:val="fr-CA"/>
              </w:rPr>
              <w:t> 1</w:t>
            </w:r>
            <w:r w:rsidRPr="00E5310F">
              <w:rPr>
                <w:lang w:val="fr-CA"/>
              </w:rPr>
              <w:t xml:space="preserve"> avec l'équipe McMaster pour discuter des modifications proposées au questionnaire et des défis prévus au moment de remplir l'outil de définition de la base d'échantillonnage.</w:t>
            </w:r>
          </w:p>
        </w:tc>
        <w:tc>
          <w:tcPr>
            <w:tcW w:w="1638" w:type="dxa"/>
          </w:tcPr>
          <w:p w:rsidR="00172FCC" w:rsidRPr="00E5310F" w:rsidRDefault="00172FCC" w:rsidP="00A75B6A">
            <w:pPr>
              <w:tabs>
                <w:tab w:val="left" w:pos="360"/>
              </w:tabs>
              <w:spacing w:after="0" w:line="240" w:lineRule="auto"/>
              <w:ind w:left="360"/>
              <w:rPr>
                <w:lang w:val="fr-CA"/>
              </w:rPr>
            </w:pPr>
          </w:p>
        </w:tc>
      </w:tr>
      <w:tr w:rsidR="00172FCC" w:rsidRPr="00E5310F" w:rsidTr="00A75B6A">
        <w:tc>
          <w:tcPr>
            <w:tcW w:w="7938" w:type="dxa"/>
          </w:tcPr>
          <w:p w:rsidR="00172FCC" w:rsidRPr="00E5310F" w:rsidRDefault="00172FCC" w:rsidP="00A75B6A">
            <w:pPr>
              <w:numPr>
                <w:ilvl w:val="0"/>
                <w:numId w:val="6"/>
              </w:numPr>
              <w:tabs>
                <w:tab w:val="left" w:pos="360"/>
              </w:tabs>
              <w:spacing w:after="0" w:line="240" w:lineRule="auto"/>
              <w:rPr>
                <w:lang w:val="fr-CA"/>
              </w:rPr>
            </w:pPr>
            <w:r w:rsidRPr="00E5310F">
              <w:rPr>
                <w:lang w:val="fr-CA"/>
              </w:rPr>
              <w:t xml:space="preserve">  </w:t>
            </w:r>
            <w:r w:rsidRPr="00E5310F">
              <w:rPr>
                <w:lang w:val="fr-CA"/>
              </w:rPr>
              <w:sym w:font="Wingdings" w:char="F071"/>
            </w:r>
            <w:r w:rsidRPr="00E5310F">
              <w:rPr>
                <w:lang w:val="fr-CA"/>
              </w:rPr>
              <w:t xml:space="preserve"> Après l'appel téléphonique, apporter les </w:t>
            </w:r>
            <w:r w:rsidRPr="00E5310F">
              <w:rPr>
                <w:u w:val="single"/>
                <w:lang w:val="fr-CA"/>
              </w:rPr>
              <w:t>modifications approuvées</w:t>
            </w:r>
            <w:r w:rsidRPr="00E5310F">
              <w:rPr>
                <w:lang w:val="fr-CA"/>
              </w:rPr>
              <w:t xml:space="preserve"> aux questionnaires (dans le cas échéant) et obtenir l'accord du conseil de révision déontologique local pour les modifications. </w:t>
            </w:r>
          </w:p>
        </w:tc>
        <w:tc>
          <w:tcPr>
            <w:tcW w:w="1638" w:type="dxa"/>
          </w:tcPr>
          <w:p w:rsidR="00172FCC" w:rsidRPr="00E5310F" w:rsidRDefault="00172FCC" w:rsidP="00A75B6A">
            <w:pPr>
              <w:tabs>
                <w:tab w:val="left" w:pos="360"/>
              </w:tabs>
              <w:spacing w:after="0" w:line="240" w:lineRule="auto"/>
              <w:ind w:left="360"/>
              <w:rPr>
                <w:lang w:val="fr-CA"/>
              </w:rPr>
            </w:pPr>
          </w:p>
        </w:tc>
      </w:tr>
      <w:tr w:rsidR="00172FCC" w:rsidRPr="00E5310F" w:rsidTr="00A75B6A">
        <w:tc>
          <w:tcPr>
            <w:tcW w:w="7938" w:type="dxa"/>
          </w:tcPr>
          <w:p w:rsidR="00172FCC" w:rsidRPr="00E5310F" w:rsidRDefault="00172FCC" w:rsidP="00A75B6A">
            <w:pPr>
              <w:keepNext/>
              <w:keepLines/>
              <w:numPr>
                <w:ilvl w:val="0"/>
                <w:numId w:val="6"/>
              </w:numPr>
              <w:tabs>
                <w:tab w:val="left" w:pos="360"/>
              </w:tabs>
              <w:spacing w:after="0" w:line="240" w:lineRule="auto"/>
              <w:ind w:left="907"/>
              <w:rPr>
                <w:lang w:val="fr-CA"/>
              </w:rPr>
            </w:pPr>
            <w:r w:rsidRPr="00E5310F">
              <w:rPr>
                <w:lang w:val="fr-CA"/>
              </w:rPr>
              <w:lastRenderedPageBreak/>
              <w:sym w:font="Wingdings" w:char="F071"/>
            </w:r>
            <w:r w:rsidRPr="00E5310F">
              <w:rPr>
                <w:lang w:val="fr-CA"/>
              </w:rPr>
              <w:t xml:space="preserve"> </w:t>
            </w:r>
            <w:r w:rsidRPr="00E5310F">
              <w:rPr>
                <w:u w:val="single"/>
                <w:lang w:val="fr-CA"/>
              </w:rPr>
              <w:t>Entamer</w:t>
            </w:r>
            <w:r w:rsidRPr="00E5310F">
              <w:rPr>
                <w:lang w:val="fr-CA"/>
              </w:rPr>
              <w:t xml:space="preserve"> la tâche de remplir l'outil de </w:t>
            </w:r>
            <w:r w:rsidRPr="00E5310F">
              <w:rPr>
                <w:u w:val="single"/>
                <w:lang w:val="fr-CA"/>
              </w:rPr>
              <w:t>définition de la base d'échantillonnage</w:t>
            </w:r>
            <w:r w:rsidRPr="00E5310F">
              <w:rPr>
                <w:lang w:val="fr-CA"/>
              </w:rPr>
              <w:t xml:space="preserve"> en suivant les instructions fournies aux pages 1 et 2 de l'outil, et en répertoriant les noms et les postes des personnes qui correspondent le mieux à la description de chaque poste dans le tableau de la base d'échantillonnage. Cette tâche précise doit être réalisée dans les deux à trois semaines et elle pourrait nécessiter une consultation plus approfondie parmi les membres de l'équipe locale.</w:t>
            </w:r>
          </w:p>
        </w:tc>
        <w:tc>
          <w:tcPr>
            <w:tcW w:w="1638" w:type="dxa"/>
          </w:tcPr>
          <w:p w:rsidR="00172FCC" w:rsidRPr="00E5310F" w:rsidRDefault="00172FCC" w:rsidP="00A75B6A">
            <w:pPr>
              <w:tabs>
                <w:tab w:val="left" w:pos="155"/>
              </w:tabs>
              <w:spacing w:after="0" w:line="240" w:lineRule="auto"/>
              <w:ind w:left="155" w:hanging="5"/>
              <w:rPr>
                <w:b/>
                <w:lang w:val="fr-CA"/>
              </w:rPr>
            </w:pPr>
          </w:p>
        </w:tc>
      </w:tr>
      <w:tr w:rsidR="00172FCC" w:rsidRPr="00E5310F" w:rsidTr="00A75B6A">
        <w:tc>
          <w:tcPr>
            <w:tcW w:w="7938" w:type="dxa"/>
          </w:tcPr>
          <w:p w:rsidR="00172FCC" w:rsidRPr="00E5310F" w:rsidRDefault="00172FCC" w:rsidP="00A75B6A">
            <w:pPr>
              <w:tabs>
                <w:tab w:val="left" w:pos="360"/>
              </w:tabs>
              <w:spacing w:after="0" w:line="240" w:lineRule="auto"/>
              <w:ind w:left="720"/>
              <w:rPr>
                <w:lang w:val="fr-CA"/>
              </w:rPr>
            </w:pPr>
          </w:p>
        </w:tc>
        <w:tc>
          <w:tcPr>
            <w:tcW w:w="1638" w:type="dxa"/>
          </w:tcPr>
          <w:p w:rsidR="00172FCC" w:rsidRPr="00E5310F" w:rsidRDefault="00172FCC" w:rsidP="00A75B6A">
            <w:pPr>
              <w:tabs>
                <w:tab w:val="left" w:pos="360"/>
              </w:tabs>
              <w:spacing w:after="0" w:line="240" w:lineRule="auto"/>
              <w:ind w:left="360"/>
              <w:rPr>
                <w:lang w:val="fr-CA"/>
              </w:rPr>
            </w:pPr>
          </w:p>
        </w:tc>
      </w:tr>
      <w:tr w:rsidR="00172FCC" w:rsidRPr="00E5310F" w:rsidTr="00A75B6A">
        <w:tc>
          <w:tcPr>
            <w:tcW w:w="7938" w:type="dxa"/>
          </w:tcPr>
          <w:p w:rsidR="00172FCC" w:rsidRPr="00E5310F" w:rsidRDefault="00172FCC" w:rsidP="00A75B6A">
            <w:pPr>
              <w:tabs>
                <w:tab w:val="left" w:pos="360"/>
              </w:tabs>
              <w:spacing w:after="0" w:line="240" w:lineRule="auto"/>
              <w:rPr>
                <w:b/>
                <w:lang w:val="fr-CA"/>
              </w:rPr>
            </w:pPr>
            <w:r w:rsidRPr="00E5310F">
              <w:rPr>
                <w:b/>
                <w:lang w:val="fr-CA"/>
              </w:rPr>
              <w:t>Six semaines avant la distribution de l'enquête</w:t>
            </w:r>
          </w:p>
        </w:tc>
        <w:tc>
          <w:tcPr>
            <w:tcW w:w="1638" w:type="dxa"/>
          </w:tcPr>
          <w:p w:rsidR="00172FCC" w:rsidRPr="00E5310F" w:rsidRDefault="00172FCC" w:rsidP="00A75B6A">
            <w:pPr>
              <w:tabs>
                <w:tab w:val="left" w:pos="360"/>
              </w:tabs>
              <w:spacing w:after="0" w:line="240" w:lineRule="auto"/>
              <w:ind w:left="360"/>
              <w:rPr>
                <w:lang w:val="fr-CA"/>
              </w:rPr>
            </w:pPr>
          </w:p>
        </w:tc>
      </w:tr>
      <w:tr w:rsidR="00172FCC" w:rsidRPr="00E5310F" w:rsidTr="00A75B6A">
        <w:tc>
          <w:tcPr>
            <w:tcW w:w="7938" w:type="dxa"/>
          </w:tcPr>
          <w:p w:rsidR="00172FCC" w:rsidRPr="00E5310F" w:rsidRDefault="00172FCC" w:rsidP="00A75B6A">
            <w:pPr>
              <w:numPr>
                <w:ilvl w:val="0"/>
                <w:numId w:val="6"/>
              </w:numPr>
              <w:tabs>
                <w:tab w:val="left" w:pos="360"/>
              </w:tabs>
              <w:spacing w:after="0" w:line="240" w:lineRule="auto"/>
              <w:rPr>
                <w:lang w:val="fr-CA"/>
              </w:rPr>
            </w:pPr>
            <w:r w:rsidRPr="00E5310F">
              <w:rPr>
                <w:lang w:val="fr-CA"/>
              </w:rPr>
              <w:sym w:font="Wingdings" w:char="F071"/>
            </w:r>
            <w:r w:rsidRPr="00E5310F">
              <w:rPr>
                <w:lang w:val="fr-CA"/>
              </w:rPr>
              <w:t xml:space="preserve"> Commencer la </w:t>
            </w:r>
            <w:r w:rsidRPr="00E5310F">
              <w:rPr>
                <w:u w:val="single"/>
                <w:lang w:val="fr-CA"/>
              </w:rPr>
              <w:t>préparation des documents d'enquête</w:t>
            </w:r>
            <w:r w:rsidRPr="00E5310F">
              <w:rPr>
                <w:lang w:val="fr-CA"/>
              </w:rPr>
              <w:t xml:space="preserve"> en insérant le </w:t>
            </w:r>
            <w:r w:rsidRPr="00E5310F">
              <w:rPr>
                <w:u w:val="single"/>
                <w:lang w:val="fr-CA"/>
              </w:rPr>
              <w:t>logo</w:t>
            </w:r>
            <w:r w:rsidRPr="00E5310F">
              <w:rPr>
                <w:lang w:val="fr-CA"/>
              </w:rPr>
              <w:t xml:space="preserve"> de l'institution à laquelle le chercher local principal est affilié dans le coin supérieur droit de toutes les versions de la lettre d'accompagnement, le résumé du projet, la lettre de contact initiale et les lettres de suivi. Si cette opération est impossible, et que la lettre doit être imprimée sur du papier à lettre avec un en-tête déjà existant, le logo McMaster peut être déplacé. </w:t>
            </w:r>
            <w:r w:rsidRPr="00E5310F">
              <w:rPr>
                <w:u w:val="single"/>
                <w:lang w:val="fr-CA"/>
              </w:rPr>
              <w:t>Le logo McMaster doit néanmoins apparaître quelque part sur chaque lettre et sur le résumé du projet.</w:t>
            </w:r>
            <w:r w:rsidRPr="00E5310F">
              <w:rPr>
                <w:lang w:val="fr-CA"/>
              </w:rPr>
              <w:t xml:space="preserve"> Il n’est pas nécessaire d'imprimer le logo en couleur.</w:t>
            </w:r>
          </w:p>
        </w:tc>
        <w:tc>
          <w:tcPr>
            <w:tcW w:w="1638" w:type="dxa"/>
          </w:tcPr>
          <w:p w:rsidR="00172FCC" w:rsidRPr="00E5310F" w:rsidRDefault="00172FCC" w:rsidP="00A75B6A">
            <w:pPr>
              <w:tabs>
                <w:tab w:val="left" w:pos="360"/>
              </w:tabs>
              <w:spacing w:after="0" w:line="240" w:lineRule="auto"/>
              <w:ind w:left="360"/>
              <w:rPr>
                <w:lang w:val="fr-CA"/>
              </w:rPr>
            </w:pPr>
          </w:p>
        </w:tc>
      </w:tr>
      <w:tr w:rsidR="00172FCC" w:rsidRPr="00E5310F" w:rsidTr="00A75B6A">
        <w:tc>
          <w:tcPr>
            <w:tcW w:w="7938" w:type="dxa"/>
          </w:tcPr>
          <w:p w:rsidR="00172FCC" w:rsidRPr="00E5310F" w:rsidRDefault="00172FCC" w:rsidP="00A75B6A">
            <w:pPr>
              <w:numPr>
                <w:ilvl w:val="0"/>
                <w:numId w:val="6"/>
              </w:numPr>
              <w:tabs>
                <w:tab w:val="left" w:pos="360"/>
              </w:tabs>
              <w:spacing w:after="0" w:line="240" w:lineRule="auto"/>
              <w:rPr>
                <w:lang w:val="fr-CA"/>
              </w:rPr>
            </w:pPr>
            <w:r w:rsidRPr="00E5310F">
              <w:rPr>
                <w:lang w:val="fr-CA"/>
              </w:rPr>
              <w:t>Remplacer le texte surligné (nom de la plate-forme d'AEBF à quatre endroits différents de la lettre; nom du chercheur local principal; nom des organismes de financement; date, nom, titre et coordonnées du membre du conseil de révision déontologique local; et noms et coordonnées des chercheurs locaux) dans l</w:t>
            </w:r>
            <w:r>
              <w:rPr>
                <w:lang w:val="fr-CA"/>
              </w:rPr>
              <w:t xml:space="preserve">a </w:t>
            </w:r>
            <w:r w:rsidRPr="00E5310F">
              <w:rPr>
                <w:u w:val="single"/>
                <w:lang w:val="fr-CA"/>
              </w:rPr>
              <w:t>lettre d'accompagnement de la Période 1</w:t>
            </w:r>
            <w:r w:rsidRPr="00E5310F">
              <w:rPr>
                <w:lang w:val="fr-CA"/>
              </w:rPr>
              <w:t xml:space="preserve"> (ktpe_pm_s_outcomes_t2&amp;3_1_cover-letter</w:t>
            </w:r>
            <w:r>
              <w:rPr>
                <w:lang w:val="fr-CA"/>
              </w:rPr>
              <w:t>.doc</w:t>
            </w:r>
            <w:r w:rsidRPr="00E5310F">
              <w:rPr>
                <w:lang w:val="fr-CA"/>
              </w:rPr>
              <w:t xml:space="preserve">). </w:t>
            </w:r>
          </w:p>
        </w:tc>
        <w:tc>
          <w:tcPr>
            <w:tcW w:w="1638" w:type="dxa"/>
          </w:tcPr>
          <w:p w:rsidR="00172FCC" w:rsidRPr="00E5310F" w:rsidRDefault="00172FCC" w:rsidP="00A75B6A">
            <w:pPr>
              <w:tabs>
                <w:tab w:val="left" w:pos="360"/>
              </w:tabs>
              <w:spacing w:after="0" w:line="240" w:lineRule="auto"/>
              <w:ind w:left="360"/>
              <w:rPr>
                <w:lang w:val="fr-CA"/>
              </w:rPr>
            </w:pPr>
          </w:p>
        </w:tc>
      </w:tr>
      <w:tr w:rsidR="00172FCC" w:rsidRPr="00E5310F" w:rsidTr="00A75B6A">
        <w:tc>
          <w:tcPr>
            <w:tcW w:w="7938" w:type="dxa"/>
          </w:tcPr>
          <w:p w:rsidR="00172FCC" w:rsidRPr="00E5310F" w:rsidRDefault="00172FCC" w:rsidP="00A75B6A">
            <w:pPr>
              <w:numPr>
                <w:ilvl w:val="0"/>
                <w:numId w:val="6"/>
              </w:numPr>
              <w:tabs>
                <w:tab w:val="left" w:pos="360"/>
              </w:tabs>
              <w:spacing w:after="0" w:line="240" w:lineRule="auto"/>
              <w:rPr>
                <w:lang w:val="fr-CA"/>
              </w:rPr>
            </w:pPr>
            <w:r w:rsidRPr="00E5310F">
              <w:rPr>
                <w:lang w:val="fr-CA"/>
              </w:rPr>
              <w:sym w:font="Wingdings" w:char="F071"/>
            </w:r>
            <w:r w:rsidRPr="00E5310F">
              <w:rPr>
                <w:lang w:val="fr-CA"/>
              </w:rPr>
              <w:t xml:space="preserve"> Remplacer le texte surligné (nom des organismes de financement et nom, diplômes, titre, organisme, ville et pays de tous les chercheurs locaux) dans la </w:t>
            </w:r>
            <w:r w:rsidRPr="00E5310F">
              <w:rPr>
                <w:u w:val="single"/>
                <w:lang w:val="fr-CA"/>
              </w:rPr>
              <w:t>Fiche d'information sur le projet</w:t>
            </w:r>
            <w:r w:rsidRPr="00E5310F">
              <w:rPr>
                <w:lang w:val="fr-CA"/>
              </w:rPr>
              <w:t xml:space="preserve"> (ktpe_pm_s_outcomes_t2&amp;3_2_info-sheet.doc).</w:t>
            </w:r>
          </w:p>
        </w:tc>
        <w:tc>
          <w:tcPr>
            <w:tcW w:w="1638" w:type="dxa"/>
          </w:tcPr>
          <w:p w:rsidR="00172FCC" w:rsidRPr="00E5310F" w:rsidRDefault="00172FCC" w:rsidP="00A75B6A">
            <w:pPr>
              <w:tabs>
                <w:tab w:val="left" w:pos="360"/>
              </w:tabs>
              <w:spacing w:after="0" w:line="240" w:lineRule="auto"/>
              <w:ind w:left="360"/>
              <w:rPr>
                <w:lang w:val="fr-CA"/>
              </w:rPr>
            </w:pPr>
          </w:p>
        </w:tc>
      </w:tr>
      <w:tr w:rsidR="00172FCC" w:rsidRPr="00E5310F" w:rsidTr="00A75B6A">
        <w:tc>
          <w:tcPr>
            <w:tcW w:w="7938" w:type="dxa"/>
          </w:tcPr>
          <w:p w:rsidR="00172FCC" w:rsidRPr="00E5310F" w:rsidRDefault="00172FCC" w:rsidP="00A75B6A">
            <w:pPr>
              <w:numPr>
                <w:ilvl w:val="0"/>
                <w:numId w:val="6"/>
              </w:numPr>
              <w:tabs>
                <w:tab w:val="left" w:pos="360"/>
              </w:tabs>
              <w:spacing w:after="0" w:line="240" w:lineRule="auto"/>
              <w:rPr>
                <w:lang w:val="fr-CA"/>
              </w:rPr>
            </w:pPr>
            <w:r w:rsidRPr="00E5310F">
              <w:rPr>
                <w:lang w:val="fr-CA"/>
              </w:rPr>
              <w:sym w:font="Wingdings" w:char="F071"/>
            </w:r>
            <w:r w:rsidRPr="00E5310F">
              <w:rPr>
                <w:lang w:val="fr-CA"/>
              </w:rPr>
              <w:t xml:space="preserve"> Remplacer le texte surligné (nom de la plate-forme d'AEBF et description de la circonscription de la plate-forme d'AEBF (p. ex., nom du pays, État/province de…, municipalité/ville de…) dans l</w:t>
            </w:r>
            <w:r>
              <w:rPr>
                <w:lang w:val="fr-CA"/>
              </w:rPr>
              <w:t>a</w:t>
            </w:r>
            <w:r w:rsidRPr="00E5310F">
              <w:rPr>
                <w:lang w:val="fr-CA"/>
              </w:rPr>
              <w:t xml:space="preserve"> </w:t>
            </w:r>
            <w:r w:rsidRPr="00E5310F">
              <w:rPr>
                <w:u w:val="single"/>
                <w:lang w:val="fr-CA"/>
              </w:rPr>
              <w:t>questionnaire de la Période 1</w:t>
            </w:r>
            <w:r w:rsidRPr="00E5310F">
              <w:rPr>
                <w:lang w:val="fr-CA"/>
              </w:rPr>
              <w:t xml:space="preserve"> (ktpe_pm_s_outcomes_t1_3_questionnaire.doc). </w:t>
            </w:r>
          </w:p>
        </w:tc>
        <w:tc>
          <w:tcPr>
            <w:tcW w:w="1638" w:type="dxa"/>
          </w:tcPr>
          <w:p w:rsidR="00172FCC" w:rsidRPr="00E5310F" w:rsidRDefault="00172FCC" w:rsidP="00A75B6A">
            <w:pPr>
              <w:tabs>
                <w:tab w:val="left" w:pos="360"/>
              </w:tabs>
              <w:spacing w:after="0" w:line="240" w:lineRule="auto"/>
              <w:ind w:left="360"/>
              <w:rPr>
                <w:lang w:val="fr-CA"/>
              </w:rPr>
            </w:pPr>
          </w:p>
        </w:tc>
      </w:tr>
      <w:tr w:rsidR="00172FCC" w:rsidRPr="00E5310F" w:rsidTr="00A75B6A">
        <w:tc>
          <w:tcPr>
            <w:tcW w:w="7938" w:type="dxa"/>
          </w:tcPr>
          <w:p w:rsidR="00172FCC" w:rsidRPr="00E5310F" w:rsidRDefault="00172FCC" w:rsidP="00A75B6A">
            <w:pPr>
              <w:numPr>
                <w:ilvl w:val="0"/>
                <w:numId w:val="6"/>
              </w:numPr>
              <w:tabs>
                <w:tab w:val="left" w:pos="360"/>
              </w:tabs>
              <w:spacing w:after="0" w:line="240" w:lineRule="auto"/>
              <w:rPr>
                <w:lang w:val="fr-CA"/>
              </w:rPr>
            </w:pPr>
            <w:r w:rsidRPr="00E5310F">
              <w:rPr>
                <w:lang w:val="fr-CA"/>
              </w:rPr>
              <w:sym w:font="Wingdings" w:char="F071"/>
            </w:r>
            <w:r w:rsidRPr="00E5310F">
              <w:rPr>
                <w:lang w:val="fr-CA"/>
              </w:rPr>
              <w:t xml:space="preserve"> Remplacer le texte surligné (nom de la plate-forme d'AEBF et noms et coordonnées des enquêteurs locaux) dans la lettre de contact initiale des Périodes 2 et 3 (ktpe_pm_s_outcomes_t2&amp;3_4_initial-contact-letter.doc)</w:t>
            </w:r>
          </w:p>
        </w:tc>
        <w:tc>
          <w:tcPr>
            <w:tcW w:w="1638" w:type="dxa"/>
          </w:tcPr>
          <w:p w:rsidR="00172FCC" w:rsidRPr="00E5310F" w:rsidRDefault="00172FCC" w:rsidP="00A75B6A">
            <w:pPr>
              <w:tabs>
                <w:tab w:val="left" w:pos="360"/>
              </w:tabs>
              <w:spacing w:after="0" w:line="240" w:lineRule="auto"/>
              <w:ind w:left="360"/>
              <w:rPr>
                <w:lang w:val="fr-CA"/>
              </w:rPr>
            </w:pPr>
          </w:p>
        </w:tc>
      </w:tr>
      <w:tr w:rsidR="00172FCC" w:rsidRPr="00E5310F" w:rsidTr="00A75B6A">
        <w:tc>
          <w:tcPr>
            <w:tcW w:w="7938" w:type="dxa"/>
          </w:tcPr>
          <w:p w:rsidR="00172FCC" w:rsidRPr="00E5310F" w:rsidRDefault="00172FCC" w:rsidP="00A75B6A">
            <w:pPr>
              <w:numPr>
                <w:ilvl w:val="0"/>
                <w:numId w:val="6"/>
              </w:numPr>
              <w:tabs>
                <w:tab w:val="left" w:pos="360"/>
              </w:tabs>
              <w:spacing w:after="0" w:line="240" w:lineRule="auto"/>
              <w:rPr>
                <w:lang w:val="fr-CA"/>
              </w:rPr>
            </w:pPr>
            <w:r w:rsidRPr="00E5310F">
              <w:rPr>
                <w:lang w:val="fr-CA"/>
              </w:rPr>
              <w:sym w:font="Wingdings" w:char="F071"/>
            </w:r>
            <w:r w:rsidRPr="00E5310F">
              <w:rPr>
                <w:lang w:val="fr-CA"/>
              </w:rPr>
              <w:t xml:space="preserve"> Remplacer le texte surligné (date à laquelle la lettre sera expédiée, nom de la plate-forme d'AEBF, et noms et coordonnées des enquêteurs locaux) dans la </w:t>
            </w:r>
            <w:r w:rsidRPr="00E5310F">
              <w:rPr>
                <w:u w:val="single"/>
                <w:lang w:val="fr-CA"/>
              </w:rPr>
              <w:t>lettre de suivi après deux semaines – Périodes 2 et 3</w:t>
            </w:r>
            <w:r w:rsidRPr="00E5310F">
              <w:rPr>
                <w:lang w:val="fr-CA"/>
              </w:rPr>
              <w:t xml:space="preserve"> (ktpe_pm_s_outcomes_t2&amp;3_5_2-week-follow-up-letter.doc).</w:t>
            </w:r>
          </w:p>
        </w:tc>
        <w:tc>
          <w:tcPr>
            <w:tcW w:w="1638" w:type="dxa"/>
          </w:tcPr>
          <w:p w:rsidR="00172FCC" w:rsidRPr="00E5310F" w:rsidRDefault="00172FCC" w:rsidP="00A75B6A">
            <w:pPr>
              <w:tabs>
                <w:tab w:val="left" w:pos="360"/>
              </w:tabs>
              <w:spacing w:after="0" w:line="240" w:lineRule="auto"/>
              <w:ind w:left="360"/>
              <w:rPr>
                <w:highlight w:val="red"/>
                <w:lang w:val="fr-CA"/>
              </w:rPr>
            </w:pPr>
          </w:p>
        </w:tc>
      </w:tr>
      <w:tr w:rsidR="00172FCC" w:rsidRPr="00E5310F" w:rsidTr="00A75B6A">
        <w:tc>
          <w:tcPr>
            <w:tcW w:w="7938" w:type="dxa"/>
          </w:tcPr>
          <w:p w:rsidR="00172FCC" w:rsidRPr="00E5310F" w:rsidRDefault="00172FCC" w:rsidP="00A75B6A">
            <w:pPr>
              <w:numPr>
                <w:ilvl w:val="0"/>
                <w:numId w:val="6"/>
              </w:numPr>
              <w:tabs>
                <w:tab w:val="left" w:pos="360"/>
              </w:tabs>
              <w:spacing w:after="0" w:line="240" w:lineRule="auto"/>
              <w:rPr>
                <w:lang w:val="fr-CA"/>
              </w:rPr>
            </w:pPr>
            <w:r w:rsidRPr="00E5310F">
              <w:rPr>
                <w:lang w:val="fr-CA"/>
              </w:rPr>
              <w:sym w:font="Wingdings" w:char="F071"/>
            </w:r>
            <w:r w:rsidRPr="00E5310F">
              <w:rPr>
                <w:lang w:val="fr-CA"/>
              </w:rPr>
              <w:t xml:space="preserve"> Remplacer le texte surligné (nom de la plate-forme d'AEBF à quatre endroits différents de la lettre; nom du chercheur local principal; nom des organismes de financement; date, nom, titre et coordonnées du membre du conseil de révision déontologique local; et noms et coordonnées des chercheurs locaux) dans l</w:t>
            </w:r>
            <w:r>
              <w:rPr>
                <w:lang w:val="fr-CA"/>
              </w:rPr>
              <w:t>a</w:t>
            </w:r>
            <w:r w:rsidRPr="00E5310F">
              <w:rPr>
                <w:lang w:val="fr-CA"/>
              </w:rPr>
              <w:t xml:space="preserve"> </w:t>
            </w:r>
            <w:r w:rsidRPr="00E5310F">
              <w:rPr>
                <w:u w:val="single"/>
                <w:lang w:val="fr-CA"/>
              </w:rPr>
              <w:t>lettre de suivi après six semaines des Périodes 2 et 3</w:t>
            </w:r>
            <w:r w:rsidRPr="00E5310F">
              <w:rPr>
                <w:lang w:val="fr-CA"/>
              </w:rPr>
              <w:t xml:space="preserve"> (ktpe_pm_s_outcomes_t2&amp;3_5_6-week-follow-up-letter.doc).</w:t>
            </w:r>
          </w:p>
        </w:tc>
        <w:tc>
          <w:tcPr>
            <w:tcW w:w="1638" w:type="dxa"/>
          </w:tcPr>
          <w:p w:rsidR="00172FCC" w:rsidRPr="00E5310F" w:rsidRDefault="00172FCC" w:rsidP="00A75B6A">
            <w:pPr>
              <w:tabs>
                <w:tab w:val="left" w:pos="360"/>
              </w:tabs>
              <w:spacing w:after="0" w:line="240" w:lineRule="auto"/>
              <w:ind w:left="360"/>
              <w:rPr>
                <w:lang w:val="fr-CA"/>
              </w:rPr>
            </w:pPr>
          </w:p>
        </w:tc>
      </w:tr>
      <w:tr w:rsidR="00172FCC" w:rsidRPr="00E5310F" w:rsidTr="00A75B6A">
        <w:tc>
          <w:tcPr>
            <w:tcW w:w="7938" w:type="dxa"/>
          </w:tcPr>
          <w:p w:rsidR="00172FCC" w:rsidRPr="00E5310F" w:rsidRDefault="00172FCC" w:rsidP="00A75B6A">
            <w:pPr>
              <w:numPr>
                <w:ilvl w:val="0"/>
                <w:numId w:val="6"/>
              </w:numPr>
              <w:tabs>
                <w:tab w:val="left" w:pos="360"/>
              </w:tabs>
              <w:spacing w:after="0" w:line="240" w:lineRule="auto"/>
              <w:rPr>
                <w:lang w:val="fr-CA"/>
              </w:rPr>
            </w:pPr>
            <w:r w:rsidRPr="00E5310F">
              <w:rPr>
                <w:lang w:val="fr-CA"/>
              </w:rPr>
              <w:sym w:font="Wingdings" w:char="F071"/>
            </w:r>
            <w:r w:rsidRPr="00E5310F">
              <w:rPr>
                <w:lang w:val="fr-CA"/>
              </w:rPr>
              <w:t xml:space="preserve"> Remplacer le texte surligné (nom de la plate-forme d'AEBF à quatre </w:t>
            </w:r>
            <w:r w:rsidRPr="00E5310F">
              <w:rPr>
                <w:lang w:val="fr-CA"/>
              </w:rPr>
              <w:lastRenderedPageBreak/>
              <w:t>endroits différents de la lettre; nom du chercheur local principal; nom des organismes de financement; date, nom, titre et coordonnées du membre du conseil de révision déontologique local; et noms et coordonnées des chercheurs locaux) dans l</w:t>
            </w:r>
            <w:r>
              <w:rPr>
                <w:lang w:val="fr-CA"/>
              </w:rPr>
              <w:t xml:space="preserve">a </w:t>
            </w:r>
            <w:r w:rsidRPr="00E5310F">
              <w:rPr>
                <w:u w:val="single"/>
                <w:lang w:val="fr-CA"/>
              </w:rPr>
              <w:t>lettre de suivi après dix semaines des Périodes 2 et 3</w:t>
            </w:r>
            <w:r w:rsidRPr="00E5310F">
              <w:rPr>
                <w:lang w:val="fr-CA"/>
              </w:rPr>
              <w:t xml:space="preserve"> (ktpe_pm_s_outcomes_t2&amp;3_5_10-week-follow-up-letter.doc). </w:t>
            </w:r>
          </w:p>
        </w:tc>
        <w:tc>
          <w:tcPr>
            <w:tcW w:w="1638" w:type="dxa"/>
          </w:tcPr>
          <w:p w:rsidR="00172FCC" w:rsidRPr="00E5310F" w:rsidRDefault="00172FCC" w:rsidP="00A75B6A">
            <w:pPr>
              <w:tabs>
                <w:tab w:val="left" w:pos="360"/>
              </w:tabs>
              <w:spacing w:after="0" w:line="240" w:lineRule="auto"/>
              <w:ind w:left="360"/>
              <w:rPr>
                <w:lang w:val="fr-CA"/>
              </w:rPr>
            </w:pPr>
          </w:p>
        </w:tc>
      </w:tr>
      <w:tr w:rsidR="00172FCC" w:rsidRPr="00E5310F" w:rsidTr="00A75B6A">
        <w:tc>
          <w:tcPr>
            <w:tcW w:w="7938" w:type="dxa"/>
          </w:tcPr>
          <w:p w:rsidR="00172FCC" w:rsidRPr="00E5310F" w:rsidRDefault="00172FCC" w:rsidP="00A75B6A">
            <w:pPr>
              <w:numPr>
                <w:ilvl w:val="0"/>
                <w:numId w:val="6"/>
              </w:numPr>
              <w:tabs>
                <w:tab w:val="left" w:pos="360"/>
              </w:tabs>
              <w:spacing w:after="0" w:line="240" w:lineRule="auto"/>
              <w:rPr>
                <w:lang w:val="fr-CA"/>
              </w:rPr>
            </w:pPr>
            <w:r w:rsidRPr="00E5310F">
              <w:rPr>
                <w:lang w:val="fr-CA"/>
              </w:rPr>
              <w:lastRenderedPageBreak/>
              <w:sym w:font="Wingdings" w:char="F071"/>
            </w:r>
            <w:r w:rsidRPr="00E5310F">
              <w:rPr>
                <w:lang w:val="fr-CA"/>
              </w:rPr>
              <w:t xml:space="preserve"> </w:t>
            </w:r>
            <w:r w:rsidRPr="00E5310F">
              <w:rPr>
                <w:u w:val="single"/>
                <w:lang w:val="fr-CA"/>
              </w:rPr>
              <w:t>Envoyer</w:t>
            </w:r>
            <w:r w:rsidRPr="00E5310F">
              <w:rPr>
                <w:lang w:val="fr-CA"/>
              </w:rPr>
              <w:t xml:space="preserve"> l'ensemble des documents de l'enquête à l'équipe McMaster à l'adresse suivante : </w:t>
            </w:r>
            <w:hyperlink r:id="rId14" w:history="1">
              <w:r w:rsidRPr="00E5310F">
                <w:rPr>
                  <w:rStyle w:val="Hyperlink"/>
                  <w:color w:val="000000"/>
                  <w:lang w:val="fr-CA"/>
                </w:rPr>
                <w:t>ktpe@mcmaster.ca</w:t>
              </w:r>
            </w:hyperlink>
            <w:r w:rsidRPr="00E5310F">
              <w:rPr>
                <w:lang w:val="fr-CA"/>
              </w:rPr>
              <w:t xml:space="preserve"> aux fins d'examen et d'approbation finale. Envoyer également une copie de l'outil de définition de la base d'échantillonnage (tel qu'il est rempli jusqu'à maintenant) aux fins d'examen.</w:t>
            </w:r>
          </w:p>
        </w:tc>
        <w:tc>
          <w:tcPr>
            <w:tcW w:w="1638" w:type="dxa"/>
          </w:tcPr>
          <w:p w:rsidR="00172FCC" w:rsidRPr="00E5310F" w:rsidRDefault="00172FCC" w:rsidP="00A75B6A">
            <w:pPr>
              <w:tabs>
                <w:tab w:val="left" w:pos="360"/>
              </w:tabs>
              <w:spacing w:after="0" w:line="240" w:lineRule="auto"/>
              <w:ind w:left="360"/>
              <w:rPr>
                <w:lang w:val="fr-CA"/>
              </w:rPr>
            </w:pPr>
          </w:p>
        </w:tc>
      </w:tr>
      <w:tr w:rsidR="00172FCC" w:rsidRPr="00E5310F" w:rsidTr="00A75B6A">
        <w:tc>
          <w:tcPr>
            <w:tcW w:w="7938" w:type="dxa"/>
          </w:tcPr>
          <w:p w:rsidR="00172FCC" w:rsidRPr="00E5310F" w:rsidRDefault="00172FCC" w:rsidP="00A75B6A">
            <w:pPr>
              <w:tabs>
                <w:tab w:val="left" w:pos="360"/>
              </w:tabs>
              <w:spacing w:after="0" w:line="240" w:lineRule="auto"/>
              <w:ind w:left="720"/>
              <w:rPr>
                <w:lang w:val="fr-CA"/>
              </w:rPr>
            </w:pPr>
          </w:p>
        </w:tc>
        <w:tc>
          <w:tcPr>
            <w:tcW w:w="1638" w:type="dxa"/>
          </w:tcPr>
          <w:p w:rsidR="00172FCC" w:rsidRPr="00E5310F" w:rsidRDefault="00172FCC" w:rsidP="00A75B6A">
            <w:pPr>
              <w:tabs>
                <w:tab w:val="left" w:pos="360"/>
              </w:tabs>
              <w:spacing w:after="0" w:line="240" w:lineRule="auto"/>
              <w:rPr>
                <w:lang w:val="fr-CA"/>
              </w:rPr>
            </w:pPr>
          </w:p>
        </w:tc>
      </w:tr>
      <w:tr w:rsidR="00172FCC" w:rsidRPr="00E5310F" w:rsidTr="00A75B6A">
        <w:tc>
          <w:tcPr>
            <w:tcW w:w="7938" w:type="dxa"/>
          </w:tcPr>
          <w:p w:rsidR="00172FCC" w:rsidRPr="00E5310F" w:rsidRDefault="00172FCC" w:rsidP="00A75B6A">
            <w:pPr>
              <w:tabs>
                <w:tab w:val="left" w:pos="360"/>
              </w:tabs>
              <w:spacing w:after="0" w:line="240" w:lineRule="auto"/>
              <w:rPr>
                <w:b/>
                <w:lang w:val="fr-CA"/>
              </w:rPr>
            </w:pPr>
            <w:r w:rsidRPr="00E5310F">
              <w:rPr>
                <w:b/>
                <w:lang w:val="fr-CA"/>
              </w:rPr>
              <w:t>Quatre semaines avant la distribution de l'enquête</w:t>
            </w:r>
          </w:p>
        </w:tc>
        <w:tc>
          <w:tcPr>
            <w:tcW w:w="1638" w:type="dxa"/>
          </w:tcPr>
          <w:p w:rsidR="00172FCC" w:rsidRPr="00E5310F" w:rsidRDefault="00172FCC" w:rsidP="00A75B6A">
            <w:pPr>
              <w:tabs>
                <w:tab w:val="left" w:pos="360"/>
              </w:tabs>
              <w:spacing w:after="0" w:line="240" w:lineRule="auto"/>
              <w:rPr>
                <w:b/>
                <w:lang w:val="fr-CA"/>
              </w:rPr>
            </w:pPr>
          </w:p>
        </w:tc>
      </w:tr>
      <w:tr w:rsidR="00172FCC" w:rsidRPr="00E5310F" w:rsidTr="00A75B6A">
        <w:tc>
          <w:tcPr>
            <w:tcW w:w="7938" w:type="dxa"/>
          </w:tcPr>
          <w:p w:rsidR="00172FCC" w:rsidRPr="00E5310F" w:rsidRDefault="00172FCC" w:rsidP="00A75B6A">
            <w:pPr>
              <w:numPr>
                <w:ilvl w:val="0"/>
                <w:numId w:val="6"/>
              </w:numPr>
              <w:tabs>
                <w:tab w:val="left" w:pos="360"/>
              </w:tabs>
              <w:spacing w:after="0" w:line="240" w:lineRule="auto"/>
              <w:rPr>
                <w:lang w:val="fr-CA"/>
              </w:rPr>
            </w:pPr>
            <w:r w:rsidRPr="00E5310F">
              <w:rPr>
                <w:lang w:val="fr-CA"/>
              </w:rPr>
              <w:sym w:font="Wingdings" w:char="F071"/>
            </w:r>
            <w:r w:rsidRPr="00E5310F">
              <w:rPr>
                <w:lang w:val="fr-CA"/>
              </w:rPr>
              <w:t xml:space="preserve"> Participer à la </w:t>
            </w:r>
            <w:r w:rsidRPr="00E5310F">
              <w:rPr>
                <w:u w:val="single"/>
                <w:lang w:val="fr-CA"/>
              </w:rPr>
              <w:t>réunion téléphonique n</w:t>
            </w:r>
            <w:r w:rsidRPr="00E5310F">
              <w:rPr>
                <w:u w:val="single"/>
                <w:vertAlign w:val="superscript"/>
                <w:lang w:val="fr-CA"/>
              </w:rPr>
              <w:t>o</w:t>
            </w:r>
            <w:r w:rsidRPr="00E5310F">
              <w:rPr>
                <w:u w:val="single"/>
                <w:lang w:val="fr-CA"/>
              </w:rPr>
              <w:t> 2</w:t>
            </w:r>
            <w:r w:rsidRPr="00E5310F">
              <w:rPr>
                <w:lang w:val="fr-CA"/>
              </w:rPr>
              <w:t xml:space="preserve"> pour examiner l'état de tous les documents d'enquête.</w:t>
            </w:r>
          </w:p>
        </w:tc>
        <w:tc>
          <w:tcPr>
            <w:tcW w:w="1638" w:type="dxa"/>
          </w:tcPr>
          <w:p w:rsidR="00172FCC" w:rsidRPr="00E5310F" w:rsidRDefault="00172FCC" w:rsidP="00A75B6A">
            <w:pPr>
              <w:tabs>
                <w:tab w:val="left" w:pos="360"/>
              </w:tabs>
              <w:spacing w:after="0" w:line="240" w:lineRule="auto"/>
              <w:ind w:left="360"/>
              <w:rPr>
                <w:lang w:val="fr-CA"/>
              </w:rPr>
            </w:pPr>
          </w:p>
        </w:tc>
      </w:tr>
      <w:tr w:rsidR="00172FCC" w:rsidRPr="00E5310F" w:rsidTr="00A75B6A">
        <w:tc>
          <w:tcPr>
            <w:tcW w:w="7938" w:type="dxa"/>
          </w:tcPr>
          <w:p w:rsidR="00172FCC" w:rsidRPr="00E5310F" w:rsidRDefault="00172FCC" w:rsidP="00A75B6A">
            <w:pPr>
              <w:numPr>
                <w:ilvl w:val="0"/>
                <w:numId w:val="6"/>
              </w:numPr>
              <w:tabs>
                <w:tab w:val="left" w:pos="360"/>
              </w:tabs>
              <w:spacing w:after="0" w:line="240" w:lineRule="auto"/>
              <w:rPr>
                <w:lang w:val="fr-CA"/>
              </w:rPr>
            </w:pPr>
            <w:r w:rsidRPr="00E5310F">
              <w:rPr>
                <w:lang w:val="fr-CA"/>
              </w:rPr>
              <w:sym w:font="Wingdings" w:char="F071"/>
            </w:r>
            <w:r w:rsidRPr="00E5310F">
              <w:rPr>
                <w:lang w:val="fr-CA"/>
              </w:rPr>
              <w:t xml:space="preserve"> Tout de suite après la réunion téléphonique n</w:t>
            </w:r>
            <w:r w:rsidRPr="00E5310F">
              <w:rPr>
                <w:vertAlign w:val="superscript"/>
                <w:lang w:val="fr-CA"/>
              </w:rPr>
              <w:t>o</w:t>
            </w:r>
            <w:r w:rsidRPr="00E5310F">
              <w:rPr>
                <w:lang w:val="fr-CA"/>
              </w:rPr>
              <w:t xml:space="preserve"> 2, apporter toute </w:t>
            </w:r>
            <w:r w:rsidRPr="00E5310F">
              <w:rPr>
                <w:u w:val="single"/>
                <w:lang w:val="fr-CA"/>
              </w:rPr>
              <w:t>modification finale aux documents d'enquête</w:t>
            </w:r>
            <w:r w:rsidRPr="00E5310F">
              <w:rPr>
                <w:lang w:val="fr-CA"/>
              </w:rPr>
              <w:t xml:space="preserve">, tel que convenu au cours de la conversation téléphonique, et effectuer une vérification finale des documents à la recherche d'erreurs typographiques, de fautes d'orthographe ou d'omissions. </w:t>
            </w:r>
          </w:p>
        </w:tc>
        <w:tc>
          <w:tcPr>
            <w:tcW w:w="1638" w:type="dxa"/>
          </w:tcPr>
          <w:p w:rsidR="00172FCC" w:rsidRPr="00E5310F" w:rsidRDefault="00172FCC" w:rsidP="00A75B6A">
            <w:pPr>
              <w:tabs>
                <w:tab w:val="left" w:pos="360"/>
              </w:tabs>
              <w:spacing w:after="0" w:line="240" w:lineRule="auto"/>
              <w:ind w:left="360"/>
              <w:rPr>
                <w:lang w:val="fr-CA"/>
              </w:rPr>
            </w:pPr>
          </w:p>
        </w:tc>
      </w:tr>
      <w:tr w:rsidR="00172FCC" w:rsidRPr="00E5310F" w:rsidTr="00A75B6A">
        <w:tc>
          <w:tcPr>
            <w:tcW w:w="7938" w:type="dxa"/>
          </w:tcPr>
          <w:p w:rsidR="00172FCC" w:rsidRPr="00E5310F" w:rsidRDefault="00172FCC" w:rsidP="00A75B6A">
            <w:pPr>
              <w:numPr>
                <w:ilvl w:val="0"/>
                <w:numId w:val="6"/>
              </w:numPr>
              <w:tabs>
                <w:tab w:val="left" w:pos="360"/>
              </w:tabs>
              <w:spacing w:after="0" w:line="240" w:lineRule="auto"/>
              <w:rPr>
                <w:lang w:val="fr-CA"/>
              </w:rPr>
            </w:pPr>
            <w:r w:rsidRPr="00E5310F">
              <w:rPr>
                <w:lang w:val="fr-CA"/>
              </w:rPr>
              <w:sym w:font="Wingdings" w:char="F071"/>
            </w:r>
            <w:r w:rsidRPr="00E5310F">
              <w:rPr>
                <w:lang w:val="fr-CA"/>
              </w:rPr>
              <w:t xml:space="preserve"> (Dans le cas échéant) surligner les modifications apportées a</w:t>
            </w:r>
            <w:r>
              <w:rPr>
                <w:lang w:val="fr-CA"/>
              </w:rPr>
              <w:t xml:space="preserve"> le</w:t>
            </w:r>
            <w:r w:rsidRPr="00E5310F">
              <w:rPr>
                <w:lang w:val="fr-CA"/>
              </w:rPr>
              <w:t xml:space="preserve"> questionnaire des Périodes 2 et 3 avec les modifications apportées aux courriers de l'enquête pour que le traducteur les traduise. </w:t>
            </w:r>
          </w:p>
        </w:tc>
        <w:tc>
          <w:tcPr>
            <w:tcW w:w="1638" w:type="dxa"/>
          </w:tcPr>
          <w:p w:rsidR="00172FCC" w:rsidRPr="00E5310F" w:rsidRDefault="00172FCC" w:rsidP="00A75B6A">
            <w:pPr>
              <w:tabs>
                <w:tab w:val="left" w:pos="360"/>
              </w:tabs>
              <w:spacing w:after="0" w:line="240" w:lineRule="auto"/>
              <w:ind w:left="360"/>
              <w:rPr>
                <w:lang w:val="fr-CA"/>
              </w:rPr>
            </w:pPr>
          </w:p>
        </w:tc>
      </w:tr>
      <w:tr w:rsidR="00172FCC" w:rsidRPr="00E5310F" w:rsidTr="00A75B6A">
        <w:tc>
          <w:tcPr>
            <w:tcW w:w="7938" w:type="dxa"/>
          </w:tcPr>
          <w:p w:rsidR="00172FCC" w:rsidRPr="00E5310F" w:rsidRDefault="00172FCC" w:rsidP="00A75B6A">
            <w:pPr>
              <w:numPr>
                <w:ilvl w:val="0"/>
                <w:numId w:val="6"/>
              </w:numPr>
              <w:tabs>
                <w:tab w:val="left" w:pos="360"/>
              </w:tabs>
              <w:spacing w:after="0" w:line="240" w:lineRule="auto"/>
              <w:rPr>
                <w:lang w:val="fr-CA"/>
              </w:rPr>
            </w:pPr>
            <w:r w:rsidRPr="00E5310F">
              <w:rPr>
                <w:lang w:val="fr-CA"/>
              </w:rPr>
              <w:sym w:font="Wingdings" w:char="F071"/>
            </w:r>
            <w:r w:rsidRPr="00E5310F">
              <w:rPr>
                <w:lang w:val="fr-CA"/>
              </w:rPr>
              <w:t xml:space="preserve"> Obtenir les noms et coordonnées complets de toutes les personnes mentionnées dans le tableau de la base d'échantillonnage. </w:t>
            </w:r>
          </w:p>
        </w:tc>
        <w:tc>
          <w:tcPr>
            <w:tcW w:w="1638" w:type="dxa"/>
          </w:tcPr>
          <w:p w:rsidR="00172FCC" w:rsidRPr="00E5310F" w:rsidRDefault="00172FCC" w:rsidP="00A75B6A">
            <w:pPr>
              <w:tabs>
                <w:tab w:val="left" w:pos="360"/>
              </w:tabs>
              <w:spacing w:after="0" w:line="240" w:lineRule="auto"/>
              <w:ind w:left="360"/>
              <w:rPr>
                <w:lang w:val="fr-CA"/>
              </w:rPr>
            </w:pPr>
          </w:p>
        </w:tc>
      </w:tr>
      <w:tr w:rsidR="00172FCC" w:rsidRPr="00E5310F" w:rsidTr="00A75B6A">
        <w:tc>
          <w:tcPr>
            <w:tcW w:w="7938" w:type="dxa"/>
          </w:tcPr>
          <w:p w:rsidR="00172FCC" w:rsidRPr="00E5310F" w:rsidRDefault="00172FCC" w:rsidP="00A75B6A">
            <w:pPr>
              <w:tabs>
                <w:tab w:val="left" w:pos="360"/>
              </w:tabs>
              <w:spacing w:after="0" w:line="240" w:lineRule="auto"/>
              <w:rPr>
                <w:lang w:val="fr-CA"/>
              </w:rPr>
            </w:pPr>
          </w:p>
        </w:tc>
        <w:tc>
          <w:tcPr>
            <w:tcW w:w="1638" w:type="dxa"/>
          </w:tcPr>
          <w:p w:rsidR="00172FCC" w:rsidRPr="00E5310F" w:rsidRDefault="00172FCC" w:rsidP="00A75B6A">
            <w:pPr>
              <w:tabs>
                <w:tab w:val="left" w:pos="360"/>
              </w:tabs>
              <w:spacing w:after="0" w:line="240" w:lineRule="auto"/>
              <w:rPr>
                <w:lang w:val="fr-CA"/>
              </w:rPr>
            </w:pPr>
          </w:p>
        </w:tc>
      </w:tr>
      <w:tr w:rsidR="00172FCC" w:rsidRPr="00E5310F" w:rsidTr="00A75B6A">
        <w:tc>
          <w:tcPr>
            <w:tcW w:w="7938" w:type="dxa"/>
          </w:tcPr>
          <w:p w:rsidR="00172FCC" w:rsidRPr="00E5310F" w:rsidRDefault="00172FCC" w:rsidP="00A75B6A">
            <w:pPr>
              <w:tabs>
                <w:tab w:val="left" w:pos="360"/>
              </w:tabs>
              <w:spacing w:after="0" w:line="240" w:lineRule="auto"/>
              <w:rPr>
                <w:b/>
                <w:lang w:val="fr-CA"/>
              </w:rPr>
            </w:pPr>
            <w:r w:rsidRPr="00E5310F">
              <w:rPr>
                <w:b/>
                <w:lang w:val="fr-CA"/>
              </w:rPr>
              <w:t>Trois semaines avant la distribution de l'enquête</w:t>
            </w:r>
          </w:p>
        </w:tc>
        <w:tc>
          <w:tcPr>
            <w:tcW w:w="1638" w:type="dxa"/>
          </w:tcPr>
          <w:p w:rsidR="00172FCC" w:rsidRPr="00E5310F" w:rsidRDefault="00172FCC" w:rsidP="00A75B6A">
            <w:pPr>
              <w:tabs>
                <w:tab w:val="left" w:pos="360"/>
              </w:tabs>
              <w:spacing w:after="0" w:line="240" w:lineRule="auto"/>
              <w:rPr>
                <w:b/>
                <w:lang w:val="fr-CA"/>
              </w:rPr>
            </w:pPr>
          </w:p>
        </w:tc>
      </w:tr>
      <w:tr w:rsidR="00172FCC" w:rsidRPr="00E5310F" w:rsidTr="00A75B6A">
        <w:tc>
          <w:tcPr>
            <w:tcW w:w="7938" w:type="dxa"/>
          </w:tcPr>
          <w:p w:rsidR="00172FCC" w:rsidRPr="00E5310F" w:rsidRDefault="00172FCC" w:rsidP="00A75B6A">
            <w:pPr>
              <w:numPr>
                <w:ilvl w:val="0"/>
                <w:numId w:val="6"/>
              </w:numPr>
              <w:tabs>
                <w:tab w:val="left" w:pos="360"/>
              </w:tabs>
              <w:spacing w:after="0" w:line="240" w:lineRule="auto"/>
              <w:rPr>
                <w:lang w:val="fr-CA"/>
              </w:rPr>
            </w:pPr>
            <w:r w:rsidRPr="00E5310F">
              <w:rPr>
                <w:lang w:val="fr-CA"/>
              </w:rPr>
              <w:sym w:font="Wingdings" w:char="F071"/>
            </w:r>
            <w:r w:rsidRPr="00E5310F">
              <w:rPr>
                <w:lang w:val="fr-CA"/>
              </w:rPr>
              <w:t xml:space="preserve"> S'arranger pour que les phrases/passages traduits soient </w:t>
            </w:r>
            <w:r w:rsidRPr="00E5310F">
              <w:rPr>
                <w:u w:val="single"/>
                <w:lang w:val="fr-CA"/>
              </w:rPr>
              <w:t>contre-traduits en anglais (dans le cas échéant)</w:t>
            </w:r>
            <w:r w:rsidRPr="00E5310F">
              <w:rPr>
                <w:lang w:val="fr-CA"/>
              </w:rPr>
              <w:t xml:space="preserve"> afin de garantir la qualité de la traduction. Si la contre-traduction est impossible, demander à au moins deux personnes totalement bilingues d'examiner indépendamment l'une de l'autre chaque morceau de texte venant d'être traduit afin de s'assurer qu'ils seront compris de la même manière dans les deux langues.</w:t>
            </w:r>
          </w:p>
        </w:tc>
        <w:tc>
          <w:tcPr>
            <w:tcW w:w="1638" w:type="dxa"/>
          </w:tcPr>
          <w:p w:rsidR="00172FCC" w:rsidRPr="00E5310F" w:rsidRDefault="00172FCC" w:rsidP="00A75B6A">
            <w:pPr>
              <w:tabs>
                <w:tab w:val="left" w:pos="360"/>
              </w:tabs>
              <w:spacing w:after="0" w:line="240" w:lineRule="auto"/>
              <w:ind w:left="360"/>
              <w:rPr>
                <w:lang w:val="fr-CA"/>
              </w:rPr>
            </w:pPr>
          </w:p>
        </w:tc>
      </w:tr>
      <w:tr w:rsidR="00172FCC" w:rsidRPr="00E5310F" w:rsidTr="00A75B6A">
        <w:tc>
          <w:tcPr>
            <w:tcW w:w="7938" w:type="dxa"/>
          </w:tcPr>
          <w:p w:rsidR="00172FCC" w:rsidRPr="00E5310F" w:rsidRDefault="00172FCC" w:rsidP="00A75B6A">
            <w:pPr>
              <w:numPr>
                <w:ilvl w:val="0"/>
                <w:numId w:val="6"/>
              </w:numPr>
              <w:tabs>
                <w:tab w:val="left" w:pos="360"/>
              </w:tabs>
              <w:spacing w:after="0" w:line="240" w:lineRule="auto"/>
              <w:rPr>
                <w:lang w:val="fr-CA"/>
              </w:rPr>
            </w:pPr>
            <w:r w:rsidRPr="00E5310F">
              <w:rPr>
                <w:lang w:val="fr-CA"/>
              </w:rPr>
              <w:sym w:font="Wingdings" w:char="F071"/>
            </w:r>
            <w:r w:rsidRPr="00E5310F">
              <w:rPr>
                <w:lang w:val="fr-CA"/>
              </w:rPr>
              <w:t xml:space="preserve"> Revoir, réviser (si nécessaire) et </w:t>
            </w:r>
            <w:r w:rsidRPr="00E5310F">
              <w:rPr>
                <w:u w:val="single"/>
                <w:lang w:val="fr-CA"/>
              </w:rPr>
              <w:t>approuver</w:t>
            </w:r>
            <w:r w:rsidRPr="00E5310F">
              <w:rPr>
                <w:lang w:val="fr-CA"/>
              </w:rPr>
              <w:t xml:space="preserve"> la base d'échantillonnage remplie au sein de l'équipe locale.</w:t>
            </w:r>
          </w:p>
        </w:tc>
        <w:tc>
          <w:tcPr>
            <w:tcW w:w="1638" w:type="dxa"/>
          </w:tcPr>
          <w:p w:rsidR="00172FCC" w:rsidRPr="00E5310F" w:rsidRDefault="00172FCC" w:rsidP="00A75B6A">
            <w:pPr>
              <w:tabs>
                <w:tab w:val="left" w:pos="360"/>
              </w:tabs>
              <w:spacing w:after="0" w:line="240" w:lineRule="auto"/>
              <w:ind w:left="360"/>
              <w:rPr>
                <w:b/>
                <w:lang w:val="fr-CA"/>
              </w:rPr>
            </w:pPr>
          </w:p>
        </w:tc>
      </w:tr>
      <w:tr w:rsidR="00172FCC" w:rsidRPr="00E5310F" w:rsidTr="00A75B6A">
        <w:tc>
          <w:tcPr>
            <w:tcW w:w="7938" w:type="dxa"/>
          </w:tcPr>
          <w:p w:rsidR="00172FCC" w:rsidRPr="00E5310F" w:rsidRDefault="00172FCC" w:rsidP="00A75B6A">
            <w:pPr>
              <w:numPr>
                <w:ilvl w:val="0"/>
                <w:numId w:val="6"/>
              </w:numPr>
              <w:tabs>
                <w:tab w:val="left" w:pos="360"/>
              </w:tabs>
              <w:spacing w:after="0" w:line="240" w:lineRule="auto"/>
              <w:rPr>
                <w:lang w:val="fr-CA"/>
              </w:rPr>
            </w:pPr>
            <w:r w:rsidRPr="00E5310F">
              <w:rPr>
                <w:lang w:val="fr-CA"/>
              </w:rPr>
              <w:sym w:font="Wingdings" w:char="F071"/>
            </w:r>
            <w:r w:rsidRPr="00E5310F">
              <w:rPr>
                <w:lang w:val="fr-CA"/>
              </w:rPr>
              <w:t xml:space="preserve"> </w:t>
            </w:r>
            <w:r w:rsidRPr="00E5310F">
              <w:rPr>
                <w:u w:val="single"/>
                <w:lang w:val="fr-CA"/>
              </w:rPr>
              <w:t>Envoyer</w:t>
            </w:r>
            <w:r w:rsidRPr="00E5310F">
              <w:rPr>
                <w:lang w:val="fr-CA"/>
              </w:rPr>
              <w:t xml:space="preserve"> le tableau de la base d'échantillonnage approuvé avec les coordonnées à l'équipe McMaster à l'adresse suivante : </w:t>
            </w:r>
            <w:hyperlink r:id="rId15" w:history="1">
              <w:r w:rsidRPr="00E5310F">
                <w:rPr>
                  <w:rStyle w:val="Hyperlink"/>
                  <w:color w:val="000000"/>
                  <w:lang w:val="fr-CA"/>
                </w:rPr>
                <w:t>ktpe@mcmaster.ca</w:t>
              </w:r>
            </w:hyperlink>
            <w:r w:rsidRPr="00E5310F">
              <w:rPr>
                <w:lang w:val="fr-CA"/>
              </w:rPr>
              <w:t>. L'équipe McMaster examinera et donnera sa rétroaction par courriel dans une semaine.</w:t>
            </w:r>
          </w:p>
        </w:tc>
        <w:tc>
          <w:tcPr>
            <w:tcW w:w="1638" w:type="dxa"/>
          </w:tcPr>
          <w:p w:rsidR="00172FCC" w:rsidRPr="00E5310F" w:rsidRDefault="00172FCC" w:rsidP="00A75B6A">
            <w:pPr>
              <w:tabs>
                <w:tab w:val="left" w:pos="360"/>
              </w:tabs>
              <w:spacing w:after="0" w:line="240" w:lineRule="auto"/>
              <w:ind w:left="360"/>
              <w:rPr>
                <w:b/>
                <w:lang w:val="fr-CA"/>
              </w:rPr>
            </w:pPr>
          </w:p>
        </w:tc>
      </w:tr>
      <w:tr w:rsidR="00172FCC" w:rsidRPr="00E5310F" w:rsidTr="00A75B6A">
        <w:tc>
          <w:tcPr>
            <w:tcW w:w="7938" w:type="dxa"/>
          </w:tcPr>
          <w:p w:rsidR="00172FCC" w:rsidRPr="00E5310F" w:rsidRDefault="00172FCC" w:rsidP="00A75B6A">
            <w:pPr>
              <w:tabs>
                <w:tab w:val="left" w:pos="360"/>
              </w:tabs>
              <w:spacing w:after="0" w:line="240" w:lineRule="auto"/>
              <w:ind w:left="720"/>
              <w:rPr>
                <w:lang w:val="fr-CA"/>
              </w:rPr>
            </w:pPr>
          </w:p>
        </w:tc>
        <w:tc>
          <w:tcPr>
            <w:tcW w:w="1638" w:type="dxa"/>
          </w:tcPr>
          <w:p w:rsidR="00172FCC" w:rsidRPr="00E5310F" w:rsidRDefault="00172FCC" w:rsidP="00A75B6A">
            <w:pPr>
              <w:tabs>
                <w:tab w:val="left" w:pos="360"/>
              </w:tabs>
              <w:spacing w:after="0" w:line="240" w:lineRule="auto"/>
              <w:rPr>
                <w:lang w:val="fr-CA"/>
              </w:rPr>
            </w:pPr>
          </w:p>
        </w:tc>
      </w:tr>
      <w:tr w:rsidR="00172FCC" w:rsidRPr="00E5310F" w:rsidTr="00A75B6A">
        <w:tc>
          <w:tcPr>
            <w:tcW w:w="7938" w:type="dxa"/>
          </w:tcPr>
          <w:p w:rsidR="00172FCC" w:rsidRPr="00E5310F" w:rsidRDefault="00172FCC" w:rsidP="00A75B6A">
            <w:pPr>
              <w:tabs>
                <w:tab w:val="left" w:pos="360"/>
              </w:tabs>
              <w:spacing w:after="0" w:line="240" w:lineRule="auto"/>
              <w:rPr>
                <w:b/>
                <w:lang w:val="fr-CA"/>
              </w:rPr>
            </w:pPr>
            <w:r w:rsidRPr="00E5310F">
              <w:rPr>
                <w:b/>
                <w:lang w:val="fr-CA"/>
              </w:rPr>
              <w:t>Deux semaines avant la distribution de l'enquête</w:t>
            </w:r>
          </w:p>
        </w:tc>
        <w:tc>
          <w:tcPr>
            <w:tcW w:w="1638" w:type="dxa"/>
          </w:tcPr>
          <w:p w:rsidR="00172FCC" w:rsidRPr="00E5310F" w:rsidRDefault="00172FCC" w:rsidP="00A75B6A">
            <w:pPr>
              <w:tabs>
                <w:tab w:val="left" w:pos="360"/>
              </w:tabs>
              <w:spacing w:after="0" w:line="240" w:lineRule="auto"/>
              <w:rPr>
                <w:b/>
                <w:lang w:val="fr-CA"/>
              </w:rPr>
            </w:pPr>
          </w:p>
        </w:tc>
      </w:tr>
      <w:tr w:rsidR="00172FCC" w:rsidRPr="00E5310F" w:rsidTr="00A75B6A">
        <w:tc>
          <w:tcPr>
            <w:tcW w:w="7938" w:type="dxa"/>
          </w:tcPr>
          <w:p w:rsidR="00172FCC" w:rsidRPr="00E5310F" w:rsidRDefault="00172FCC" w:rsidP="00A75B6A">
            <w:pPr>
              <w:numPr>
                <w:ilvl w:val="0"/>
                <w:numId w:val="6"/>
              </w:numPr>
              <w:tabs>
                <w:tab w:val="left" w:pos="360"/>
              </w:tabs>
              <w:spacing w:after="0" w:line="240" w:lineRule="auto"/>
              <w:rPr>
                <w:lang w:val="fr-CA"/>
              </w:rPr>
            </w:pPr>
            <w:r w:rsidRPr="00E5310F">
              <w:rPr>
                <w:lang w:val="fr-CA"/>
              </w:rPr>
              <w:sym w:font="Wingdings" w:char="F071"/>
            </w:r>
            <w:r w:rsidRPr="00E5310F">
              <w:rPr>
                <w:lang w:val="fr-CA"/>
              </w:rPr>
              <w:t xml:space="preserve"> Réaliser un </w:t>
            </w:r>
            <w:r w:rsidRPr="00E5310F">
              <w:rPr>
                <w:u w:val="single"/>
                <w:lang w:val="fr-CA"/>
              </w:rPr>
              <w:t>contrôle final</w:t>
            </w:r>
            <w:r w:rsidRPr="00E5310F">
              <w:rPr>
                <w:lang w:val="fr-CA"/>
              </w:rPr>
              <w:t xml:space="preserve"> des documents de l'enquête à la recherche d'erreurs typographiques, de fautes d'orthographe, d'omissions ou d'erreurs qui se seraient glissées au cours de la traduction (dans le cas échéant).</w:t>
            </w:r>
          </w:p>
        </w:tc>
        <w:tc>
          <w:tcPr>
            <w:tcW w:w="1638" w:type="dxa"/>
          </w:tcPr>
          <w:p w:rsidR="00172FCC" w:rsidRPr="00E5310F" w:rsidRDefault="00172FCC" w:rsidP="00A75B6A">
            <w:pPr>
              <w:tabs>
                <w:tab w:val="left" w:pos="360"/>
              </w:tabs>
              <w:spacing w:after="0" w:line="240" w:lineRule="auto"/>
              <w:ind w:left="360"/>
              <w:rPr>
                <w:lang w:val="fr-CA"/>
              </w:rPr>
            </w:pPr>
          </w:p>
        </w:tc>
      </w:tr>
      <w:tr w:rsidR="00172FCC" w:rsidRPr="00E5310F" w:rsidTr="00A75B6A">
        <w:tc>
          <w:tcPr>
            <w:tcW w:w="7938" w:type="dxa"/>
          </w:tcPr>
          <w:p w:rsidR="00172FCC" w:rsidRPr="00E5310F" w:rsidRDefault="00172FCC" w:rsidP="00A75B6A">
            <w:pPr>
              <w:numPr>
                <w:ilvl w:val="0"/>
                <w:numId w:val="6"/>
              </w:numPr>
              <w:tabs>
                <w:tab w:val="left" w:pos="360"/>
              </w:tabs>
              <w:spacing w:after="0" w:line="240" w:lineRule="auto"/>
              <w:rPr>
                <w:lang w:val="fr-CA"/>
              </w:rPr>
            </w:pPr>
            <w:r w:rsidRPr="00E5310F">
              <w:rPr>
                <w:lang w:val="fr-CA"/>
              </w:rPr>
              <w:sym w:font="Wingdings" w:char="F071"/>
            </w:r>
            <w:r w:rsidRPr="00E5310F">
              <w:rPr>
                <w:lang w:val="fr-CA"/>
              </w:rPr>
              <w:t xml:space="preserve"> Appliquer toutes les </w:t>
            </w:r>
            <w:r w:rsidRPr="00E5310F">
              <w:rPr>
                <w:u w:val="single"/>
                <w:lang w:val="fr-CA"/>
              </w:rPr>
              <w:t>modifications finales à la base d'échantillonnage au cours de l'examen final de l'outil dûment rempli par l'équipe McMaster</w:t>
            </w:r>
            <w:r w:rsidRPr="00E5310F">
              <w:rPr>
                <w:lang w:val="fr-CA"/>
              </w:rPr>
              <w:t xml:space="preserve"> (Tâche 26) et effectuer un contrôle final de la liste à la recherche d'erreurs </w:t>
            </w:r>
            <w:r w:rsidRPr="00E5310F">
              <w:rPr>
                <w:lang w:val="fr-CA"/>
              </w:rPr>
              <w:lastRenderedPageBreak/>
              <w:t>typographiques, de fautes d'orthographe, d'omissions ou d'erreurs dans les noms et les coordonnées.</w:t>
            </w:r>
          </w:p>
        </w:tc>
        <w:tc>
          <w:tcPr>
            <w:tcW w:w="1638" w:type="dxa"/>
          </w:tcPr>
          <w:p w:rsidR="00172FCC" w:rsidRPr="00E5310F" w:rsidRDefault="00172FCC" w:rsidP="00A75B6A">
            <w:pPr>
              <w:tabs>
                <w:tab w:val="left" w:pos="360"/>
              </w:tabs>
              <w:spacing w:after="0" w:line="240" w:lineRule="auto"/>
              <w:ind w:left="360"/>
              <w:rPr>
                <w:lang w:val="fr-CA"/>
              </w:rPr>
            </w:pPr>
          </w:p>
        </w:tc>
      </w:tr>
      <w:tr w:rsidR="00172FCC" w:rsidRPr="00E5310F" w:rsidTr="00A75B6A">
        <w:tc>
          <w:tcPr>
            <w:tcW w:w="7938" w:type="dxa"/>
          </w:tcPr>
          <w:p w:rsidR="00172FCC" w:rsidRPr="00E5310F" w:rsidRDefault="00172FCC" w:rsidP="00A75B6A">
            <w:pPr>
              <w:numPr>
                <w:ilvl w:val="0"/>
                <w:numId w:val="6"/>
              </w:numPr>
              <w:tabs>
                <w:tab w:val="left" w:pos="360"/>
              </w:tabs>
              <w:spacing w:after="0" w:line="240" w:lineRule="auto"/>
              <w:rPr>
                <w:lang w:val="fr-CA"/>
              </w:rPr>
            </w:pPr>
            <w:r w:rsidRPr="00E5310F">
              <w:rPr>
                <w:lang w:val="fr-CA"/>
              </w:rPr>
              <w:lastRenderedPageBreak/>
              <w:sym w:font="Wingdings" w:char="F071"/>
            </w:r>
            <w:r w:rsidRPr="00E5310F">
              <w:rPr>
                <w:lang w:val="fr-CA"/>
              </w:rPr>
              <w:t xml:space="preserve"> À l'aide de la version finale de la base d'échantillonnage approuvée, inscrire les adresses sur les </w:t>
            </w:r>
            <w:r w:rsidRPr="00E5310F">
              <w:rPr>
                <w:u w:val="single"/>
                <w:lang w:val="fr-CA"/>
              </w:rPr>
              <w:t>lettres de contact initiales des Périodes 2 et 3</w:t>
            </w:r>
            <w:r w:rsidRPr="00E5310F">
              <w:rPr>
                <w:lang w:val="fr-CA"/>
              </w:rPr>
              <w:t xml:space="preserve">, insérer la date et </w:t>
            </w:r>
            <w:r w:rsidRPr="00E5310F">
              <w:rPr>
                <w:u w:val="single"/>
                <w:lang w:val="fr-CA"/>
              </w:rPr>
              <w:t>les envoyer</w:t>
            </w:r>
            <w:r w:rsidRPr="00E5310F">
              <w:rPr>
                <w:lang w:val="fr-CA"/>
              </w:rPr>
              <w:t>.</w:t>
            </w:r>
          </w:p>
        </w:tc>
        <w:tc>
          <w:tcPr>
            <w:tcW w:w="1638" w:type="dxa"/>
          </w:tcPr>
          <w:p w:rsidR="00172FCC" w:rsidRPr="00E5310F" w:rsidRDefault="00172FCC" w:rsidP="00A75B6A">
            <w:pPr>
              <w:tabs>
                <w:tab w:val="left" w:pos="360"/>
              </w:tabs>
              <w:spacing w:after="0" w:line="240" w:lineRule="auto"/>
              <w:ind w:left="360"/>
              <w:rPr>
                <w:lang w:val="fr-CA"/>
              </w:rPr>
            </w:pPr>
          </w:p>
        </w:tc>
      </w:tr>
      <w:tr w:rsidR="00172FCC" w:rsidRPr="00E5310F" w:rsidTr="00A75B6A">
        <w:tc>
          <w:tcPr>
            <w:tcW w:w="7938" w:type="dxa"/>
          </w:tcPr>
          <w:p w:rsidR="00172FCC" w:rsidRPr="00E5310F" w:rsidRDefault="00172FCC" w:rsidP="00A75B6A">
            <w:pPr>
              <w:tabs>
                <w:tab w:val="left" w:pos="360"/>
              </w:tabs>
              <w:spacing w:after="0" w:line="240" w:lineRule="auto"/>
              <w:ind w:left="900"/>
              <w:rPr>
                <w:lang w:val="fr-CA"/>
              </w:rPr>
            </w:pPr>
          </w:p>
        </w:tc>
        <w:tc>
          <w:tcPr>
            <w:tcW w:w="1638" w:type="dxa"/>
          </w:tcPr>
          <w:p w:rsidR="00172FCC" w:rsidRPr="00E5310F" w:rsidRDefault="00172FCC" w:rsidP="00A75B6A">
            <w:pPr>
              <w:tabs>
                <w:tab w:val="left" w:pos="360"/>
              </w:tabs>
              <w:spacing w:after="0" w:line="240" w:lineRule="auto"/>
              <w:ind w:left="360"/>
              <w:rPr>
                <w:lang w:val="fr-CA"/>
              </w:rPr>
            </w:pPr>
          </w:p>
        </w:tc>
      </w:tr>
      <w:tr w:rsidR="00172FCC" w:rsidRPr="00E5310F" w:rsidTr="00A75B6A">
        <w:tc>
          <w:tcPr>
            <w:tcW w:w="7938" w:type="dxa"/>
          </w:tcPr>
          <w:p w:rsidR="00172FCC" w:rsidRPr="00E5310F" w:rsidRDefault="00172FCC" w:rsidP="00A75B6A">
            <w:pPr>
              <w:tabs>
                <w:tab w:val="left" w:pos="360"/>
              </w:tabs>
              <w:spacing w:after="0" w:line="240" w:lineRule="auto"/>
              <w:rPr>
                <w:b/>
                <w:lang w:val="fr-CA"/>
              </w:rPr>
            </w:pPr>
            <w:r w:rsidRPr="00E5310F">
              <w:rPr>
                <w:b/>
                <w:lang w:val="fr-CA"/>
              </w:rPr>
              <w:t>Une semaine avant la distribution de l'enquête</w:t>
            </w:r>
          </w:p>
        </w:tc>
        <w:tc>
          <w:tcPr>
            <w:tcW w:w="1638" w:type="dxa"/>
          </w:tcPr>
          <w:p w:rsidR="00172FCC" w:rsidRPr="00E5310F" w:rsidRDefault="00172FCC" w:rsidP="00A75B6A">
            <w:pPr>
              <w:tabs>
                <w:tab w:val="left" w:pos="360"/>
              </w:tabs>
              <w:spacing w:after="0" w:line="240" w:lineRule="auto"/>
              <w:rPr>
                <w:b/>
                <w:lang w:val="fr-CA"/>
              </w:rPr>
            </w:pPr>
          </w:p>
        </w:tc>
      </w:tr>
      <w:tr w:rsidR="00172FCC" w:rsidRPr="00E5310F" w:rsidTr="00A75B6A">
        <w:tc>
          <w:tcPr>
            <w:tcW w:w="7938" w:type="dxa"/>
          </w:tcPr>
          <w:p w:rsidR="00172FCC" w:rsidRPr="00E5310F" w:rsidRDefault="00172FCC" w:rsidP="00A75B6A">
            <w:pPr>
              <w:numPr>
                <w:ilvl w:val="0"/>
                <w:numId w:val="6"/>
              </w:numPr>
              <w:tabs>
                <w:tab w:val="left" w:pos="360"/>
              </w:tabs>
              <w:spacing w:after="0" w:line="240" w:lineRule="auto"/>
              <w:rPr>
                <w:lang w:val="fr-CA"/>
              </w:rPr>
            </w:pPr>
            <w:r w:rsidRPr="00E5310F">
              <w:rPr>
                <w:lang w:val="fr-CA"/>
              </w:rPr>
              <w:t xml:space="preserve"> </w:t>
            </w:r>
            <w:r w:rsidRPr="00E5310F">
              <w:rPr>
                <w:lang w:val="fr-CA"/>
              </w:rPr>
              <w:sym w:font="Wingdings" w:char="F071"/>
            </w:r>
            <w:r w:rsidRPr="00E5310F">
              <w:rPr>
                <w:lang w:val="fr-CA"/>
              </w:rPr>
              <w:t xml:space="preserve"> À partir de la version finale de la base d'échantillonnage, indiquer les noms de tous les participants à l'enquête dans la Colonne A du </w:t>
            </w:r>
            <w:r w:rsidRPr="00E5310F">
              <w:rPr>
                <w:u w:val="single"/>
                <w:lang w:val="fr-CA"/>
              </w:rPr>
              <w:t>Tableau de suivi de l'Évaluation des résultats</w:t>
            </w:r>
            <w:r w:rsidRPr="00E5310F">
              <w:rPr>
                <w:lang w:val="fr-CA"/>
              </w:rPr>
              <w:t xml:space="preserve"> ((ktpe_pm_s_outcomes_all_tracking-spreadsheet.xls). Cette colonne est intitulée « N</w:t>
            </w:r>
            <w:r w:rsidRPr="00E5310F">
              <w:rPr>
                <w:vertAlign w:val="superscript"/>
                <w:lang w:val="fr-CA"/>
              </w:rPr>
              <w:t>o</w:t>
            </w:r>
            <w:r w:rsidRPr="00E5310F">
              <w:rPr>
                <w:lang w:val="fr-CA"/>
              </w:rPr>
              <w:t xml:space="preserve"> d'identification du participant ». </w:t>
            </w:r>
            <w:r w:rsidRPr="00E5310F">
              <w:rPr>
                <w:u w:val="single"/>
                <w:lang w:val="fr-CA"/>
              </w:rPr>
              <w:t>Pour l'instant</w:t>
            </w:r>
            <w:r w:rsidRPr="00E5310F">
              <w:rPr>
                <w:lang w:val="fr-CA"/>
              </w:rPr>
              <w:t>, ignorer le fait que cette colonne doit être utilisée pour indiquer les numéros d'identification et non pas les noms. Dans la Tâche 32, vous remplacerez les noms par les N</w:t>
            </w:r>
            <w:r w:rsidRPr="00E5310F">
              <w:rPr>
                <w:vertAlign w:val="superscript"/>
                <w:lang w:val="fr-CA"/>
              </w:rPr>
              <w:t>o</w:t>
            </w:r>
            <w:r w:rsidRPr="00E5310F">
              <w:rPr>
                <w:lang w:val="fr-CA"/>
              </w:rPr>
              <w:t xml:space="preserve"> d'identification. Dans la Colonne B (Type d'évaluation), saisir maintenant « P2 » ou « P3» pour chaque participant répertorié. Enregistrer votre travail. </w:t>
            </w:r>
          </w:p>
          <w:p w:rsidR="00172FCC" w:rsidRPr="00E5310F" w:rsidRDefault="00172FCC" w:rsidP="00A75B6A">
            <w:pPr>
              <w:tabs>
                <w:tab w:val="left" w:pos="360"/>
              </w:tabs>
              <w:spacing w:after="0" w:line="240" w:lineRule="auto"/>
              <w:ind w:left="720"/>
              <w:rPr>
                <w:lang w:val="fr-CA"/>
              </w:rPr>
            </w:pPr>
          </w:p>
          <w:p w:rsidR="00172FCC" w:rsidRPr="00E5310F" w:rsidRDefault="00172FCC" w:rsidP="00A75B6A">
            <w:pPr>
              <w:tabs>
                <w:tab w:val="left" w:pos="360"/>
              </w:tabs>
              <w:spacing w:after="0" w:line="240" w:lineRule="auto"/>
              <w:ind w:left="900"/>
              <w:rPr>
                <w:lang w:val="fr-CA"/>
              </w:rPr>
            </w:pPr>
            <w:r w:rsidRPr="00E5310F">
              <w:rPr>
                <w:lang w:val="fr-CA"/>
              </w:rPr>
              <w:t xml:space="preserve">Noter que le Tableau de suivi de l'Évaluation des résultats sera utilisé pour consigner des renseignements sur les participants dans </w:t>
            </w:r>
            <w:r w:rsidRPr="00E5310F">
              <w:rPr>
                <w:u w:val="single"/>
                <w:lang w:val="fr-CA"/>
              </w:rPr>
              <w:t>les trois</w:t>
            </w:r>
            <w:r w:rsidRPr="00E5310F">
              <w:rPr>
                <w:lang w:val="fr-CA"/>
              </w:rPr>
              <w:t xml:space="preserve"> évaluations des résultats (Périodes 1, 2 et 3) menées dans la circonscription de la plate­forme d'AEBF au cours de la période de l'étude, et non seulement pendant la présente évaluation. Chaque fois que l'enquête sur l'évaluation des résultats est menée dans la circonscription de la plate-forme d'AEBF, les participants seront ajoutés au tableau de suivi. De cette manière, nous pouvons récolter des données nous indiquant si une personne participe à plus d'une évaluation des résultats. À l'issue de l'étude sur l'évaluation des plate-formes d'AEBF, ces renseignements peuvent être facilement associés aux données collectées dans le </w:t>
            </w:r>
            <w:r w:rsidRPr="00E5310F">
              <w:rPr>
                <w:u w:val="single"/>
                <w:lang w:val="fr-CA"/>
              </w:rPr>
              <w:t>Tableau de suivi de l'Évaluation formative</w:t>
            </w:r>
            <w:r w:rsidRPr="00E5310F">
              <w:rPr>
                <w:lang w:val="fr-CA"/>
              </w:rPr>
              <w:t xml:space="preserve"> afin d'évaluer le chevauchement, au niveau de la circonscription, de la participation entre les composants de l'étude sur l'évaluation des plate­formes d'AEBF. Ceci pourrait donner des renseignements sur la « proximité » ou le « relâchement » du « client » ou de la communauté participant à l'élaboration des politiques de la plate-forme d'AEBF, et également fournir des renseignements sur la stabilité de telles communautés à long terme (par exemple, s'il y a un chevauchement entre les personnes invitées à participer à l'enquête sur les résultats à la Période 1, 2 ou 3). </w:t>
            </w:r>
          </w:p>
          <w:p w:rsidR="00172FCC" w:rsidRPr="00E5310F" w:rsidRDefault="00172FCC" w:rsidP="00A75B6A">
            <w:pPr>
              <w:tabs>
                <w:tab w:val="left" w:pos="360"/>
              </w:tabs>
              <w:spacing w:after="0" w:line="240" w:lineRule="auto"/>
              <w:ind w:left="720"/>
              <w:rPr>
                <w:lang w:val="fr-CA"/>
              </w:rPr>
            </w:pPr>
          </w:p>
          <w:p w:rsidR="00172FCC" w:rsidRPr="00E5310F" w:rsidRDefault="00172FCC" w:rsidP="00A75B6A">
            <w:pPr>
              <w:tabs>
                <w:tab w:val="left" w:pos="360"/>
              </w:tabs>
              <w:spacing w:after="0" w:line="240" w:lineRule="auto"/>
              <w:ind w:left="900"/>
              <w:rPr>
                <w:lang w:val="fr-CA"/>
              </w:rPr>
            </w:pPr>
            <w:r w:rsidRPr="00E5310F">
              <w:rPr>
                <w:lang w:val="fr-CA"/>
              </w:rPr>
              <w:t>Le Tableau de suivi de l'Évaluation des résultats permettra également d'obtenir des données sur les taux de réponse.</w:t>
            </w:r>
          </w:p>
        </w:tc>
        <w:tc>
          <w:tcPr>
            <w:tcW w:w="1638" w:type="dxa"/>
          </w:tcPr>
          <w:p w:rsidR="00172FCC" w:rsidRPr="00E5310F" w:rsidRDefault="00172FCC" w:rsidP="00A75B6A">
            <w:pPr>
              <w:tabs>
                <w:tab w:val="left" w:pos="360"/>
              </w:tabs>
              <w:spacing w:after="0" w:line="240" w:lineRule="auto"/>
              <w:rPr>
                <w:b/>
                <w:lang w:val="fr-CA"/>
              </w:rPr>
            </w:pPr>
            <w:r w:rsidRPr="00E5310F">
              <w:rPr>
                <w:b/>
                <w:lang w:val="fr-CA"/>
              </w:rPr>
              <w:t>La même personne doit réaliser les Tâches 30 à 33.</w:t>
            </w:r>
          </w:p>
          <w:p w:rsidR="00172FCC" w:rsidRPr="00E5310F" w:rsidRDefault="00172FCC" w:rsidP="00A75B6A">
            <w:pPr>
              <w:tabs>
                <w:tab w:val="left" w:pos="360"/>
              </w:tabs>
              <w:spacing w:after="0" w:line="240" w:lineRule="auto"/>
              <w:rPr>
                <w:b/>
                <w:lang w:val="fr-CA"/>
              </w:rPr>
            </w:pPr>
          </w:p>
          <w:p w:rsidR="00172FCC" w:rsidRPr="00E5310F" w:rsidRDefault="00172FCC" w:rsidP="00A75B6A">
            <w:pPr>
              <w:tabs>
                <w:tab w:val="left" w:pos="360"/>
              </w:tabs>
              <w:spacing w:after="0" w:line="240" w:lineRule="auto"/>
              <w:rPr>
                <w:b/>
                <w:lang w:val="fr-CA"/>
              </w:rPr>
            </w:pPr>
            <w:r w:rsidRPr="00E5310F">
              <w:rPr>
                <w:b/>
                <w:lang w:val="fr-CA"/>
              </w:rPr>
              <w:t xml:space="preserve">Le même membre de l'équipe locale qui a exécuté les Tâches 30 à 33 à la Période 1 doit, si possible, attribuer les numéros d'identification et consigner les renseignements dans le Tableau de suivi de l'Évaluation des résultats aux Périodes 2 et 3. </w:t>
            </w:r>
          </w:p>
        </w:tc>
      </w:tr>
      <w:tr w:rsidR="00172FCC" w:rsidRPr="00E5310F" w:rsidTr="00A75B6A">
        <w:trPr>
          <w:trHeight w:val="8180"/>
        </w:trPr>
        <w:tc>
          <w:tcPr>
            <w:tcW w:w="7938" w:type="dxa"/>
          </w:tcPr>
          <w:p w:rsidR="00172FCC" w:rsidRPr="00E5310F" w:rsidRDefault="00172FCC" w:rsidP="00A75B6A">
            <w:pPr>
              <w:numPr>
                <w:ilvl w:val="0"/>
                <w:numId w:val="6"/>
              </w:numPr>
              <w:tabs>
                <w:tab w:val="left" w:pos="360"/>
              </w:tabs>
              <w:spacing w:after="0" w:line="240" w:lineRule="auto"/>
              <w:rPr>
                <w:lang w:val="fr-CA"/>
              </w:rPr>
            </w:pPr>
            <w:r w:rsidRPr="00E5310F">
              <w:rPr>
                <w:lang w:val="fr-CA"/>
              </w:rPr>
              <w:lastRenderedPageBreak/>
              <w:sym w:font="Wingdings" w:char="F071"/>
            </w:r>
            <w:r w:rsidRPr="00E5310F">
              <w:rPr>
                <w:lang w:val="fr-CA"/>
              </w:rPr>
              <w:t xml:space="preserve"> Affecter un </w:t>
            </w:r>
            <w:r w:rsidRPr="00E5310F">
              <w:rPr>
                <w:u w:val="single"/>
                <w:lang w:val="fr-CA"/>
              </w:rPr>
              <w:t>numéro d'identification unique</w:t>
            </w:r>
            <w:r w:rsidRPr="00E5310F">
              <w:rPr>
                <w:lang w:val="fr-CA"/>
              </w:rPr>
              <w:t xml:space="preserve"> à chaque participant invité à l'étude à l'aide de la </w:t>
            </w:r>
            <w:r w:rsidRPr="00E5310F">
              <w:rPr>
                <w:u w:val="single"/>
                <w:lang w:val="fr-CA"/>
              </w:rPr>
              <w:t>Liste cumulative des participants</w:t>
            </w:r>
            <w:r w:rsidRPr="00E5310F">
              <w:rPr>
                <w:lang w:val="fr-CA"/>
              </w:rPr>
              <w:t xml:space="preserve">. La Liste cumulative des participants relie chaque numéro d'identification unique au nom d'un participant invité/recruté à l'étude sur l'évaluation des plate-formes d'AEBF. Au fil du temps, la liste cumulative contiendra le nom et le numéro d'identification unique de toutes les personnes invitées à participer à une évaluation formative et à une évaluation des résultats. </w:t>
            </w:r>
          </w:p>
          <w:p w:rsidR="00172FCC" w:rsidRPr="00E5310F" w:rsidRDefault="00172FCC" w:rsidP="00A75B6A">
            <w:pPr>
              <w:spacing w:after="0" w:line="240" w:lineRule="auto"/>
              <w:ind w:left="900"/>
              <w:rPr>
                <w:lang w:val="fr-CA"/>
              </w:rPr>
            </w:pPr>
          </w:p>
          <w:p w:rsidR="00172FCC" w:rsidRPr="00E5310F" w:rsidRDefault="00172FCC" w:rsidP="00A75B6A">
            <w:pPr>
              <w:spacing w:after="0" w:line="240" w:lineRule="auto"/>
              <w:ind w:left="900"/>
              <w:rPr>
                <w:lang w:val="fr-CA"/>
              </w:rPr>
            </w:pPr>
            <w:r w:rsidRPr="00E5310F">
              <w:rPr>
                <w:lang w:val="fr-CA"/>
              </w:rPr>
              <w:t xml:space="preserve">L'attribution des numéros d'identification est un processus en 2 étapes qui implique la </w:t>
            </w:r>
            <w:r w:rsidRPr="00E5310F">
              <w:rPr>
                <w:u w:val="single"/>
                <w:lang w:val="fr-CA"/>
              </w:rPr>
              <w:t>Liste cumulative des participants</w:t>
            </w:r>
            <w:r w:rsidRPr="00E5310F">
              <w:rPr>
                <w:lang w:val="fr-CA"/>
              </w:rPr>
              <w:t xml:space="preserve"> et le </w:t>
            </w:r>
            <w:r w:rsidRPr="00E5310F">
              <w:rPr>
                <w:u w:val="single"/>
                <w:lang w:val="fr-CA"/>
              </w:rPr>
              <w:t>Tableau de suivi de l'Évaluation des résultats</w:t>
            </w:r>
            <w:r w:rsidRPr="00E5310F">
              <w:rPr>
                <w:lang w:val="fr-CA"/>
              </w:rPr>
              <w:t xml:space="preserve"> de la Tâche 30. </w:t>
            </w:r>
          </w:p>
          <w:p w:rsidR="00172FCC" w:rsidRPr="00E5310F" w:rsidRDefault="00172FCC" w:rsidP="00A75B6A">
            <w:pPr>
              <w:tabs>
                <w:tab w:val="left" w:pos="360"/>
              </w:tabs>
              <w:spacing w:after="0" w:line="240" w:lineRule="auto"/>
              <w:ind w:left="720"/>
              <w:rPr>
                <w:lang w:val="fr-CA"/>
              </w:rPr>
            </w:pPr>
          </w:p>
          <w:p w:rsidR="00172FCC" w:rsidRPr="00E5310F" w:rsidRDefault="00172FCC" w:rsidP="00A75B6A">
            <w:pPr>
              <w:tabs>
                <w:tab w:val="left" w:pos="360"/>
              </w:tabs>
              <w:spacing w:after="0" w:line="240" w:lineRule="auto"/>
              <w:ind w:left="900"/>
              <w:rPr>
                <w:lang w:val="fr-CA"/>
              </w:rPr>
            </w:pPr>
            <w:r w:rsidRPr="00E5310F">
              <w:rPr>
                <w:lang w:val="fr-CA"/>
              </w:rPr>
              <w:t xml:space="preserve">Étape 1 : Comparer la liste des participants dont le nom vient d'être saisi dans le Tableau de suivi de l'Évaluation des résultats (Tâche 30) avec les noms répertoriés sur la </w:t>
            </w:r>
            <w:r w:rsidRPr="00E5310F">
              <w:rPr>
                <w:u w:val="single"/>
                <w:lang w:val="fr-CA"/>
              </w:rPr>
              <w:t>Liste cumulative des participants</w:t>
            </w:r>
            <w:r w:rsidRPr="00E5310F">
              <w:rPr>
                <w:lang w:val="fr-CA"/>
              </w:rPr>
              <w:t>. Si le nom d'un participant à l'enquête actuelle se trouve sur la Liste cumulative des participants, remplacer son nom dans la Colonne A du tableau de suivi par son numéro d'identification unique.</w:t>
            </w:r>
          </w:p>
          <w:p w:rsidR="00172FCC" w:rsidRPr="00E5310F" w:rsidRDefault="00172FCC" w:rsidP="00A75B6A">
            <w:pPr>
              <w:tabs>
                <w:tab w:val="left" w:pos="360"/>
              </w:tabs>
              <w:spacing w:after="0" w:line="240" w:lineRule="auto"/>
              <w:ind w:left="720"/>
              <w:rPr>
                <w:lang w:val="fr-CA"/>
              </w:rPr>
            </w:pPr>
          </w:p>
          <w:p w:rsidR="00172FCC" w:rsidRPr="00E5310F" w:rsidRDefault="00172FCC" w:rsidP="00A75B6A">
            <w:pPr>
              <w:tabs>
                <w:tab w:val="left" w:pos="360"/>
              </w:tabs>
              <w:spacing w:after="0" w:line="240" w:lineRule="auto"/>
              <w:ind w:left="900"/>
              <w:rPr>
                <w:lang w:val="fr-CA"/>
              </w:rPr>
            </w:pPr>
            <w:r w:rsidRPr="00E5310F">
              <w:rPr>
                <w:lang w:val="fr-CA"/>
              </w:rPr>
              <w:t xml:space="preserve">Étape 2 : Saisir les noms restants </w:t>
            </w:r>
            <w:r w:rsidRPr="00E5310F">
              <w:rPr>
                <w:u w:val="single"/>
                <w:lang w:val="fr-CA"/>
              </w:rPr>
              <w:t>issus du tableau de suivi</w:t>
            </w:r>
            <w:r w:rsidRPr="00E5310F">
              <w:rPr>
                <w:b/>
                <w:lang w:val="fr-CA"/>
              </w:rPr>
              <w:t xml:space="preserve"> </w:t>
            </w:r>
            <w:r w:rsidRPr="00E5310F">
              <w:rPr>
                <w:lang w:val="fr-CA"/>
              </w:rPr>
              <w:t xml:space="preserve">(p. ex., ceux n'ayant pas de numéro d'identification) à la fin de la Liste cumulative des participants, en affectant un numéro d'identification unique aux nouveaux noms dans une séquence numérique croissante, à partir du dernier numéro d'identification affecté. Par exemple, si le dernier numéro d'identification affecté sur la liste cumulative est 45-158, alors le premier des noms nouvellement ajoutés se verra affecté 45-159, le deuxième 45-160, etc. </w:t>
            </w:r>
          </w:p>
          <w:p w:rsidR="00172FCC" w:rsidRPr="00E5310F" w:rsidRDefault="00172FCC" w:rsidP="00A75B6A">
            <w:pPr>
              <w:tabs>
                <w:tab w:val="left" w:pos="360"/>
              </w:tabs>
              <w:spacing w:after="0" w:line="240" w:lineRule="auto"/>
              <w:ind w:left="720"/>
              <w:rPr>
                <w:lang w:val="fr-CA"/>
              </w:rPr>
            </w:pPr>
          </w:p>
          <w:p w:rsidR="00172FCC" w:rsidRPr="00E5310F" w:rsidRDefault="00172FCC" w:rsidP="00A75B6A">
            <w:pPr>
              <w:tabs>
                <w:tab w:val="left" w:pos="360"/>
              </w:tabs>
              <w:spacing w:after="0" w:line="240" w:lineRule="auto"/>
              <w:ind w:left="900"/>
              <w:rPr>
                <w:lang w:val="fr-CA"/>
              </w:rPr>
            </w:pPr>
            <w:r w:rsidRPr="00E5310F">
              <w:rPr>
                <w:lang w:val="fr-CA"/>
              </w:rPr>
              <w:t xml:space="preserve">Notez que chaque numéro d'identification unique de participant doit contenir cinq chiffres. Les deux premiers chiffres indiquent la circonscription ou le pays de la plate-forme d'AEBF. Vous trouverez une liste des codes des circonscriptions dans la </w:t>
            </w:r>
            <w:r w:rsidRPr="00E5310F">
              <w:rPr>
                <w:u w:val="single"/>
                <w:lang w:val="fr-CA"/>
              </w:rPr>
              <w:t>Liste des codes des circonscriptions</w:t>
            </w:r>
            <w:r w:rsidRPr="00E5310F">
              <w:rPr>
                <w:lang w:val="fr-CA"/>
              </w:rPr>
              <w:t xml:space="preserve"> (ktpe_pm_m_jurisdiction-codes.doc). Ils sont suivis par un trait d'union servant de séparateur visuel entre le code de pays et les trois derniers chiffres. Les trois derniers chiffres constituent un nombre spécifique affecté à chaque participant. </w:t>
            </w:r>
          </w:p>
        </w:tc>
        <w:tc>
          <w:tcPr>
            <w:tcW w:w="1638" w:type="dxa"/>
          </w:tcPr>
          <w:p w:rsidR="00172FCC" w:rsidRPr="00E5310F" w:rsidRDefault="00172FCC" w:rsidP="00A75B6A">
            <w:pPr>
              <w:tabs>
                <w:tab w:val="left" w:pos="360"/>
              </w:tabs>
              <w:spacing w:after="0" w:line="240" w:lineRule="auto"/>
              <w:ind w:left="360"/>
              <w:rPr>
                <w:lang w:val="fr-CA"/>
              </w:rPr>
            </w:pPr>
          </w:p>
        </w:tc>
      </w:tr>
      <w:tr w:rsidR="00172FCC" w:rsidRPr="00E5310F" w:rsidTr="00A75B6A">
        <w:trPr>
          <w:trHeight w:val="620"/>
        </w:trPr>
        <w:tc>
          <w:tcPr>
            <w:tcW w:w="7938" w:type="dxa"/>
          </w:tcPr>
          <w:p w:rsidR="00172FCC" w:rsidRPr="00E5310F" w:rsidRDefault="00172FCC" w:rsidP="00A75B6A">
            <w:pPr>
              <w:numPr>
                <w:ilvl w:val="0"/>
                <w:numId w:val="6"/>
              </w:numPr>
              <w:spacing w:after="0" w:line="240" w:lineRule="auto"/>
              <w:rPr>
                <w:lang w:val="fr-CA"/>
              </w:rPr>
            </w:pPr>
            <w:r w:rsidRPr="00E5310F">
              <w:rPr>
                <w:lang w:val="fr-CA"/>
              </w:rPr>
              <w:sym w:font="Wingdings" w:char="F071"/>
            </w:r>
            <w:r w:rsidRPr="00E5310F">
              <w:rPr>
                <w:lang w:val="fr-CA"/>
              </w:rPr>
              <w:t xml:space="preserve"> </w:t>
            </w:r>
            <w:r w:rsidRPr="00E5310F">
              <w:rPr>
                <w:u w:val="single"/>
                <w:lang w:val="fr-CA"/>
              </w:rPr>
              <w:t>Sur la Liste cumulative des participants</w:t>
            </w:r>
            <w:r w:rsidRPr="00E5310F">
              <w:rPr>
                <w:lang w:val="fr-CA"/>
              </w:rPr>
              <w:t xml:space="preserve">, remplacer le nom des participants restants dans le </w:t>
            </w:r>
            <w:r w:rsidRPr="00E5310F">
              <w:rPr>
                <w:u w:val="single"/>
                <w:lang w:val="fr-CA"/>
              </w:rPr>
              <w:t>Tableau de suivi de l'Évaluation des résultats</w:t>
            </w:r>
            <w:r w:rsidRPr="00E5310F">
              <w:rPr>
                <w:lang w:val="fr-CA"/>
              </w:rPr>
              <w:t xml:space="preserve"> par leur </w:t>
            </w:r>
            <w:r w:rsidRPr="00E5310F">
              <w:rPr>
                <w:u w:val="single"/>
                <w:lang w:val="fr-CA"/>
              </w:rPr>
              <w:t>numéro d'identification nouvellement affecté</w:t>
            </w:r>
            <w:r w:rsidRPr="00E5310F">
              <w:rPr>
                <w:b/>
                <w:lang w:val="fr-CA"/>
              </w:rPr>
              <w:t xml:space="preserve"> </w:t>
            </w:r>
            <w:r w:rsidRPr="00E5310F">
              <w:rPr>
                <w:lang w:val="fr-CA"/>
              </w:rPr>
              <w:t>Relire votre travail à la recherche d'erreurs de transcription potentielles. Tous les noms figurant sur le tableau de suivi doivent maintenant être remplacés par des numéros d'identification.</w:t>
            </w:r>
          </w:p>
        </w:tc>
        <w:tc>
          <w:tcPr>
            <w:tcW w:w="1638" w:type="dxa"/>
          </w:tcPr>
          <w:p w:rsidR="00172FCC" w:rsidRPr="00E5310F" w:rsidRDefault="00172FCC" w:rsidP="00A75B6A">
            <w:pPr>
              <w:spacing w:after="0" w:line="240" w:lineRule="auto"/>
              <w:ind w:left="360"/>
              <w:rPr>
                <w:lang w:val="fr-CA"/>
              </w:rPr>
            </w:pPr>
          </w:p>
        </w:tc>
      </w:tr>
      <w:tr w:rsidR="00172FCC" w:rsidRPr="00E5310F" w:rsidTr="00A75B6A">
        <w:tc>
          <w:tcPr>
            <w:tcW w:w="7938" w:type="dxa"/>
          </w:tcPr>
          <w:p w:rsidR="00172FCC" w:rsidRPr="00E5310F" w:rsidRDefault="00172FCC" w:rsidP="00A75B6A">
            <w:pPr>
              <w:numPr>
                <w:ilvl w:val="0"/>
                <w:numId w:val="6"/>
              </w:numPr>
              <w:spacing w:after="0" w:line="240" w:lineRule="auto"/>
              <w:rPr>
                <w:lang w:val="fr-CA"/>
              </w:rPr>
            </w:pPr>
            <w:r w:rsidRPr="00E5310F">
              <w:rPr>
                <w:lang w:val="fr-CA"/>
              </w:rPr>
              <w:sym w:font="Wingdings" w:char="F071"/>
            </w:r>
            <w:r w:rsidRPr="00E5310F">
              <w:rPr>
                <w:lang w:val="fr-CA"/>
              </w:rPr>
              <w:t xml:space="preserve"> À l'aide de la version finale de la base d'échantillonnage approuvée, consigner le titre et les coordonnées de chaque participant qui vient d'être ajouté à la </w:t>
            </w:r>
            <w:r w:rsidRPr="00E5310F">
              <w:rPr>
                <w:u w:val="single"/>
                <w:lang w:val="fr-CA"/>
              </w:rPr>
              <w:t>Liste cumulative des participants</w:t>
            </w:r>
            <w:r w:rsidRPr="00E5310F">
              <w:rPr>
                <w:lang w:val="fr-CA"/>
              </w:rPr>
              <w:t>. Mettre à jour ces renseignements pour tout participant déjà présent sur la liste.</w:t>
            </w:r>
          </w:p>
        </w:tc>
        <w:tc>
          <w:tcPr>
            <w:tcW w:w="1638" w:type="dxa"/>
          </w:tcPr>
          <w:p w:rsidR="00172FCC" w:rsidRPr="00E5310F" w:rsidRDefault="00172FCC" w:rsidP="00A75B6A">
            <w:pPr>
              <w:spacing w:after="0" w:line="240" w:lineRule="auto"/>
              <w:ind w:left="360"/>
              <w:rPr>
                <w:lang w:val="fr-CA"/>
              </w:rPr>
            </w:pPr>
          </w:p>
        </w:tc>
      </w:tr>
      <w:tr w:rsidR="00172FCC" w:rsidRPr="00E5310F" w:rsidTr="00A75B6A">
        <w:tc>
          <w:tcPr>
            <w:tcW w:w="7938" w:type="dxa"/>
          </w:tcPr>
          <w:p w:rsidR="00172FCC" w:rsidRPr="00E5310F" w:rsidRDefault="00172FCC" w:rsidP="00A75B6A">
            <w:pPr>
              <w:numPr>
                <w:ilvl w:val="0"/>
                <w:numId w:val="6"/>
              </w:numPr>
              <w:spacing w:after="0" w:line="240" w:lineRule="auto"/>
              <w:rPr>
                <w:lang w:val="fr-CA"/>
              </w:rPr>
            </w:pPr>
            <w:r w:rsidRPr="00E5310F">
              <w:rPr>
                <w:lang w:val="fr-CA"/>
              </w:rPr>
              <w:sym w:font="Wingdings" w:char="F071"/>
            </w:r>
            <w:r w:rsidRPr="00E5310F">
              <w:rPr>
                <w:lang w:val="fr-CA"/>
              </w:rPr>
              <w:t xml:space="preserve"> (Toujours) </w:t>
            </w:r>
            <w:r w:rsidRPr="00E5310F">
              <w:rPr>
                <w:u w:val="single"/>
                <w:lang w:val="fr-CA"/>
              </w:rPr>
              <w:t>stocker</w:t>
            </w:r>
            <w:r w:rsidRPr="00E5310F">
              <w:rPr>
                <w:lang w:val="fr-CA"/>
              </w:rPr>
              <w:t xml:space="preserve">  la Liste cumulative des participants (contenant le lien entre chaque numéro d'identification unique et le nom de chaque participant à l'étude) dans un lieu hautement sécurisé et dans un endroit </w:t>
            </w:r>
            <w:r w:rsidRPr="00E5310F">
              <w:rPr>
                <w:lang w:val="fr-CA"/>
              </w:rPr>
              <w:lastRenderedPageBreak/>
              <w:t xml:space="preserve">différent du tableau de suivi. La version électronique du document doit être stockée dans un ordinateur protégé par mot de passe, différent de l'ordinateur contenant la version électronique du tableau de suivi. La copie papier du document doit être stockée dans une armoire verrouillée différente de l'armoire contenant la copie papier du tableau de suivi </w:t>
            </w:r>
            <w:r w:rsidRPr="00E5310F">
              <w:rPr>
                <w:u w:val="single"/>
                <w:lang w:val="fr-CA"/>
              </w:rPr>
              <w:t>et tout autre questionnaire rempli</w:t>
            </w:r>
            <w:r w:rsidRPr="00E5310F">
              <w:rPr>
                <w:lang w:val="fr-CA"/>
              </w:rPr>
              <w:t>.</w:t>
            </w:r>
          </w:p>
        </w:tc>
        <w:tc>
          <w:tcPr>
            <w:tcW w:w="1638" w:type="dxa"/>
          </w:tcPr>
          <w:p w:rsidR="00172FCC" w:rsidRPr="00E5310F" w:rsidRDefault="00172FCC" w:rsidP="00A75B6A">
            <w:pPr>
              <w:spacing w:after="0" w:line="240" w:lineRule="auto"/>
              <w:ind w:left="360"/>
              <w:rPr>
                <w:lang w:val="fr-CA"/>
              </w:rPr>
            </w:pPr>
          </w:p>
        </w:tc>
      </w:tr>
      <w:tr w:rsidR="00172FCC" w:rsidRPr="00E5310F" w:rsidTr="00A75B6A">
        <w:tc>
          <w:tcPr>
            <w:tcW w:w="7938" w:type="dxa"/>
          </w:tcPr>
          <w:p w:rsidR="00172FCC" w:rsidRPr="00E5310F" w:rsidRDefault="00172FCC" w:rsidP="00A75B6A">
            <w:pPr>
              <w:numPr>
                <w:ilvl w:val="0"/>
                <w:numId w:val="6"/>
              </w:numPr>
              <w:spacing w:after="0" w:line="240" w:lineRule="auto"/>
              <w:rPr>
                <w:lang w:val="fr-CA"/>
              </w:rPr>
            </w:pPr>
            <w:r w:rsidRPr="00E5310F">
              <w:rPr>
                <w:lang w:val="fr-CA"/>
              </w:rPr>
              <w:lastRenderedPageBreak/>
              <w:sym w:font="Wingdings" w:char="F071"/>
            </w:r>
            <w:r w:rsidRPr="00E5310F">
              <w:rPr>
                <w:lang w:val="fr-CA"/>
              </w:rPr>
              <w:t xml:space="preserve"> </w:t>
            </w:r>
            <w:r w:rsidRPr="00E5310F">
              <w:rPr>
                <w:u w:val="single"/>
                <w:lang w:val="fr-CA"/>
              </w:rPr>
              <w:t>Préparer les documents d'enquête</w:t>
            </w:r>
            <w:r w:rsidRPr="00E5310F">
              <w:rPr>
                <w:lang w:val="fr-CA"/>
              </w:rPr>
              <w:t xml:space="preserve">. Chaque envoi doit contenir une lettre d'accompagnement personnalisée adressée au participant à l'enquête correspondante, un résumé du projet, un questionnaire et une </w:t>
            </w:r>
            <w:r w:rsidRPr="00E5310F">
              <w:rPr>
                <w:u w:val="single"/>
                <w:lang w:val="fr-CA"/>
              </w:rPr>
              <w:t>enveloppe de retour pré-affranchie où figure l'adresse</w:t>
            </w:r>
            <w:r w:rsidRPr="00E5310F">
              <w:rPr>
                <w:lang w:val="fr-CA"/>
              </w:rPr>
              <w:t xml:space="preserve"> du destinataire (chercheur local principal).</w:t>
            </w:r>
          </w:p>
        </w:tc>
        <w:tc>
          <w:tcPr>
            <w:tcW w:w="1638" w:type="dxa"/>
          </w:tcPr>
          <w:p w:rsidR="00172FCC" w:rsidRPr="00E5310F" w:rsidRDefault="00172FCC" w:rsidP="00A75B6A">
            <w:pPr>
              <w:spacing w:after="0" w:line="240" w:lineRule="auto"/>
              <w:ind w:left="426"/>
              <w:rPr>
                <w:lang w:val="fr-CA"/>
              </w:rPr>
            </w:pPr>
          </w:p>
        </w:tc>
      </w:tr>
      <w:tr w:rsidR="00172FCC" w:rsidRPr="00E5310F" w:rsidTr="00A75B6A">
        <w:tc>
          <w:tcPr>
            <w:tcW w:w="7938" w:type="dxa"/>
          </w:tcPr>
          <w:p w:rsidR="00172FCC" w:rsidRPr="00E5310F" w:rsidRDefault="00172FCC" w:rsidP="00A75B6A">
            <w:pPr>
              <w:numPr>
                <w:ilvl w:val="0"/>
                <w:numId w:val="6"/>
              </w:numPr>
              <w:spacing w:after="0" w:line="240" w:lineRule="auto"/>
              <w:rPr>
                <w:lang w:val="fr-CA"/>
              </w:rPr>
            </w:pPr>
            <w:r w:rsidRPr="00E5310F">
              <w:rPr>
                <w:lang w:val="fr-CA"/>
              </w:rPr>
              <w:sym w:font="Wingdings" w:char="F071"/>
            </w:r>
            <w:r w:rsidRPr="00E5310F">
              <w:rPr>
                <w:lang w:val="fr-CA"/>
              </w:rPr>
              <w:t xml:space="preserve"> </w:t>
            </w:r>
            <w:r w:rsidRPr="00E5310F">
              <w:rPr>
                <w:u w:val="single"/>
                <w:lang w:val="fr-CA"/>
              </w:rPr>
              <w:t>Mettre l'adresse sur les lettres d'accompagnement</w:t>
            </w:r>
            <w:r w:rsidRPr="00E5310F">
              <w:rPr>
                <w:lang w:val="fr-CA"/>
              </w:rPr>
              <w:t xml:space="preserve"> et insérer la date.</w:t>
            </w:r>
          </w:p>
        </w:tc>
        <w:tc>
          <w:tcPr>
            <w:tcW w:w="1638" w:type="dxa"/>
          </w:tcPr>
          <w:p w:rsidR="00172FCC" w:rsidRPr="00E5310F" w:rsidRDefault="00172FCC" w:rsidP="00A75B6A">
            <w:pPr>
              <w:spacing w:after="0" w:line="240" w:lineRule="auto"/>
              <w:ind w:left="426"/>
              <w:rPr>
                <w:lang w:val="fr-CA"/>
              </w:rPr>
            </w:pPr>
          </w:p>
        </w:tc>
      </w:tr>
      <w:tr w:rsidR="00172FCC" w:rsidRPr="00E5310F" w:rsidTr="00A75B6A">
        <w:tc>
          <w:tcPr>
            <w:tcW w:w="7938" w:type="dxa"/>
          </w:tcPr>
          <w:p w:rsidR="00172FCC" w:rsidRPr="00E5310F" w:rsidRDefault="00172FCC" w:rsidP="00A75B6A">
            <w:pPr>
              <w:numPr>
                <w:ilvl w:val="0"/>
                <w:numId w:val="6"/>
              </w:numPr>
              <w:spacing w:after="0" w:line="240" w:lineRule="auto"/>
              <w:rPr>
                <w:lang w:val="fr-CA"/>
              </w:rPr>
            </w:pPr>
            <w:r w:rsidRPr="00E5310F">
              <w:rPr>
                <w:lang w:val="fr-CA"/>
              </w:rPr>
              <w:sym w:font="Wingdings" w:char="F071"/>
            </w:r>
            <w:r w:rsidRPr="00E5310F">
              <w:rPr>
                <w:lang w:val="fr-CA"/>
              </w:rPr>
              <w:t xml:space="preserve"> Écrire le </w:t>
            </w:r>
            <w:r w:rsidRPr="00E5310F">
              <w:rPr>
                <w:u w:val="single"/>
                <w:lang w:val="fr-CA"/>
              </w:rPr>
              <w:t>numéro d'identification sur chaque enquête</w:t>
            </w:r>
            <w:r w:rsidRPr="00E5310F">
              <w:rPr>
                <w:lang w:val="fr-CA"/>
              </w:rPr>
              <w:t xml:space="preserve"> et insérer la lettre d'accompagnement et le questionnaire correspondants, ainsi que le résumé du projet et l'enveloppe-retour adressée au participant au projet. Fermer l'enveloppe.</w:t>
            </w:r>
          </w:p>
        </w:tc>
        <w:tc>
          <w:tcPr>
            <w:tcW w:w="1638" w:type="dxa"/>
          </w:tcPr>
          <w:p w:rsidR="00172FCC" w:rsidRPr="00E5310F" w:rsidRDefault="00172FCC" w:rsidP="00A75B6A">
            <w:pPr>
              <w:spacing w:after="0" w:line="240" w:lineRule="auto"/>
              <w:ind w:left="360"/>
              <w:rPr>
                <w:b/>
                <w:lang w:val="fr-CA"/>
              </w:rPr>
            </w:pPr>
          </w:p>
        </w:tc>
      </w:tr>
      <w:tr w:rsidR="00172FCC" w:rsidRPr="00E5310F" w:rsidTr="00A75B6A">
        <w:tc>
          <w:tcPr>
            <w:tcW w:w="7938" w:type="dxa"/>
          </w:tcPr>
          <w:p w:rsidR="00172FCC" w:rsidRPr="00E5310F" w:rsidRDefault="00172FCC" w:rsidP="00A75B6A">
            <w:pPr>
              <w:spacing w:after="0" w:line="240" w:lineRule="auto"/>
              <w:ind w:left="720"/>
              <w:rPr>
                <w:lang w:val="fr-CA"/>
              </w:rPr>
            </w:pPr>
          </w:p>
        </w:tc>
        <w:tc>
          <w:tcPr>
            <w:tcW w:w="1638" w:type="dxa"/>
          </w:tcPr>
          <w:p w:rsidR="00172FCC" w:rsidRPr="00E5310F" w:rsidRDefault="00172FCC" w:rsidP="00A75B6A">
            <w:pPr>
              <w:spacing w:after="0" w:line="240" w:lineRule="auto"/>
              <w:rPr>
                <w:lang w:val="fr-CA"/>
              </w:rPr>
            </w:pPr>
          </w:p>
        </w:tc>
      </w:tr>
      <w:tr w:rsidR="00172FCC" w:rsidRPr="00E5310F" w:rsidTr="00A75B6A">
        <w:tc>
          <w:tcPr>
            <w:tcW w:w="7938" w:type="dxa"/>
          </w:tcPr>
          <w:p w:rsidR="00172FCC" w:rsidRPr="00E5310F" w:rsidRDefault="00172FCC" w:rsidP="00A75B6A">
            <w:pPr>
              <w:pStyle w:val="Heading3"/>
              <w:rPr>
                <w:color w:val="000000"/>
                <w:lang w:val="fr-CA"/>
              </w:rPr>
            </w:pPr>
            <w:r w:rsidRPr="00E5310F">
              <w:rPr>
                <w:color w:val="000000"/>
                <w:lang w:val="fr-CA"/>
              </w:rPr>
              <w:t>Distribution de l'enquête</w:t>
            </w:r>
          </w:p>
        </w:tc>
        <w:tc>
          <w:tcPr>
            <w:tcW w:w="1638" w:type="dxa"/>
          </w:tcPr>
          <w:p w:rsidR="00172FCC" w:rsidRPr="00E5310F" w:rsidRDefault="00172FCC" w:rsidP="00A75B6A">
            <w:pPr>
              <w:pStyle w:val="Heading3"/>
              <w:rPr>
                <w:color w:val="000000"/>
                <w:lang w:val="fr-CA"/>
              </w:rPr>
            </w:pPr>
          </w:p>
        </w:tc>
      </w:tr>
      <w:tr w:rsidR="00172FCC" w:rsidRPr="00E5310F" w:rsidTr="00A75B6A">
        <w:tc>
          <w:tcPr>
            <w:tcW w:w="7938" w:type="dxa"/>
          </w:tcPr>
          <w:p w:rsidR="00172FCC" w:rsidRPr="00E5310F" w:rsidRDefault="00172FCC" w:rsidP="00A75B6A">
            <w:pPr>
              <w:pStyle w:val="Heading3"/>
              <w:spacing w:before="0" w:line="240" w:lineRule="auto"/>
              <w:rPr>
                <w:color w:val="000000"/>
                <w:lang w:val="fr-CA"/>
              </w:rPr>
            </w:pPr>
          </w:p>
        </w:tc>
        <w:tc>
          <w:tcPr>
            <w:tcW w:w="1638" w:type="dxa"/>
          </w:tcPr>
          <w:p w:rsidR="00172FCC" w:rsidRPr="00E5310F" w:rsidRDefault="00172FCC" w:rsidP="00A75B6A">
            <w:pPr>
              <w:pStyle w:val="Heading3"/>
              <w:spacing w:before="0" w:line="240" w:lineRule="auto"/>
              <w:rPr>
                <w:color w:val="000000"/>
                <w:lang w:val="fr-CA"/>
              </w:rPr>
            </w:pPr>
          </w:p>
        </w:tc>
      </w:tr>
      <w:tr w:rsidR="00172FCC" w:rsidRPr="00E5310F" w:rsidTr="00A75B6A">
        <w:trPr>
          <w:trHeight w:val="350"/>
        </w:trPr>
        <w:tc>
          <w:tcPr>
            <w:tcW w:w="7938" w:type="dxa"/>
          </w:tcPr>
          <w:p w:rsidR="00172FCC" w:rsidRPr="00E5310F" w:rsidRDefault="00172FCC" w:rsidP="00A75B6A">
            <w:pPr>
              <w:spacing w:after="0" w:line="240" w:lineRule="auto"/>
              <w:rPr>
                <w:b/>
                <w:lang w:val="fr-CA"/>
              </w:rPr>
            </w:pPr>
            <w:r w:rsidRPr="00E5310F">
              <w:rPr>
                <w:b/>
                <w:lang w:val="fr-CA"/>
              </w:rPr>
              <w:t>À la date de distribution de l'enquête</w:t>
            </w:r>
          </w:p>
        </w:tc>
        <w:tc>
          <w:tcPr>
            <w:tcW w:w="1638" w:type="dxa"/>
          </w:tcPr>
          <w:p w:rsidR="00172FCC" w:rsidRPr="00E5310F" w:rsidRDefault="00172FCC" w:rsidP="00A75B6A">
            <w:pPr>
              <w:spacing w:after="0" w:line="240" w:lineRule="auto"/>
              <w:rPr>
                <w:b/>
                <w:lang w:val="fr-CA"/>
              </w:rPr>
            </w:pPr>
          </w:p>
        </w:tc>
      </w:tr>
      <w:tr w:rsidR="00172FCC" w:rsidRPr="00E5310F" w:rsidTr="00A75B6A">
        <w:tc>
          <w:tcPr>
            <w:tcW w:w="7938" w:type="dxa"/>
          </w:tcPr>
          <w:p w:rsidR="00172FCC" w:rsidRPr="00E5310F" w:rsidRDefault="00172FCC" w:rsidP="00A75B6A">
            <w:pPr>
              <w:numPr>
                <w:ilvl w:val="0"/>
                <w:numId w:val="6"/>
              </w:numPr>
              <w:spacing w:after="0" w:line="240" w:lineRule="auto"/>
              <w:rPr>
                <w:lang w:val="fr-CA"/>
              </w:rPr>
            </w:pPr>
            <w:r w:rsidRPr="00E5310F">
              <w:rPr>
                <w:lang w:val="fr-CA"/>
              </w:rPr>
              <w:sym w:font="Wingdings" w:char="F071"/>
            </w:r>
            <w:r w:rsidRPr="00E5310F">
              <w:rPr>
                <w:lang w:val="fr-CA"/>
              </w:rPr>
              <w:t xml:space="preserve"> Expédier (ou envoyer par messager personnel) les documents d'enquête complets.</w:t>
            </w:r>
          </w:p>
        </w:tc>
        <w:tc>
          <w:tcPr>
            <w:tcW w:w="1638" w:type="dxa"/>
          </w:tcPr>
          <w:p w:rsidR="00172FCC" w:rsidRPr="00E5310F" w:rsidRDefault="00172FCC" w:rsidP="00A75B6A">
            <w:pPr>
              <w:spacing w:after="0" w:line="240" w:lineRule="auto"/>
              <w:ind w:left="426"/>
              <w:rPr>
                <w:lang w:val="fr-CA"/>
              </w:rPr>
            </w:pPr>
          </w:p>
        </w:tc>
      </w:tr>
      <w:tr w:rsidR="00172FCC" w:rsidRPr="00E5310F" w:rsidTr="00A75B6A">
        <w:tc>
          <w:tcPr>
            <w:tcW w:w="7938" w:type="dxa"/>
          </w:tcPr>
          <w:p w:rsidR="00172FCC" w:rsidRPr="00E5310F" w:rsidRDefault="00172FCC" w:rsidP="00A75B6A">
            <w:pPr>
              <w:numPr>
                <w:ilvl w:val="0"/>
                <w:numId w:val="6"/>
              </w:numPr>
              <w:spacing w:after="0" w:line="240" w:lineRule="auto"/>
              <w:rPr>
                <w:lang w:val="fr-CA"/>
              </w:rPr>
            </w:pPr>
            <w:r w:rsidRPr="00E5310F">
              <w:rPr>
                <w:lang w:val="fr-CA"/>
              </w:rPr>
              <w:sym w:font="Wingdings" w:char="F071"/>
            </w:r>
            <w:r w:rsidRPr="00E5310F">
              <w:rPr>
                <w:lang w:val="fr-CA"/>
              </w:rPr>
              <w:t xml:space="preserve"> Remplir la Colonne C du </w:t>
            </w:r>
            <w:r w:rsidRPr="00E5310F">
              <w:rPr>
                <w:u w:val="single"/>
                <w:lang w:val="fr-CA"/>
              </w:rPr>
              <w:t>Tableau de suivi de l'Évaluation des résultats</w:t>
            </w:r>
            <w:r w:rsidRPr="00E5310F">
              <w:rPr>
                <w:lang w:val="fr-CA"/>
              </w:rPr>
              <w:t>. Remplir la date prévue pour l'expédition des documents d'enquête et des lettres de suivi après 2, 6 et 10 semaines.</w:t>
            </w:r>
          </w:p>
        </w:tc>
        <w:tc>
          <w:tcPr>
            <w:tcW w:w="1638" w:type="dxa"/>
          </w:tcPr>
          <w:p w:rsidR="00172FCC" w:rsidRPr="00E5310F" w:rsidRDefault="00172FCC" w:rsidP="00A75B6A">
            <w:pPr>
              <w:spacing w:after="0" w:line="240" w:lineRule="auto"/>
              <w:ind w:left="426"/>
              <w:rPr>
                <w:lang w:val="fr-CA"/>
              </w:rPr>
            </w:pPr>
          </w:p>
        </w:tc>
      </w:tr>
      <w:tr w:rsidR="00172FCC" w:rsidRPr="00E5310F" w:rsidTr="00A75B6A">
        <w:tc>
          <w:tcPr>
            <w:tcW w:w="7938" w:type="dxa"/>
          </w:tcPr>
          <w:p w:rsidR="00172FCC" w:rsidRPr="00E5310F" w:rsidRDefault="00172FCC" w:rsidP="00A75B6A">
            <w:pPr>
              <w:spacing w:after="0" w:line="240" w:lineRule="auto"/>
              <w:rPr>
                <w:lang w:val="fr-CA"/>
              </w:rPr>
            </w:pPr>
          </w:p>
        </w:tc>
        <w:tc>
          <w:tcPr>
            <w:tcW w:w="1638" w:type="dxa"/>
          </w:tcPr>
          <w:p w:rsidR="00172FCC" w:rsidRPr="00E5310F" w:rsidRDefault="00172FCC" w:rsidP="00A75B6A">
            <w:pPr>
              <w:spacing w:after="0" w:line="240" w:lineRule="auto"/>
              <w:ind w:left="426"/>
              <w:rPr>
                <w:lang w:val="fr-CA"/>
              </w:rPr>
            </w:pPr>
          </w:p>
        </w:tc>
      </w:tr>
      <w:tr w:rsidR="00172FCC" w:rsidRPr="00E5310F" w:rsidTr="00A75B6A">
        <w:tc>
          <w:tcPr>
            <w:tcW w:w="7938" w:type="dxa"/>
          </w:tcPr>
          <w:p w:rsidR="00172FCC" w:rsidRPr="00E5310F" w:rsidRDefault="00172FCC" w:rsidP="00A75B6A">
            <w:pPr>
              <w:spacing w:after="0" w:line="240" w:lineRule="auto"/>
              <w:rPr>
                <w:b/>
                <w:lang w:val="fr-CA"/>
              </w:rPr>
            </w:pPr>
            <w:r w:rsidRPr="00E5310F">
              <w:rPr>
                <w:b/>
                <w:lang w:val="fr-CA"/>
              </w:rPr>
              <w:t>Deux semaines après la distribution initiale de l'enquête</w:t>
            </w:r>
          </w:p>
        </w:tc>
        <w:tc>
          <w:tcPr>
            <w:tcW w:w="1638" w:type="dxa"/>
          </w:tcPr>
          <w:p w:rsidR="00172FCC" w:rsidRPr="00E5310F" w:rsidRDefault="00172FCC" w:rsidP="00A75B6A">
            <w:pPr>
              <w:spacing w:after="0" w:line="240" w:lineRule="auto"/>
              <w:rPr>
                <w:lang w:val="fr-CA"/>
              </w:rPr>
            </w:pPr>
          </w:p>
        </w:tc>
      </w:tr>
      <w:tr w:rsidR="00172FCC" w:rsidRPr="00E5310F" w:rsidTr="00A75B6A">
        <w:tc>
          <w:tcPr>
            <w:tcW w:w="7938" w:type="dxa"/>
          </w:tcPr>
          <w:p w:rsidR="00172FCC" w:rsidRPr="00E5310F" w:rsidRDefault="00172FCC" w:rsidP="00A75B6A">
            <w:pPr>
              <w:numPr>
                <w:ilvl w:val="0"/>
                <w:numId w:val="6"/>
              </w:numPr>
              <w:spacing w:after="0" w:line="240" w:lineRule="auto"/>
              <w:rPr>
                <w:lang w:val="fr-CA"/>
              </w:rPr>
            </w:pPr>
            <w:r w:rsidRPr="00E5310F">
              <w:rPr>
                <w:lang w:val="fr-CA"/>
              </w:rPr>
              <w:sym w:font="Wingdings" w:char="F071"/>
            </w:r>
            <w:r w:rsidRPr="00E5310F">
              <w:rPr>
                <w:lang w:val="fr-CA"/>
              </w:rPr>
              <w:t xml:space="preserve"> Imprimer la </w:t>
            </w:r>
            <w:r w:rsidRPr="00E5310F">
              <w:rPr>
                <w:u w:val="single"/>
                <w:lang w:val="fr-CA"/>
              </w:rPr>
              <w:t>lettre de suivi après deux semaines – Périodes 2 et 3</w:t>
            </w:r>
            <w:r w:rsidRPr="00E5310F">
              <w:rPr>
                <w:lang w:val="fr-CA"/>
              </w:rPr>
              <w:t xml:space="preserve"> (ktpe_pm_s_outcomes_t2&amp;3_5_2-week-follow-up-letter.doc) en suffisamment d'exemplaires pour tous les participants à l'étude qui n'ont pas encore renvoyé leur questionnaire rempli, et expédier les lettres dans des enveloppes adressées au participant à l'étude pertinent.</w:t>
            </w:r>
          </w:p>
        </w:tc>
        <w:tc>
          <w:tcPr>
            <w:tcW w:w="1638" w:type="dxa"/>
          </w:tcPr>
          <w:p w:rsidR="00172FCC" w:rsidRPr="00E5310F" w:rsidRDefault="00172FCC" w:rsidP="00A75B6A">
            <w:pPr>
              <w:spacing w:after="0" w:line="240" w:lineRule="auto"/>
              <w:rPr>
                <w:b/>
                <w:lang w:val="fr-CA"/>
              </w:rPr>
            </w:pPr>
          </w:p>
        </w:tc>
      </w:tr>
      <w:tr w:rsidR="00172FCC" w:rsidRPr="00E5310F" w:rsidTr="00A75B6A">
        <w:tc>
          <w:tcPr>
            <w:tcW w:w="7938" w:type="dxa"/>
          </w:tcPr>
          <w:p w:rsidR="00172FCC" w:rsidRPr="00E5310F" w:rsidRDefault="00172FCC" w:rsidP="00A75B6A">
            <w:pPr>
              <w:numPr>
                <w:ilvl w:val="0"/>
                <w:numId w:val="6"/>
              </w:numPr>
              <w:spacing w:after="0" w:line="240" w:lineRule="auto"/>
              <w:rPr>
                <w:lang w:val="fr-CA"/>
              </w:rPr>
            </w:pPr>
            <w:r w:rsidRPr="00E5310F">
              <w:rPr>
                <w:lang w:val="fr-CA"/>
              </w:rPr>
              <w:sym w:font="Wingdings" w:char="F071"/>
            </w:r>
            <w:r w:rsidRPr="00E5310F">
              <w:rPr>
                <w:lang w:val="fr-CA"/>
              </w:rPr>
              <w:t xml:space="preserve"> </w:t>
            </w:r>
            <w:r w:rsidRPr="00E5310F">
              <w:rPr>
                <w:u w:val="single"/>
                <w:lang w:val="fr-CA"/>
              </w:rPr>
              <w:t>Mettre à jour</w:t>
            </w:r>
            <w:r w:rsidRPr="00E5310F">
              <w:rPr>
                <w:lang w:val="fr-CA"/>
              </w:rPr>
              <w:t xml:space="preserve"> le Tableau de suivi de l'Évaluation des résultats, en remplaçant la date prévue pour l'expédition de la lettre de suivi après deux semaines par la date d'envoi réelle. Revoir les dates prévues pour l'expédition des documents de suivi après six et dix semaines aux participants qui n'ont pas renvoyé leur questionnaire rempli.</w:t>
            </w:r>
          </w:p>
        </w:tc>
        <w:tc>
          <w:tcPr>
            <w:tcW w:w="1638" w:type="dxa"/>
          </w:tcPr>
          <w:p w:rsidR="00172FCC" w:rsidRPr="00E5310F" w:rsidRDefault="00172FCC" w:rsidP="00A75B6A">
            <w:pPr>
              <w:spacing w:after="0" w:line="240" w:lineRule="auto"/>
              <w:ind w:left="720"/>
              <w:rPr>
                <w:lang w:val="fr-CA"/>
              </w:rPr>
            </w:pPr>
          </w:p>
        </w:tc>
      </w:tr>
      <w:tr w:rsidR="00172FCC" w:rsidRPr="00E5310F" w:rsidTr="00A75B6A">
        <w:tc>
          <w:tcPr>
            <w:tcW w:w="7938" w:type="dxa"/>
          </w:tcPr>
          <w:p w:rsidR="00172FCC" w:rsidRPr="00E5310F" w:rsidRDefault="00172FCC" w:rsidP="00A75B6A">
            <w:pPr>
              <w:spacing w:after="0" w:line="240" w:lineRule="auto"/>
              <w:ind w:left="720"/>
              <w:rPr>
                <w:lang w:val="fr-CA"/>
              </w:rPr>
            </w:pPr>
          </w:p>
        </w:tc>
        <w:tc>
          <w:tcPr>
            <w:tcW w:w="1638" w:type="dxa"/>
          </w:tcPr>
          <w:p w:rsidR="00172FCC" w:rsidRPr="00E5310F" w:rsidRDefault="00172FCC" w:rsidP="00A75B6A">
            <w:pPr>
              <w:pStyle w:val="Salutation"/>
              <w:rPr>
                <w:lang w:val="fr-CA"/>
              </w:rPr>
            </w:pPr>
          </w:p>
        </w:tc>
      </w:tr>
      <w:tr w:rsidR="00172FCC" w:rsidRPr="00E5310F" w:rsidTr="00A75B6A">
        <w:trPr>
          <w:trHeight w:val="287"/>
        </w:trPr>
        <w:tc>
          <w:tcPr>
            <w:tcW w:w="7938" w:type="dxa"/>
          </w:tcPr>
          <w:p w:rsidR="00172FCC" w:rsidRPr="00E5310F" w:rsidRDefault="00172FCC" w:rsidP="00A75B6A">
            <w:pPr>
              <w:spacing w:after="0" w:line="240" w:lineRule="auto"/>
              <w:rPr>
                <w:b/>
                <w:lang w:val="fr-CA"/>
              </w:rPr>
            </w:pPr>
            <w:r w:rsidRPr="00E5310F">
              <w:rPr>
                <w:b/>
                <w:lang w:val="fr-CA"/>
              </w:rPr>
              <w:t>Six semaines après la distribution initiale de l'enquête</w:t>
            </w:r>
          </w:p>
        </w:tc>
        <w:tc>
          <w:tcPr>
            <w:tcW w:w="1638" w:type="dxa"/>
          </w:tcPr>
          <w:p w:rsidR="00172FCC" w:rsidRPr="00E5310F" w:rsidRDefault="00172FCC" w:rsidP="00A75B6A">
            <w:pPr>
              <w:pStyle w:val="Heading3"/>
              <w:spacing w:before="0" w:line="240" w:lineRule="auto"/>
              <w:rPr>
                <w:color w:val="000000"/>
                <w:lang w:val="fr-CA"/>
              </w:rPr>
            </w:pPr>
          </w:p>
        </w:tc>
      </w:tr>
      <w:tr w:rsidR="00172FCC" w:rsidRPr="00E5310F" w:rsidTr="00A75B6A">
        <w:tc>
          <w:tcPr>
            <w:tcW w:w="7938" w:type="dxa"/>
          </w:tcPr>
          <w:p w:rsidR="00172FCC" w:rsidRPr="00E5310F" w:rsidRDefault="00172FCC" w:rsidP="00A75B6A">
            <w:pPr>
              <w:numPr>
                <w:ilvl w:val="0"/>
                <w:numId w:val="6"/>
              </w:numPr>
              <w:spacing w:after="0" w:line="240" w:lineRule="auto"/>
              <w:rPr>
                <w:lang w:val="fr-CA"/>
              </w:rPr>
            </w:pPr>
            <w:r w:rsidRPr="00E5310F">
              <w:rPr>
                <w:lang w:val="fr-CA"/>
              </w:rPr>
              <w:sym w:font="Wingdings" w:char="F071"/>
            </w:r>
            <w:r w:rsidRPr="00E5310F">
              <w:rPr>
                <w:lang w:val="fr-CA"/>
              </w:rPr>
              <w:t xml:space="preserve"> </w:t>
            </w:r>
            <w:r w:rsidRPr="00E5310F">
              <w:rPr>
                <w:u w:val="single"/>
                <w:lang w:val="fr-CA"/>
              </w:rPr>
              <w:t>Préparer les documents de suivi après six semaines pour les participants qui n'ont pas encore renvoyé leur questionnaire rempli</w:t>
            </w:r>
            <w:r w:rsidRPr="00E5310F">
              <w:rPr>
                <w:lang w:val="fr-CA"/>
              </w:rPr>
              <w:t xml:space="preserve">. Chaque envoi doit contenir une </w:t>
            </w:r>
            <w:r w:rsidRPr="00E5310F">
              <w:rPr>
                <w:u w:val="single"/>
                <w:lang w:val="fr-CA"/>
              </w:rPr>
              <w:t>Lettre de suivi après six semaines – Périodes 2 et 3</w:t>
            </w:r>
            <w:r w:rsidRPr="00E5310F">
              <w:rPr>
                <w:lang w:val="fr-CA"/>
              </w:rPr>
              <w:t xml:space="preserve"> personnalisée (ktpe_pm_s_outcomes_t2&amp;3_5_6-week-follow-up-letter</w:t>
            </w:r>
            <w:r>
              <w:rPr>
                <w:lang w:val="fr-CA"/>
              </w:rPr>
              <w:t>.doc</w:t>
            </w:r>
            <w:r w:rsidRPr="00E5310F">
              <w:rPr>
                <w:lang w:val="fr-CA"/>
              </w:rPr>
              <w:t>) adressée au participant correspondant, un résumé du projet, un questionnaire et une enveloppe­réponse.</w:t>
            </w:r>
          </w:p>
        </w:tc>
        <w:tc>
          <w:tcPr>
            <w:tcW w:w="1638" w:type="dxa"/>
          </w:tcPr>
          <w:p w:rsidR="00172FCC" w:rsidRPr="00E5310F" w:rsidRDefault="00172FCC" w:rsidP="00A75B6A">
            <w:pPr>
              <w:spacing w:after="0" w:line="240" w:lineRule="auto"/>
              <w:ind w:left="360"/>
              <w:rPr>
                <w:lang w:val="fr-CA"/>
              </w:rPr>
            </w:pPr>
          </w:p>
        </w:tc>
      </w:tr>
      <w:tr w:rsidR="00172FCC" w:rsidRPr="00E5310F" w:rsidTr="00A75B6A">
        <w:tc>
          <w:tcPr>
            <w:tcW w:w="7938" w:type="dxa"/>
          </w:tcPr>
          <w:p w:rsidR="00172FCC" w:rsidRPr="00E5310F" w:rsidRDefault="00172FCC" w:rsidP="00A75B6A">
            <w:pPr>
              <w:numPr>
                <w:ilvl w:val="0"/>
                <w:numId w:val="6"/>
              </w:numPr>
              <w:spacing w:after="0" w:line="240" w:lineRule="auto"/>
              <w:rPr>
                <w:lang w:val="fr-CA"/>
              </w:rPr>
            </w:pPr>
            <w:r w:rsidRPr="00E5310F">
              <w:rPr>
                <w:lang w:val="fr-CA"/>
              </w:rPr>
              <w:lastRenderedPageBreak/>
              <w:sym w:font="Wingdings" w:char="F071"/>
            </w:r>
            <w:r w:rsidRPr="00E5310F">
              <w:rPr>
                <w:lang w:val="fr-CA"/>
              </w:rPr>
              <w:t xml:space="preserve"> </w:t>
            </w:r>
            <w:r w:rsidRPr="00E5310F">
              <w:rPr>
                <w:u w:val="single"/>
                <w:lang w:val="fr-CA"/>
              </w:rPr>
              <w:t>Préparer des enveloppes-réponse prépayées et adressées pour ces participants</w:t>
            </w:r>
            <w:r w:rsidRPr="00E5310F">
              <w:rPr>
                <w:lang w:val="fr-CA"/>
              </w:rPr>
              <w:t>, le destinataire étant le chercheur local principal.</w:t>
            </w:r>
          </w:p>
        </w:tc>
        <w:tc>
          <w:tcPr>
            <w:tcW w:w="1638" w:type="dxa"/>
          </w:tcPr>
          <w:p w:rsidR="00172FCC" w:rsidRPr="00E5310F" w:rsidRDefault="00172FCC" w:rsidP="00A75B6A">
            <w:pPr>
              <w:spacing w:after="0" w:line="240" w:lineRule="auto"/>
              <w:ind w:left="360"/>
              <w:rPr>
                <w:lang w:val="fr-CA"/>
              </w:rPr>
            </w:pPr>
          </w:p>
        </w:tc>
      </w:tr>
      <w:tr w:rsidR="00172FCC" w:rsidRPr="00E5310F" w:rsidTr="00A75B6A">
        <w:tc>
          <w:tcPr>
            <w:tcW w:w="7938" w:type="dxa"/>
          </w:tcPr>
          <w:p w:rsidR="00172FCC" w:rsidRPr="00E5310F" w:rsidRDefault="00172FCC" w:rsidP="00A75B6A">
            <w:pPr>
              <w:numPr>
                <w:ilvl w:val="0"/>
                <w:numId w:val="6"/>
              </w:numPr>
              <w:spacing w:after="0" w:line="240" w:lineRule="auto"/>
              <w:rPr>
                <w:lang w:val="fr-CA"/>
              </w:rPr>
            </w:pPr>
            <w:r w:rsidRPr="00E5310F">
              <w:rPr>
                <w:lang w:val="fr-CA"/>
              </w:rPr>
              <w:sym w:font="Wingdings" w:char="F071"/>
            </w:r>
            <w:r w:rsidRPr="00E5310F">
              <w:rPr>
                <w:lang w:val="fr-CA"/>
              </w:rPr>
              <w:t xml:space="preserve"> Écrire le </w:t>
            </w:r>
            <w:r w:rsidRPr="00E5310F">
              <w:rPr>
                <w:u w:val="single"/>
                <w:lang w:val="fr-CA"/>
              </w:rPr>
              <w:t>numéro d'identification sur chacune de ces enquêtes</w:t>
            </w:r>
            <w:r w:rsidRPr="00E5310F">
              <w:rPr>
                <w:lang w:val="fr-CA"/>
              </w:rPr>
              <w:t xml:space="preserve"> et insérer la lettre d'accompagnement et le questionnaire correspondants, ainsi que le résumé du projet et une enveloppe-réponse adressée au participant à l'étude.</w:t>
            </w:r>
          </w:p>
        </w:tc>
        <w:tc>
          <w:tcPr>
            <w:tcW w:w="1638" w:type="dxa"/>
          </w:tcPr>
          <w:p w:rsidR="00172FCC" w:rsidRPr="00E5310F" w:rsidRDefault="00172FCC" w:rsidP="00A75B6A">
            <w:pPr>
              <w:tabs>
                <w:tab w:val="num" w:pos="360"/>
              </w:tabs>
              <w:spacing w:after="0" w:line="240" w:lineRule="auto"/>
              <w:rPr>
                <w:lang w:val="fr-CA"/>
              </w:rPr>
            </w:pPr>
          </w:p>
        </w:tc>
      </w:tr>
      <w:tr w:rsidR="00172FCC" w:rsidRPr="00E5310F" w:rsidTr="00A75B6A">
        <w:tc>
          <w:tcPr>
            <w:tcW w:w="7938" w:type="dxa"/>
          </w:tcPr>
          <w:p w:rsidR="00172FCC" w:rsidRPr="00E5310F" w:rsidRDefault="00172FCC" w:rsidP="00A75B6A">
            <w:pPr>
              <w:numPr>
                <w:ilvl w:val="0"/>
                <w:numId w:val="6"/>
              </w:numPr>
              <w:spacing w:after="0" w:line="240" w:lineRule="auto"/>
              <w:rPr>
                <w:lang w:val="fr-CA"/>
              </w:rPr>
            </w:pPr>
            <w:r w:rsidRPr="00E5310F">
              <w:rPr>
                <w:lang w:val="fr-CA"/>
              </w:rPr>
              <w:sym w:font="Wingdings" w:char="F071"/>
            </w:r>
            <w:r w:rsidRPr="00E5310F">
              <w:rPr>
                <w:lang w:val="fr-CA"/>
              </w:rPr>
              <w:t xml:space="preserve"> </w:t>
            </w:r>
            <w:r w:rsidRPr="00E5310F">
              <w:rPr>
                <w:u w:val="single"/>
                <w:lang w:val="fr-CA"/>
              </w:rPr>
              <w:t>Expédier (ou livrer)</w:t>
            </w:r>
            <w:r w:rsidRPr="00E5310F">
              <w:rPr>
                <w:lang w:val="fr-CA"/>
              </w:rPr>
              <w:t xml:space="preserve"> les documents de suivi après six semaines.</w:t>
            </w:r>
          </w:p>
        </w:tc>
        <w:tc>
          <w:tcPr>
            <w:tcW w:w="1638" w:type="dxa"/>
          </w:tcPr>
          <w:p w:rsidR="00172FCC" w:rsidRPr="00E5310F" w:rsidRDefault="00172FCC" w:rsidP="00A75B6A">
            <w:pPr>
              <w:tabs>
                <w:tab w:val="num" w:pos="360"/>
              </w:tabs>
              <w:spacing w:after="0" w:line="240" w:lineRule="auto"/>
              <w:rPr>
                <w:b/>
                <w:lang w:val="fr-CA"/>
              </w:rPr>
            </w:pPr>
          </w:p>
        </w:tc>
      </w:tr>
      <w:tr w:rsidR="00172FCC" w:rsidRPr="00E5310F" w:rsidTr="00A75B6A">
        <w:tc>
          <w:tcPr>
            <w:tcW w:w="7938" w:type="dxa"/>
          </w:tcPr>
          <w:p w:rsidR="00172FCC" w:rsidRPr="00E5310F" w:rsidRDefault="00172FCC" w:rsidP="00A75B6A">
            <w:pPr>
              <w:numPr>
                <w:ilvl w:val="0"/>
                <w:numId w:val="6"/>
              </w:numPr>
              <w:spacing w:after="0" w:line="240" w:lineRule="auto"/>
              <w:rPr>
                <w:lang w:val="fr-CA"/>
              </w:rPr>
            </w:pPr>
            <w:r w:rsidRPr="00E5310F">
              <w:rPr>
                <w:lang w:val="fr-CA"/>
              </w:rPr>
              <w:sym w:font="Wingdings" w:char="F071"/>
            </w:r>
            <w:r w:rsidRPr="00E5310F">
              <w:rPr>
                <w:lang w:val="fr-CA"/>
              </w:rPr>
              <w:t xml:space="preserve"> </w:t>
            </w:r>
            <w:r w:rsidRPr="00E5310F">
              <w:rPr>
                <w:u w:val="single"/>
                <w:lang w:val="fr-CA"/>
              </w:rPr>
              <w:t>Mettre à jour</w:t>
            </w:r>
            <w:r w:rsidRPr="00E5310F">
              <w:rPr>
                <w:lang w:val="fr-CA"/>
              </w:rPr>
              <w:t xml:space="preserve"> le Tableau de suivi de l'Évaluation des résultats, en remplaçant la date prévue pour l'expédition des documents d'enquêtes de suivi après six semaines par la date d'envoi réelle. Revoir les dates prévues pour l'expédition des documents de suivi après dix semaines, si les questionnaires remplis ne sont pas renvoyés.</w:t>
            </w:r>
          </w:p>
        </w:tc>
        <w:tc>
          <w:tcPr>
            <w:tcW w:w="1638" w:type="dxa"/>
          </w:tcPr>
          <w:p w:rsidR="00172FCC" w:rsidRPr="00E5310F" w:rsidRDefault="00172FCC" w:rsidP="00A75B6A">
            <w:pPr>
              <w:spacing w:after="0" w:line="240" w:lineRule="auto"/>
              <w:ind w:left="426"/>
              <w:rPr>
                <w:lang w:val="fr-CA"/>
              </w:rPr>
            </w:pPr>
          </w:p>
        </w:tc>
      </w:tr>
      <w:tr w:rsidR="00172FCC" w:rsidRPr="00E5310F" w:rsidTr="00A75B6A">
        <w:tc>
          <w:tcPr>
            <w:tcW w:w="7938" w:type="dxa"/>
          </w:tcPr>
          <w:p w:rsidR="00172FCC" w:rsidRPr="00E5310F" w:rsidRDefault="00172FCC" w:rsidP="00A75B6A">
            <w:pPr>
              <w:spacing w:after="0" w:line="240" w:lineRule="auto"/>
              <w:ind w:left="720"/>
              <w:rPr>
                <w:lang w:val="fr-CA"/>
              </w:rPr>
            </w:pPr>
          </w:p>
        </w:tc>
        <w:tc>
          <w:tcPr>
            <w:tcW w:w="1638" w:type="dxa"/>
          </w:tcPr>
          <w:p w:rsidR="00172FCC" w:rsidRPr="00E5310F" w:rsidRDefault="00172FCC" w:rsidP="00A75B6A">
            <w:pPr>
              <w:spacing w:after="0" w:line="240" w:lineRule="auto"/>
              <w:ind w:left="720"/>
              <w:rPr>
                <w:lang w:val="fr-CA"/>
              </w:rPr>
            </w:pPr>
          </w:p>
        </w:tc>
      </w:tr>
      <w:tr w:rsidR="00172FCC" w:rsidRPr="00E5310F" w:rsidTr="00A75B6A">
        <w:tc>
          <w:tcPr>
            <w:tcW w:w="7938" w:type="dxa"/>
          </w:tcPr>
          <w:p w:rsidR="00172FCC" w:rsidRPr="00E5310F" w:rsidRDefault="00172FCC" w:rsidP="00A75B6A">
            <w:pPr>
              <w:spacing w:after="0" w:line="240" w:lineRule="auto"/>
              <w:rPr>
                <w:b/>
                <w:lang w:val="fr-CA"/>
              </w:rPr>
            </w:pPr>
            <w:r w:rsidRPr="00E5310F">
              <w:rPr>
                <w:b/>
                <w:lang w:val="fr-CA"/>
              </w:rPr>
              <w:t>Dix semaines après la distribution initiale de l'enquête</w:t>
            </w:r>
          </w:p>
        </w:tc>
        <w:tc>
          <w:tcPr>
            <w:tcW w:w="1638" w:type="dxa"/>
          </w:tcPr>
          <w:p w:rsidR="00172FCC" w:rsidRPr="00E5310F" w:rsidRDefault="00172FCC" w:rsidP="00A75B6A">
            <w:pPr>
              <w:spacing w:after="0" w:line="240" w:lineRule="auto"/>
              <w:ind w:left="426"/>
              <w:rPr>
                <w:lang w:val="fr-CA"/>
              </w:rPr>
            </w:pPr>
          </w:p>
        </w:tc>
      </w:tr>
      <w:tr w:rsidR="00172FCC" w:rsidRPr="00E5310F" w:rsidTr="00A75B6A">
        <w:tc>
          <w:tcPr>
            <w:tcW w:w="7938" w:type="dxa"/>
          </w:tcPr>
          <w:p w:rsidR="00172FCC" w:rsidRPr="00E5310F" w:rsidRDefault="00172FCC" w:rsidP="00A75B6A">
            <w:pPr>
              <w:numPr>
                <w:ilvl w:val="0"/>
                <w:numId w:val="6"/>
              </w:numPr>
              <w:spacing w:after="0" w:line="240" w:lineRule="auto"/>
              <w:rPr>
                <w:lang w:val="fr-CA"/>
              </w:rPr>
            </w:pPr>
            <w:r w:rsidRPr="00E5310F">
              <w:rPr>
                <w:lang w:val="fr-CA"/>
              </w:rPr>
              <w:sym w:font="Wingdings" w:char="F071"/>
            </w:r>
            <w:r w:rsidRPr="00E5310F">
              <w:rPr>
                <w:lang w:val="fr-CA"/>
              </w:rPr>
              <w:t xml:space="preserve"> </w:t>
            </w:r>
            <w:r w:rsidRPr="00E5310F">
              <w:rPr>
                <w:u w:val="single"/>
                <w:lang w:val="fr-CA"/>
              </w:rPr>
              <w:t>Préparer les documents de suivi après dix semaines pour les participants qui n'ont pas encore renvoyé leur questionnaire dûment rempli</w:t>
            </w:r>
            <w:r w:rsidRPr="00E5310F">
              <w:rPr>
                <w:lang w:val="fr-CA"/>
              </w:rPr>
              <w:t xml:space="preserve">. Chaque envoi doit contenir une </w:t>
            </w:r>
            <w:r w:rsidRPr="00E5310F">
              <w:rPr>
                <w:u w:val="single"/>
                <w:lang w:val="fr-CA"/>
              </w:rPr>
              <w:t>Lettre de suivi après dix semaines – Périodes 2 et 3</w:t>
            </w:r>
            <w:r w:rsidRPr="00E5310F">
              <w:rPr>
                <w:lang w:val="fr-CA"/>
              </w:rPr>
              <w:t xml:space="preserve"> personnalisée (ktpe_pm_s_outcomes_t2&amp;3_5_10-wee</w:t>
            </w:r>
            <w:r>
              <w:rPr>
                <w:lang w:val="fr-CA"/>
              </w:rPr>
              <w:t>k-follow-up-letter</w:t>
            </w:r>
            <w:r w:rsidRPr="00E5310F">
              <w:rPr>
                <w:lang w:val="fr-CA"/>
              </w:rPr>
              <w:t>.doc) adressée au participant correspondant, un résumé du projet, un questionnaire et une enveloppe­réponse.</w:t>
            </w:r>
          </w:p>
        </w:tc>
        <w:tc>
          <w:tcPr>
            <w:tcW w:w="1638" w:type="dxa"/>
          </w:tcPr>
          <w:p w:rsidR="00172FCC" w:rsidRPr="00E5310F" w:rsidRDefault="00172FCC" w:rsidP="00A75B6A">
            <w:pPr>
              <w:spacing w:after="0" w:line="240" w:lineRule="auto"/>
              <w:ind w:left="720"/>
              <w:rPr>
                <w:lang w:val="fr-CA"/>
              </w:rPr>
            </w:pPr>
          </w:p>
        </w:tc>
      </w:tr>
      <w:tr w:rsidR="00172FCC" w:rsidRPr="00E5310F" w:rsidTr="00A75B6A">
        <w:tc>
          <w:tcPr>
            <w:tcW w:w="7938" w:type="dxa"/>
          </w:tcPr>
          <w:p w:rsidR="00172FCC" w:rsidRPr="00E5310F" w:rsidRDefault="00172FCC" w:rsidP="00A75B6A">
            <w:pPr>
              <w:numPr>
                <w:ilvl w:val="0"/>
                <w:numId w:val="6"/>
              </w:numPr>
              <w:spacing w:after="0" w:line="240" w:lineRule="auto"/>
              <w:rPr>
                <w:lang w:val="fr-CA"/>
              </w:rPr>
            </w:pPr>
            <w:r w:rsidRPr="00E5310F">
              <w:rPr>
                <w:lang w:val="fr-CA"/>
              </w:rPr>
              <w:sym w:font="Wingdings" w:char="F071"/>
            </w:r>
            <w:r w:rsidRPr="00E5310F">
              <w:rPr>
                <w:lang w:val="fr-CA"/>
              </w:rPr>
              <w:t xml:space="preserve"> </w:t>
            </w:r>
            <w:r w:rsidRPr="00E5310F">
              <w:rPr>
                <w:u w:val="single"/>
                <w:lang w:val="fr-CA"/>
              </w:rPr>
              <w:t>Préparer des enveloppes-réponse prépayées et adressées pour ces participants</w:t>
            </w:r>
            <w:r w:rsidRPr="00E5310F">
              <w:rPr>
                <w:lang w:val="fr-CA"/>
              </w:rPr>
              <w:t>, le destinataire étant le chercheur local principal.</w:t>
            </w:r>
          </w:p>
        </w:tc>
        <w:tc>
          <w:tcPr>
            <w:tcW w:w="1638" w:type="dxa"/>
          </w:tcPr>
          <w:p w:rsidR="00172FCC" w:rsidRPr="00E5310F" w:rsidRDefault="00172FCC" w:rsidP="00A75B6A">
            <w:pPr>
              <w:spacing w:after="0" w:line="240" w:lineRule="auto"/>
              <w:ind w:left="720"/>
              <w:rPr>
                <w:lang w:val="fr-CA"/>
              </w:rPr>
            </w:pPr>
          </w:p>
        </w:tc>
      </w:tr>
      <w:tr w:rsidR="00172FCC" w:rsidRPr="00E5310F" w:rsidTr="00A75B6A">
        <w:tc>
          <w:tcPr>
            <w:tcW w:w="7938" w:type="dxa"/>
          </w:tcPr>
          <w:p w:rsidR="00172FCC" w:rsidRPr="00E5310F" w:rsidRDefault="00172FCC" w:rsidP="00A75B6A">
            <w:pPr>
              <w:numPr>
                <w:ilvl w:val="0"/>
                <w:numId w:val="6"/>
              </w:numPr>
              <w:spacing w:after="0" w:line="240" w:lineRule="auto"/>
              <w:rPr>
                <w:lang w:val="fr-CA"/>
              </w:rPr>
            </w:pPr>
            <w:r w:rsidRPr="00E5310F">
              <w:rPr>
                <w:lang w:val="fr-CA"/>
              </w:rPr>
              <w:sym w:font="Wingdings" w:char="F071"/>
            </w:r>
            <w:r w:rsidRPr="00E5310F">
              <w:rPr>
                <w:lang w:val="fr-CA"/>
              </w:rPr>
              <w:t xml:space="preserve"> Écrire le </w:t>
            </w:r>
            <w:r w:rsidRPr="00E5310F">
              <w:rPr>
                <w:u w:val="single"/>
                <w:lang w:val="fr-CA"/>
              </w:rPr>
              <w:t>numéro d'identification sur chacune de ces enquêtes</w:t>
            </w:r>
            <w:r w:rsidRPr="00E5310F">
              <w:rPr>
                <w:lang w:val="fr-CA"/>
              </w:rPr>
              <w:t xml:space="preserve"> et insérer la lettre d'accompagnement et le questionnaire correspondants, ainsi que le résumé du projet et une enveloppe-réponse adressée au participant à l'étude.</w:t>
            </w:r>
          </w:p>
        </w:tc>
        <w:tc>
          <w:tcPr>
            <w:tcW w:w="1638" w:type="dxa"/>
          </w:tcPr>
          <w:p w:rsidR="00172FCC" w:rsidRPr="00E5310F" w:rsidRDefault="00172FCC" w:rsidP="00A75B6A">
            <w:pPr>
              <w:spacing w:after="0" w:line="240" w:lineRule="auto"/>
              <w:ind w:left="426"/>
              <w:rPr>
                <w:lang w:val="fr-CA"/>
              </w:rPr>
            </w:pPr>
          </w:p>
        </w:tc>
      </w:tr>
      <w:tr w:rsidR="00172FCC" w:rsidRPr="00E5310F" w:rsidTr="00A75B6A">
        <w:tc>
          <w:tcPr>
            <w:tcW w:w="7938" w:type="dxa"/>
          </w:tcPr>
          <w:p w:rsidR="00172FCC" w:rsidRPr="00E5310F" w:rsidRDefault="00172FCC" w:rsidP="00A75B6A">
            <w:pPr>
              <w:numPr>
                <w:ilvl w:val="0"/>
                <w:numId w:val="6"/>
              </w:numPr>
              <w:spacing w:after="0" w:line="240" w:lineRule="auto"/>
              <w:rPr>
                <w:lang w:val="fr-CA"/>
              </w:rPr>
            </w:pPr>
            <w:r w:rsidRPr="00E5310F">
              <w:rPr>
                <w:lang w:val="fr-CA"/>
              </w:rPr>
              <w:sym w:font="Wingdings" w:char="F071"/>
            </w:r>
            <w:r w:rsidRPr="00E5310F">
              <w:rPr>
                <w:lang w:val="fr-CA"/>
              </w:rPr>
              <w:t xml:space="preserve"> </w:t>
            </w:r>
            <w:r w:rsidRPr="00E5310F">
              <w:rPr>
                <w:u w:val="single"/>
                <w:lang w:val="fr-CA"/>
              </w:rPr>
              <w:t>Expédier (ou livrer)</w:t>
            </w:r>
            <w:r w:rsidRPr="00E5310F">
              <w:rPr>
                <w:lang w:val="fr-CA"/>
              </w:rPr>
              <w:t xml:space="preserve"> les documents d'enquêtes de suivi après dix semaines.</w:t>
            </w:r>
          </w:p>
        </w:tc>
        <w:tc>
          <w:tcPr>
            <w:tcW w:w="1638" w:type="dxa"/>
          </w:tcPr>
          <w:p w:rsidR="00172FCC" w:rsidRPr="00E5310F" w:rsidRDefault="00172FCC" w:rsidP="00A75B6A">
            <w:pPr>
              <w:spacing w:after="0" w:line="240" w:lineRule="auto"/>
              <w:ind w:left="426"/>
              <w:rPr>
                <w:lang w:val="fr-CA"/>
              </w:rPr>
            </w:pPr>
          </w:p>
        </w:tc>
      </w:tr>
      <w:tr w:rsidR="00172FCC" w:rsidRPr="00E5310F" w:rsidTr="00A75B6A">
        <w:tc>
          <w:tcPr>
            <w:tcW w:w="7938" w:type="dxa"/>
          </w:tcPr>
          <w:p w:rsidR="00172FCC" w:rsidRPr="00E5310F" w:rsidRDefault="00172FCC" w:rsidP="00A75B6A">
            <w:pPr>
              <w:numPr>
                <w:ilvl w:val="0"/>
                <w:numId w:val="6"/>
              </w:numPr>
              <w:spacing w:after="0" w:line="240" w:lineRule="auto"/>
              <w:rPr>
                <w:lang w:val="fr-CA"/>
              </w:rPr>
            </w:pPr>
            <w:r w:rsidRPr="00E5310F">
              <w:rPr>
                <w:lang w:val="fr-CA"/>
              </w:rPr>
              <w:sym w:font="Wingdings" w:char="F071"/>
            </w:r>
            <w:r w:rsidRPr="00E5310F">
              <w:rPr>
                <w:lang w:val="fr-CA"/>
              </w:rPr>
              <w:t xml:space="preserve"> </w:t>
            </w:r>
            <w:r w:rsidRPr="00E5310F">
              <w:rPr>
                <w:u w:val="single"/>
                <w:lang w:val="fr-CA"/>
              </w:rPr>
              <w:t>Mettre à jour</w:t>
            </w:r>
            <w:r w:rsidRPr="00E5310F">
              <w:rPr>
                <w:lang w:val="fr-CA"/>
              </w:rPr>
              <w:t xml:space="preserve"> le Tableau de suivi de l'Évaluation des résultats, en remplaçant la date prévue pour l'expédition des documents suivi après dix semaines par la date d'envoi réelle. </w:t>
            </w:r>
          </w:p>
        </w:tc>
        <w:tc>
          <w:tcPr>
            <w:tcW w:w="1638" w:type="dxa"/>
          </w:tcPr>
          <w:p w:rsidR="00172FCC" w:rsidRPr="00E5310F" w:rsidRDefault="00172FCC" w:rsidP="00A75B6A">
            <w:pPr>
              <w:spacing w:after="0" w:line="240" w:lineRule="auto"/>
              <w:ind w:left="426"/>
              <w:rPr>
                <w:lang w:val="fr-CA"/>
              </w:rPr>
            </w:pPr>
          </w:p>
        </w:tc>
      </w:tr>
      <w:tr w:rsidR="00172FCC" w:rsidRPr="00E5310F" w:rsidTr="00A75B6A">
        <w:tc>
          <w:tcPr>
            <w:tcW w:w="7938" w:type="dxa"/>
          </w:tcPr>
          <w:p w:rsidR="00172FCC" w:rsidRPr="00E5310F" w:rsidRDefault="00172FCC" w:rsidP="00A75B6A">
            <w:pPr>
              <w:numPr>
                <w:ilvl w:val="0"/>
                <w:numId w:val="6"/>
              </w:numPr>
              <w:spacing w:after="0" w:line="240" w:lineRule="auto"/>
              <w:rPr>
                <w:lang w:val="fr-CA"/>
              </w:rPr>
            </w:pPr>
            <w:r w:rsidRPr="00E5310F">
              <w:rPr>
                <w:lang w:val="fr-CA"/>
              </w:rPr>
              <w:sym w:font="Wingdings" w:char="F071"/>
            </w:r>
            <w:r w:rsidRPr="00E5310F">
              <w:rPr>
                <w:lang w:val="fr-CA"/>
              </w:rPr>
              <w:t xml:space="preserve"> </w:t>
            </w:r>
            <w:r w:rsidRPr="00E5310F">
              <w:rPr>
                <w:u w:val="single"/>
                <w:lang w:val="fr-CA"/>
              </w:rPr>
              <w:t>Organiser</w:t>
            </w:r>
            <w:r w:rsidRPr="00E5310F">
              <w:rPr>
                <w:lang w:val="fr-CA"/>
              </w:rPr>
              <w:t xml:space="preserve"> une réunion de l'équipe locale qui aura lieu la quinzième semaine suivant la distribution de l'enquête (c.-à-d. quatre semaines à partir de maintenant).</w:t>
            </w:r>
          </w:p>
        </w:tc>
        <w:tc>
          <w:tcPr>
            <w:tcW w:w="1638" w:type="dxa"/>
          </w:tcPr>
          <w:p w:rsidR="00172FCC" w:rsidRPr="00E5310F" w:rsidRDefault="00172FCC" w:rsidP="00A75B6A">
            <w:pPr>
              <w:spacing w:after="0" w:line="240" w:lineRule="auto"/>
              <w:ind w:left="426"/>
              <w:rPr>
                <w:lang w:val="fr-CA"/>
              </w:rPr>
            </w:pPr>
          </w:p>
        </w:tc>
      </w:tr>
      <w:tr w:rsidR="00172FCC" w:rsidRPr="00E5310F" w:rsidTr="00A75B6A">
        <w:tc>
          <w:tcPr>
            <w:tcW w:w="7938" w:type="dxa"/>
          </w:tcPr>
          <w:p w:rsidR="00172FCC" w:rsidRPr="00E5310F" w:rsidRDefault="00172FCC" w:rsidP="00A75B6A">
            <w:pPr>
              <w:spacing w:after="0" w:line="240" w:lineRule="auto"/>
              <w:ind w:left="900"/>
              <w:rPr>
                <w:lang w:val="fr-CA"/>
              </w:rPr>
            </w:pPr>
          </w:p>
        </w:tc>
        <w:tc>
          <w:tcPr>
            <w:tcW w:w="1638" w:type="dxa"/>
          </w:tcPr>
          <w:p w:rsidR="00172FCC" w:rsidRPr="00E5310F" w:rsidRDefault="00172FCC" w:rsidP="00A75B6A">
            <w:pPr>
              <w:spacing w:after="0" w:line="240" w:lineRule="auto"/>
              <w:ind w:left="426"/>
              <w:rPr>
                <w:lang w:val="fr-CA"/>
              </w:rPr>
            </w:pPr>
          </w:p>
        </w:tc>
      </w:tr>
      <w:tr w:rsidR="00172FCC" w:rsidRPr="00E5310F" w:rsidTr="00A75B6A">
        <w:tc>
          <w:tcPr>
            <w:tcW w:w="7938" w:type="dxa"/>
          </w:tcPr>
          <w:p w:rsidR="00172FCC" w:rsidRPr="00E5310F" w:rsidRDefault="00172FCC" w:rsidP="00A75B6A">
            <w:pPr>
              <w:pStyle w:val="Heading3"/>
              <w:rPr>
                <w:color w:val="000000"/>
                <w:lang w:val="fr-CA"/>
              </w:rPr>
            </w:pPr>
            <w:r w:rsidRPr="00E5310F">
              <w:rPr>
                <w:color w:val="000000"/>
                <w:lang w:val="fr-CA"/>
              </w:rPr>
              <w:t>Regroupement</w:t>
            </w:r>
          </w:p>
        </w:tc>
        <w:tc>
          <w:tcPr>
            <w:tcW w:w="1638" w:type="dxa"/>
          </w:tcPr>
          <w:p w:rsidR="00172FCC" w:rsidRPr="00E5310F" w:rsidRDefault="00172FCC" w:rsidP="00A75B6A">
            <w:pPr>
              <w:spacing w:after="0" w:line="240" w:lineRule="auto"/>
              <w:ind w:left="426"/>
              <w:rPr>
                <w:lang w:val="fr-CA"/>
              </w:rPr>
            </w:pPr>
          </w:p>
        </w:tc>
      </w:tr>
      <w:tr w:rsidR="00172FCC" w:rsidRPr="00E5310F" w:rsidTr="00A75B6A">
        <w:tc>
          <w:tcPr>
            <w:tcW w:w="7938" w:type="dxa"/>
          </w:tcPr>
          <w:p w:rsidR="00172FCC" w:rsidRPr="00E5310F" w:rsidRDefault="00172FCC" w:rsidP="00A75B6A">
            <w:pPr>
              <w:spacing w:after="0" w:line="240" w:lineRule="auto"/>
              <w:rPr>
                <w:b/>
                <w:lang w:val="fr-CA"/>
              </w:rPr>
            </w:pPr>
            <w:r w:rsidRPr="00E5310F">
              <w:rPr>
                <w:b/>
                <w:lang w:val="fr-CA"/>
              </w:rPr>
              <w:t>Dès que les questionnaires remplis ont été renvoyés</w:t>
            </w:r>
          </w:p>
        </w:tc>
        <w:tc>
          <w:tcPr>
            <w:tcW w:w="1638" w:type="dxa"/>
          </w:tcPr>
          <w:p w:rsidR="00172FCC" w:rsidRPr="00E5310F" w:rsidRDefault="00172FCC" w:rsidP="00A75B6A">
            <w:pPr>
              <w:spacing w:after="0" w:line="240" w:lineRule="auto"/>
              <w:ind w:left="426"/>
              <w:rPr>
                <w:lang w:val="fr-CA"/>
              </w:rPr>
            </w:pPr>
          </w:p>
        </w:tc>
      </w:tr>
      <w:tr w:rsidR="00172FCC" w:rsidRPr="00E5310F" w:rsidTr="00A75B6A">
        <w:tc>
          <w:tcPr>
            <w:tcW w:w="7938" w:type="dxa"/>
          </w:tcPr>
          <w:p w:rsidR="00172FCC" w:rsidRPr="00E5310F" w:rsidRDefault="00172FCC" w:rsidP="00A75B6A">
            <w:pPr>
              <w:numPr>
                <w:ilvl w:val="0"/>
                <w:numId w:val="6"/>
              </w:numPr>
              <w:spacing w:after="0" w:line="240" w:lineRule="auto"/>
              <w:rPr>
                <w:lang w:val="fr-CA"/>
              </w:rPr>
            </w:pPr>
            <w:r w:rsidRPr="00E5310F">
              <w:rPr>
                <w:lang w:val="fr-CA"/>
              </w:rPr>
              <w:sym w:font="Wingdings" w:char="F071"/>
            </w:r>
            <w:r w:rsidRPr="00E5310F">
              <w:rPr>
                <w:lang w:val="fr-CA"/>
              </w:rPr>
              <w:t xml:space="preserve"> Placer les questionnaires remplis dans une </w:t>
            </w:r>
            <w:r w:rsidRPr="00E5310F">
              <w:rPr>
                <w:u w:val="single"/>
                <w:lang w:val="fr-CA"/>
              </w:rPr>
              <w:t>armoire verrouillée</w:t>
            </w:r>
            <w:r w:rsidRPr="00E5310F">
              <w:rPr>
                <w:lang w:val="fr-CA"/>
              </w:rPr>
              <w:t xml:space="preserve">. </w:t>
            </w:r>
          </w:p>
        </w:tc>
        <w:tc>
          <w:tcPr>
            <w:tcW w:w="1638" w:type="dxa"/>
          </w:tcPr>
          <w:p w:rsidR="00172FCC" w:rsidRPr="00E5310F" w:rsidRDefault="00172FCC" w:rsidP="00A75B6A">
            <w:pPr>
              <w:spacing w:after="0" w:line="240" w:lineRule="auto"/>
              <w:ind w:left="426"/>
              <w:rPr>
                <w:lang w:val="fr-CA"/>
              </w:rPr>
            </w:pPr>
          </w:p>
        </w:tc>
      </w:tr>
      <w:tr w:rsidR="00172FCC" w:rsidRPr="00E5310F" w:rsidTr="00A75B6A">
        <w:tc>
          <w:tcPr>
            <w:tcW w:w="7938" w:type="dxa"/>
          </w:tcPr>
          <w:p w:rsidR="00172FCC" w:rsidRPr="00E5310F" w:rsidRDefault="00172FCC" w:rsidP="00A75B6A">
            <w:pPr>
              <w:numPr>
                <w:ilvl w:val="0"/>
                <w:numId w:val="6"/>
              </w:numPr>
              <w:spacing w:after="0" w:line="240" w:lineRule="auto"/>
              <w:rPr>
                <w:lang w:val="fr-CA"/>
              </w:rPr>
            </w:pPr>
            <w:r w:rsidRPr="00E5310F">
              <w:rPr>
                <w:lang w:val="fr-CA"/>
              </w:rPr>
              <w:sym w:font="Wingdings" w:char="F071"/>
            </w:r>
            <w:r w:rsidRPr="00E5310F">
              <w:rPr>
                <w:lang w:val="fr-CA"/>
              </w:rPr>
              <w:t xml:space="preserve"> </w:t>
            </w:r>
            <w:r w:rsidRPr="00E5310F">
              <w:rPr>
                <w:u w:val="single"/>
                <w:lang w:val="fr-CA"/>
              </w:rPr>
              <w:t>Mettre à jour</w:t>
            </w:r>
            <w:r w:rsidRPr="00E5310F">
              <w:rPr>
                <w:lang w:val="fr-CA"/>
              </w:rPr>
              <w:t xml:space="preserve"> le Tableau de suivi de l'Évaluation des résultats.</w:t>
            </w:r>
          </w:p>
        </w:tc>
        <w:tc>
          <w:tcPr>
            <w:tcW w:w="1638" w:type="dxa"/>
          </w:tcPr>
          <w:p w:rsidR="00172FCC" w:rsidRPr="00E5310F" w:rsidRDefault="00172FCC" w:rsidP="00A75B6A">
            <w:pPr>
              <w:spacing w:after="0" w:line="240" w:lineRule="auto"/>
              <w:ind w:left="426"/>
              <w:rPr>
                <w:lang w:val="fr-CA"/>
              </w:rPr>
            </w:pPr>
          </w:p>
        </w:tc>
      </w:tr>
      <w:tr w:rsidR="00172FCC" w:rsidRPr="00E5310F" w:rsidTr="00A75B6A">
        <w:tc>
          <w:tcPr>
            <w:tcW w:w="7938" w:type="dxa"/>
          </w:tcPr>
          <w:p w:rsidR="00172FCC" w:rsidRPr="00E5310F" w:rsidRDefault="00172FCC" w:rsidP="00A75B6A">
            <w:pPr>
              <w:numPr>
                <w:ilvl w:val="0"/>
                <w:numId w:val="6"/>
              </w:numPr>
              <w:spacing w:after="0" w:line="240" w:lineRule="auto"/>
              <w:rPr>
                <w:lang w:val="fr-CA"/>
              </w:rPr>
            </w:pPr>
            <w:r w:rsidRPr="00E5310F">
              <w:rPr>
                <w:lang w:val="fr-CA"/>
              </w:rPr>
              <w:sym w:font="Wingdings" w:char="F071"/>
            </w:r>
            <w:r w:rsidRPr="00E5310F">
              <w:rPr>
                <w:lang w:val="fr-CA"/>
              </w:rPr>
              <w:t xml:space="preserve"> Envoyer par courrier/courriel une </w:t>
            </w:r>
            <w:r>
              <w:rPr>
                <w:u w:val="single"/>
                <w:lang w:val="fr-CA"/>
              </w:rPr>
              <w:t>lettre</w:t>
            </w:r>
            <w:r w:rsidRPr="00E5310F">
              <w:rPr>
                <w:u w:val="single"/>
                <w:lang w:val="fr-CA"/>
              </w:rPr>
              <w:t xml:space="preserve"> de remerciement</w:t>
            </w:r>
            <w:r w:rsidRPr="00E5310F">
              <w:rPr>
                <w:lang w:val="fr-CA"/>
              </w:rPr>
              <w:t xml:space="preserve"> aux participants qui ont renvoyé leur questionnaire dûment rempli.</w:t>
            </w:r>
          </w:p>
        </w:tc>
        <w:tc>
          <w:tcPr>
            <w:tcW w:w="1638" w:type="dxa"/>
          </w:tcPr>
          <w:p w:rsidR="00172FCC" w:rsidRPr="00E5310F" w:rsidRDefault="00172FCC" w:rsidP="00A75B6A">
            <w:pPr>
              <w:spacing w:after="0" w:line="240" w:lineRule="auto"/>
              <w:ind w:left="426"/>
              <w:rPr>
                <w:lang w:val="fr-CA"/>
              </w:rPr>
            </w:pPr>
          </w:p>
        </w:tc>
      </w:tr>
      <w:tr w:rsidR="00172FCC" w:rsidRPr="00E5310F" w:rsidTr="00A75B6A">
        <w:tc>
          <w:tcPr>
            <w:tcW w:w="7938" w:type="dxa"/>
          </w:tcPr>
          <w:p w:rsidR="00172FCC" w:rsidRPr="00E5310F" w:rsidRDefault="00172FCC" w:rsidP="00A75B6A">
            <w:pPr>
              <w:spacing w:after="0" w:line="240" w:lineRule="auto"/>
              <w:rPr>
                <w:lang w:val="fr-CA"/>
              </w:rPr>
            </w:pPr>
          </w:p>
        </w:tc>
        <w:tc>
          <w:tcPr>
            <w:tcW w:w="1638" w:type="dxa"/>
          </w:tcPr>
          <w:p w:rsidR="00172FCC" w:rsidRPr="00E5310F" w:rsidRDefault="00172FCC" w:rsidP="00A75B6A">
            <w:pPr>
              <w:spacing w:after="0" w:line="240" w:lineRule="auto"/>
              <w:ind w:left="426"/>
              <w:rPr>
                <w:lang w:val="fr-CA"/>
              </w:rPr>
            </w:pPr>
          </w:p>
        </w:tc>
      </w:tr>
      <w:tr w:rsidR="00172FCC" w:rsidRPr="00E5310F" w:rsidTr="00A75B6A">
        <w:tc>
          <w:tcPr>
            <w:tcW w:w="7938" w:type="dxa"/>
          </w:tcPr>
          <w:p w:rsidR="00172FCC" w:rsidRPr="00E5310F" w:rsidRDefault="00172FCC" w:rsidP="00A75B6A">
            <w:pPr>
              <w:spacing w:after="0" w:line="240" w:lineRule="auto"/>
              <w:rPr>
                <w:b/>
                <w:lang w:val="fr-CA"/>
              </w:rPr>
            </w:pPr>
            <w:r w:rsidRPr="00E5310F">
              <w:rPr>
                <w:b/>
                <w:lang w:val="fr-CA"/>
              </w:rPr>
              <w:t>Quatorze semaines après la distribution initiale de l'enquête</w:t>
            </w:r>
          </w:p>
        </w:tc>
        <w:tc>
          <w:tcPr>
            <w:tcW w:w="1638" w:type="dxa"/>
          </w:tcPr>
          <w:p w:rsidR="00172FCC" w:rsidRPr="00E5310F" w:rsidRDefault="00172FCC" w:rsidP="00A75B6A">
            <w:pPr>
              <w:spacing w:after="0" w:line="240" w:lineRule="auto"/>
              <w:ind w:left="426"/>
              <w:rPr>
                <w:lang w:val="fr-CA"/>
              </w:rPr>
            </w:pPr>
          </w:p>
        </w:tc>
      </w:tr>
      <w:tr w:rsidR="00172FCC" w:rsidRPr="00E5310F" w:rsidTr="00A75B6A">
        <w:tc>
          <w:tcPr>
            <w:tcW w:w="7938" w:type="dxa"/>
          </w:tcPr>
          <w:p w:rsidR="00172FCC" w:rsidRPr="00E5310F" w:rsidRDefault="00172FCC" w:rsidP="00A75B6A">
            <w:pPr>
              <w:numPr>
                <w:ilvl w:val="0"/>
                <w:numId w:val="6"/>
              </w:numPr>
              <w:spacing w:after="0" w:line="240" w:lineRule="auto"/>
              <w:rPr>
                <w:lang w:val="fr-CA"/>
              </w:rPr>
            </w:pPr>
            <w:r w:rsidRPr="00E5310F">
              <w:rPr>
                <w:lang w:val="fr-CA"/>
              </w:rPr>
              <w:sym w:font="Wingdings" w:char="F071"/>
            </w:r>
            <w:r w:rsidRPr="00E5310F">
              <w:rPr>
                <w:lang w:val="fr-CA"/>
              </w:rPr>
              <w:t xml:space="preserve"> </w:t>
            </w:r>
            <w:r w:rsidRPr="00E5310F">
              <w:rPr>
                <w:u w:val="single"/>
                <w:lang w:val="fr-CA"/>
              </w:rPr>
              <w:t>Clôturer la collecte des données</w:t>
            </w:r>
            <w:r w:rsidRPr="00E5310F">
              <w:rPr>
                <w:lang w:val="fr-CA"/>
              </w:rPr>
              <w:t>. Tout questionnaire rempli reçu après la clôture de la collecte des données sera exclu de l'analyse.</w:t>
            </w:r>
          </w:p>
        </w:tc>
        <w:tc>
          <w:tcPr>
            <w:tcW w:w="1638" w:type="dxa"/>
          </w:tcPr>
          <w:p w:rsidR="00172FCC" w:rsidRPr="00E5310F" w:rsidRDefault="00172FCC" w:rsidP="00A75B6A">
            <w:pPr>
              <w:spacing w:after="0" w:line="240" w:lineRule="auto"/>
              <w:ind w:left="426"/>
              <w:rPr>
                <w:lang w:val="fr-CA"/>
              </w:rPr>
            </w:pPr>
          </w:p>
        </w:tc>
      </w:tr>
      <w:tr w:rsidR="00172FCC" w:rsidRPr="00E5310F" w:rsidTr="00A75B6A">
        <w:tc>
          <w:tcPr>
            <w:tcW w:w="7938" w:type="dxa"/>
          </w:tcPr>
          <w:p w:rsidR="00172FCC" w:rsidRPr="00E5310F" w:rsidRDefault="00172FCC" w:rsidP="00A75B6A">
            <w:pPr>
              <w:numPr>
                <w:ilvl w:val="0"/>
                <w:numId w:val="6"/>
              </w:numPr>
              <w:spacing w:after="0" w:line="240" w:lineRule="auto"/>
              <w:rPr>
                <w:lang w:val="fr-CA"/>
              </w:rPr>
            </w:pPr>
            <w:r w:rsidRPr="00E5310F">
              <w:rPr>
                <w:lang w:val="fr-CA"/>
              </w:rPr>
              <w:sym w:font="Wingdings" w:char="F071"/>
            </w:r>
            <w:r w:rsidRPr="00E5310F">
              <w:rPr>
                <w:lang w:val="fr-CA"/>
              </w:rPr>
              <w:t xml:space="preserve"> </w:t>
            </w:r>
            <w:r w:rsidRPr="00E5310F">
              <w:rPr>
                <w:u w:val="single"/>
                <w:lang w:val="fr-CA"/>
              </w:rPr>
              <w:t>Mettre à jour</w:t>
            </w:r>
            <w:r w:rsidRPr="00E5310F">
              <w:rPr>
                <w:lang w:val="fr-CA"/>
              </w:rPr>
              <w:t xml:space="preserve"> le Tableau de suivi de l'Évaluation des résultats.</w:t>
            </w:r>
          </w:p>
        </w:tc>
        <w:tc>
          <w:tcPr>
            <w:tcW w:w="1638" w:type="dxa"/>
          </w:tcPr>
          <w:p w:rsidR="00172FCC" w:rsidRPr="00E5310F" w:rsidRDefault="00172FCC" w:rsidP="00A75B6A">
            <w:pPr>
              <w:spacing w:after="0" w:line="240" w:lineRule="auto"/>
              <w:ind w:left="426"/>
              <w:rPr>
                <w:lang w:val="fr-CA"/>
              </w:rPr>
            </w:pPr>
          </w:p>
        </w:tc>
      </w:tr>
      <w:tr w:rsidR="00172FCC" w:rsidRPr="00E5310F" w:rsidTr="00A75B6A">
        <w:tc>
          <w:tcPr>
            <w:tcW w:w="7938" w:type="dxa"/>
          </w:tcPr>
          <w:p w:rsidR="00172FCC" w:rsidRPr="00E5310F" w:rsidRDefault="00172FCC" w:rsidP="00A75B6A">
            <w:pPr>
              <w:numPr>
                <w:ilvl w:val="0"/>
                <w:numId w:val="6"/>
              </w:numPr>
              <w:spacing w:after="0" w:line="240" w:lineRule="auto"/>
              <w:rPr>
                <w:lang w:val="fr-CA"/>
              </w:rPr>
            </w:pPr>
            <w:r w:rsidRPr="00E5310F">
              <w:rPr>
                <w:lang w:val="fr-CA"/>
              </w:rPr>
              <w:lastRenderedPageBreak/>
              <w:sym w:font="Wingdings" w:char="F071"/>
            </w:r>
            <w:r w:rsidRPr="00E5310F">
              <w:rPr>
                <w:lang w:val="fr-CA"/>
              </w:rPr>
              <w:t xml:space="preserve"> </w:t>
            </w:r>
            <w:r w:rsidRPr="00E5310F">
              <w:rPr>
                <w:u w:val="single"/>
                <w:lang w:val="fr-CA"/>
              </w:rPr>
              <w:t>Photocopier</w:t>
            </w:r>
            <w:r w:rsidRPr="00E5310F">
              <w:rPr>
                <w:lang w:val="fr-CA"/>
              </w:rPr>
              <w:t xml:space="preserve"> toutes les questionnaires remplis. </w:t>
            </w:r>
          </w:p>
        </w:tc>
        <w:tc>
          <w:tcPr>
            <w:tcW w:w="1638" w:type="dxa"/>
          </w:tcPr>
          <w:p w:rsidR="00172FCC" w:rsidRPr="00E5310F" w:rsidRDefault="00172FCC" w:rsidP="00A75B6A">
            <w:pPr>
              <w:spacing w:after="0" w:line="240" w:lineRule="auto"/>
              <w:ind w:left="426"/>
              <w:rPr>
                <w:lang w:val="fr-CA"/>
              </w:rPr>
            </w:pPr>
          </w:p>
        </w:tc>
      </w:tr>
      <w:tr w:rsidR="00172FCC" w:rsidRPr="00E5310F" w:rsidTr="00A75B6A">
        <w:tc>
          <w:tcPr>
            <w:tcW w:w="7938" w:type="dxa"/>
          </w:tcPr>
          <w:p w:rsidR="00172FCC" w:rsidRPr="00E5310F" w:rsidRDefault="00172FCC" w:rsidP="00A75B6A">
            <w:pPr>
              <w:numPr>
                <w:ilvl w:val="0"/>
                <w:numId w:val="6"/>
              </w:numPr>
              <w:spacing w:after="0" w:line="240" w:lineRule="auto"/>
              <w:rPr>
                <w:lang w:val="fr-CA"/>
              </w:rPr>
            </w:pPr>
            <w:r w:rsidRPr="00E5310F">
              <w:rPr>
                <w:lang w:val="fr-CA"/>
              </w:rPr>
              <w:sym w:font="Wingdings" w:char="F071"/>
            </w:r>
            <w:r w:rsidRPr="00E5310F">
              <w:rPr>
                <w:lang w:val="fr-CA"/>
              </w:rPr>
              <w:t xml:space="preserve"> Conserver les photocopies de tous les questionnaires remplis dans une armoire verrouillée. </w:t>
            </w:r>
          </w:p>
        </w:tc>
        <w:tc>
          <w:tcPr>
            <w:tcW w:w="1638" w:type="dxa"/>
          </w:tcPr>
          <w:p w:rsidR="00172FCC" w:rsidRPr="00E5310F" w:rsidRDefault="00172FCC" w:rsidP="00A75B6A">
            <w:pPr>
              <w:spacing w:after="0" w:line="240" w:lineRule="auto"/>
              <w:ind w:left="426"/>
              <w:rPr>
                <w:lang w:val="fr-CA"/>
              </w:rPr>
            </w:pPr>
          </w:p>
        </w:tc>
      </w:tr>
      <w:tr w:rsidR="00172FCC" w:rsidRPr="00E5310F" w:rsidTr="00A75B6A">
        <w:trPr>
          <w:trHeight w:val="1943"/>
        </w:trPr>
        <w:tc>
          <w:tcPr>
            <w:tcW w:w="7938" w:type="dxa"/>
          </w:tcPr>
          <w:p w:rsidR="00172FCC" w:rsidRPr="00E5310F" w:rsidRDefault="00172FCC" w:rsidP="00A75B6A">
            <w:pPr>
              <w:numPr>
                <w:ilvl w:val="0"/>
                <w:numId w:val="6"/>
              </w:numPr>
              <w:spacing w:after="0" w:line="240" w:lineRule="auto"/>
              <w:rPr>
                <w:lang w:val="fr-CA"/>
              </w:rPr>
            </w:pPr>
            <w:r w:rsidRPr="00E5310F">
              <w:rPr>
                <w:lang w:val="fr-CA"/>
              </w:rPr>
              <w:sym w:font="Wingdings" w:char="F071"/>
            </w:r>
            <w:r w:rsidRPr="00E5310F">
              <w:rPr>
                <w:lang w:val="fr-CA"/>
              </w:rPr>
              <w:t xml:space="preserve"> Indiquer à l'équipe McMaster (</w:t>
            </w:r>
            <w:hyperlink r:id="rId16" w:history="1">
              <w:r w:rsidRPr="00E5310F">
                <w:rPr>
                  <w:rStyle w:val="Hyperlink"/>
                  <w:color w:val="000000"/>
                  <w:lang w:val="fr-CA"/>
                </w:rPr>
                <w:t>ktpe@mcmaster.ca</w:t>
              </w:r>
            </w:hyperlink>
            <w:r w:rsidRPr="00E5310F">
              <w:rPr>
                <w:lang w:val="fr-CA"/>
              </w:rPr>
              <w:t xml:space="preserve">) que les versions originales des questionnaires remplis peuvent être ramassées par FEDEX. </w:t>
            </w:r>
            <w:r w:rsidRPr="00E5310F">
              <w:rPr>
                <w:u w:val="single"/>
                <w:lang w:val="fr-CA"/>
              </w:rPr>
              <w:t>Joindre une copie du Tableau de suivi de l'Évaluation des résultats au même message</w:t>
            </w:r>
            <w:r w:rsidRPr="00E5310F">
              <w:rPr>
                <w:lang w:val="fr-CA"/>
              </w:rPr>
              <w:t>. Adresser la lettre de transport FEDEX à : John N. Lavis, McMaster University, CRL-209, 1280, rue Main Ouest, Hamilton (Ontario) Canada L8S 4K1, Tél : +1 (905) 525-9140 poste 22521. Le coût de l'expédition sera payé par John Lavis/ L’université de McMaster.</w:t>
            </w:r>
          </w:p>
        </w:tc>
        <w:tc>
          <w:tcPr>
            <w:tcW w:w="1638" w:type="dxa"/>
          </w:tcPr>
          <w:p w:rsidR="00172FCC" w:rsidRPr="00E5310F" w:rsidRDefault="00172FCC" w:rsidP="00A75B6A">
            <w:pPr>
              <w:spacing w:after="0" w:line="240" w:lineRule="auto"/>
              <w:ind w:left="426"/>
              <w:rPr>
                <w:lang w:val="fr-CA"/>
              </w:rPr>
            </w:pPr>
          </w:p>
        </w:tc>
      </w:tr>
      <w:tr w:rsidR="00172FCC" w:rsidRPr="00E5310F" w:rsidTr="00A75B6A">
        <w:tc>
          <w:tcPr>
            <w:tcW w:w="7938" w:type="dxa"/>
          </w:tcPr>
          <w:p w:rsidR="00172FCC" w:rsidRPr="00E5310F" w:rsidRDefault="00172FCC" w:rsidP="00A75B6A">
            <w:pPr>
              <w:spacing w:after="0" w:line="240" w:lineRule="auto"/>
              <w:ind w:left="900"/>
              <w:rPr>
                <w:lang w:val="fr-CA"/>
              </w:rPr>
            </w:pPr>
          </w:p>
        </w:tc>
        <w:tc>
          <w:tcPr>
            <w:tcW w:w="1638" w:type="dxa"/>
          </w:tcPr>
          <w:p w:rsidR="00172FCC" w:rsidRPr="00E5310F" w:rsidRDefault="00172FCC" w:rsidP="00A75B6A">
            <w:pPr>
              <w:spacing w:after="0" w:line="240" w:lineRule="auto"/>
              <w:ind w:left="426"/>
              <w:rPr>
                <w:lang w:val="fr-CA"/>
              </w:rPr>
            </w:pPr>
          </w:p>
        </w:tc>
      </w:tr>
      <w:tr w:rsidR="00172FCC" w:rsidRPr="00E5310F" w:rsidTr="00A75B6A">
        <w:tc>
          <w:tcPr>
            <w:tcW w:w="7938" w:type="dxa"/>
          </w:tcPr>
          <w:p w:rsidR="00172FCC" w:rsidRPr="00E5310F" w:rsidRDefault="00172FCC" w:rsidP="00A75B6A">
            <w:pPr>
              <w:spacing w:after="0" w:line="240" w:lineRule="auto"/>
              <w:rPr>
                <w:lang w:val="fr-CA"/>
              </w:rPr>
            </w:pPr>
            <w:r w:rsidRPr="00E5310F">
              <w:rPr>
                <w:b/>
                <w:lang w:val="fr-CA"/>
              </w:rPr>
              <w:t>Quinze semaines après la distribution initiale de l'enquête</w:t>
            </w:r>
          </w:p>
        </w:tc>
        <w:tc>
          <w:tcPr>
            <w:tcW w:w="1638" w:type="dxa"/>
          </w:tcPr>
          <w:p w:rsidR="00172FCC" w:rsidRPr="00E5310F" w:rsidRDefault="00172FCC" w:rsidP="00A75B6A">
            <w:pPr>
              <w:spacing w:after="0" w:line="240" w:lineRule="auto"/>
              <w:ind w:left="426"/>
              <w:rPr>
                <w:lang w:val="fr-CA"/>
              </w:rPr>
            </w:pPr>
          </w:p>
        </w:tc>
      </w:tr>
      <w:tr w:rsidR="00172FCC" w:rsidRPr="00E5310F" w:rsidTr="00A75B6A">
        <w:tc>
          <w:tcPr>
            <w:tcW w:w="7938" w:type="dxa"/>
          </w:tcPr>
          <w:p w:rsidR="00172FCC" w:rsidRPr="00E5310F" w:rsidRDefault="00172FCC" w:rsidP="00A75B6A">
            <w:pPr>
              <w:numPr>
                <w:ilvl w:val="0"/>
                <w:numId w:val="10"/>
              </w:numPr>
              <w:spacing w:after="0" w:line="240" w:lineRule="auto"/>
              <w:rPr>
                <w:lang w:val="fr-CA"/>
              </w:rPr>
            </w:pPr>
            <w:r w:rsidRPr="00E5310F">
              <w:rPr>
                <w:lang w:val="fr-CA"/>
              </w:rPr>
              <w:sym w:font="Wingdings" w:char="F071"/>
            </w:r>
            <w:r w:rsidRPr="00E5310F">
              <w:rPr>
                <w:lang w:val="fr-CA"/>
              </w:rPr>
              <w:t xml:space="preserve"> À la Période 2, l'équipe locale </w:t>
            </w:r>
            <w:r w:rsidRPr="00E5310F">
              <w:rPr>
                <w:u w:val="single"/>
                <w:lang w:val="fr-CA"/>
              </w:rPr>
              <w:t>se réunit</w:t>
            </w:r>
            <w:r w:rsidRPr="00E5310F">
              <w:rPr>
                <w:lang w:val="fr-CA"/>
              </w:rPr>
              <w:t xml:space="preserve"> pour examiner la distribution de l'enquête, y compris ce qui a bien fonctionné et ce qui devra être géré différemment à la Période 3. Documenter la discussion et partager un résumé ou une liste des points clés avec l'équipe McMaster à l'adresse suivante : </w:t>
            </w:r>
            <w:hyperlink r:id="rId17" w:history="1">
              <w:r w:rsidRPr="00E5310F">
                <w:rPr>
                  <w:rStyle w:val="Hyperlink"/>
                  <w:color w:val="000000"/>
                  <w:lang w:val="fr-CA"/>
                </w:rPr>
                <w:t>ktpe@mcmaster.ca</w:t>
              </w:r>
            </w:hyperlink>
            <w:r w:rsidRPr="00E5310F">
              <w:rPr>
                <w:lang w:val="fr-CA"/>
              </w:rPr>
              <w:t>.</w:t>
            </w:r>
          </w:p>
        </w:tc>
        <w:tc>
          <w:tcPr>
            <w:tcW w:w="1638" w:type="dxa"/>
          </w:tcPr>
          <w:p w:rsidR="00172FCC" w:rsidRPr="00E5310F" w:rsidRDefault="00172FCC" w:rsidP="00A75B6A">
            <w:pPr>
              <w:spacing w:after="0" w:line="240" w:lineRule="auto"/>
              <w:ind w:left="426"/>
              <w:rPr>
                <w:lang w:val="fr-CA"/>
              </w:rPr>
            </w:pPr>
          </w:p>
        </w:tc>
      </w:tr>
    </w:tbl>
    <w:p w:rsidR="00A75B6A" w:rsidRDefault="00A75B6A"/>
    <w:p w:rsidR="00172FCC" w:rsidRDefault="00172FCC">
      <w:r>
        <w:br w:type="page"/>
      </w:r>
    </w:p>
    <w:p w:rsidR="00172FCC" w:rsidRDefault="00172FCC" w:rsidP="00172FCC">
      <w:pPr>
        <w:pStyle w:val="Heading1"/>
        <w:rPr>
          <w:color w:val="000000"/>
          <w:lang w:val="fr-CA"/>
        </w:rPr>
        <w:sectPr w:rsidR="00172FCC" w:rsidSect="00DD023E">
          <w:headerReference w:type="even" r:id="rId18"/>
          <w:headerReference w:type="default" r:id="rId19"/>
          <w:footerReference w:type="even" r:id="rId20"/>
          <w:footerReference w:type="default" r:id="rId21"/>
          <w:pgSz w:w="12240" w:h="15840"/>
          <w:pgMar w:top="1440" w:right="1080" w:bottom="1440" w:left="1080" w:header="708" w:footer="708" w:gutter="0"/>
          <w:cols w:space="708"/>
          <w:titlePg/>
          <w:docGrid w:linePitch="360"/>
        </w:sectPr>
      </w:pPr>
    </w:p>
    <w:p w:rsidR="00172FCC" w:rsidRPr="00E5310F" w:rsidRDefault="00172FCC" w:rsidP="00172FCC">
      <w:pPr>
        <w:pStyle w:val="Heading1"/>
        <w:rPr>
          <w:color w:val="000000"/>
          <w:lang w:val="fr-CA"/>
        </w:rPr>
      </w:pPr>
      <w:r w:rsidRPr="00E5310F">
        <w:rPr>
          <w:color w:val="000000"/>
          <w:lang w:val="fr-CA"/>
        </w:rPr>
        <w:lastRenderedPageBreak/>
        <w:t xml:space="preserve">Annexes/Outils </w:t>
      </w:r>
    </w:p>
    <w:p w:rsidR="00172FCC" w:rsidRPr="00E5310F" w:rsidRDefault="00172FCC" w:rsidP="00172FCC">
      <w:pPr>
        <w:pStyle w:val="Heading3"/>
        <w:rPr>
          <w:color w:val="000000"/>
          <w:lang w:val="fr-CA"/>
        </w:rPr>
      </w:pPr>
      <w:r w:rsidRPr="00E5310F">
        <w:rPr>
          <w:color w:val="000000"/>
          <w:lang w:val="fr-CA"/>
        </w:rPr>
        <w:t>Résultats.1</w:t>
      </w:r>
      <w:r w:rsidRPr="00E5310F">
        <w:rPr>
          <w:color w:val="000000"/>
          <w:lang w:val="fr-CA"/>
        </w:rPr>
        <w:tab/>
        <w:t xml:space="preserve">Propositions de modifications à apporter au questionnaire </w:t>
      </w:r>
    </w:p>
    <w:p w:rsidR="00172FCC" w:rsidRPr="00E5310F" w:rsidRDefault="00172FCC" w:rsidP="00172FCC">
      <w:pPr>
        <w:rPr>
          <w:lang w:val="fr-CA"/>
        </w:rPr>
      </w:pPr>
    </w:p>
    <w:p w:rsidR="00172FCC" w:rsidRPr="00E5310F" w:rsidRDefault="00172FCC" w:rsidP="00172FCC">
      <w:pPr>
        <w:rPr>
          <w:lang w:val="fr-CA"/>
        </w:rPr>
      </w:pPr>
      <w:r w:rsidRPr="00E5310F">
        <w:rPr>
          <w:lang w:val="fr-CA"/>
        </w:rPr>
        <w:t xml:space="preserve">L'élaboration des questionnaires a réclamé un soin tout particulier, ainsi que de réflexion dans un contexte de collaboration. Des </w:t>
      </w:r>
      <w:r w:rsidRPr="00E5310F">
        <w:rPr>
          <w:b/>
          <w:lang w:val="fr-CA"/>
        </w:rPr>
        <w:t>modifications mineures</w:t>
      </w:r>
      <w:r w:rsidRPr="00E5310F">
        <w:rPr>
          <w:lang w:val="fr-CA"/>
        </w:rPr>
        <w:t xml:space="preserve"> pourraient néanmoins être nécessaires pour répondre au contexte local. Dans le cas des évaluations formatives, la décision de ne pas adopter une caractéristique particulière de la conception des notes d’information stratégique et politique (NISPs), dialogues délibératifs autour des questions priorités de santé et processus de définition des priorités, pourrait nécessiter la suppression d'une question précise dans la Section A. Des questions revêtant un intérêt local particulier pourraient être ajo</w:t>
      </w:r>
      <w:r>
        <w:rPr>
          <w:lang w:val="fr-CA"/>
        </w:rPr>
        <w:t>utées aux questionnaires des</w:t>
      </w:r>
      <w:r w:rsidRPr="00E5310F">
        <w:rPr>
          <w:lang w:val="fr-CA"/>
        </w:rPr>
        <w:t xml:space="preserve"> résultats. </w:t>
      </w:r>
      <w:r w:rsidRPr="00E5310F">
        <w:rPr>
          <w:b/>
          <w:lang w:val="fr-CA"/>
        </w:rPr>
        <w:t>Avant de distribuer un questionnaire</w:t>
      </w:r>
      <w:r w:rsidRPr="00E5310F">
        <w:rPr>
          <w:lang w:val="fr-CA"/>
        </w:rPr>
        <w:t xml:space="preserve">, les équipes locales doivent se rencontrer et discuter du besoin d'apporter de telles modifications, puis les examiner avec l'équipe McMaster. Comme certains changements pourraient affecter la possibilité de comparer les données entre les différentes plate-formes d'AEBF, </w:t>
      </w:r>
      <w:r w:rsidRPr="00E5310F">
        <w:rPr>
          <w:b/>
          <w:lang w:val="fr-CA"/>
        </w:rPr>
        <w:t>aucune modification aux instruments de l'enquête ne doit être effectuée sans l'accord du chercheur principal.</w:t>
      </w:r>
    </w:p>
    <w:p w:rsidR="00172FCC" w:rsidRPr="00E5310F" w:rsidRDefault="00172FCC" w:rsidP="00172FCC">
      <w:pPr>
        <w:rPr>
          <w:lang w:val="fr-CA"/>
        </w:rPr>
      </w:pPr>
      <w:r w:rsidRPr="00E5310F">
        <w:rPr>
          <w:lang w:val="fr-CA"/>
        </w:rPr>
        <w:t>Nom du questionnaire : __________________________________________________________</w:t>
      </w:r>
    </w:p>
    <w:tbl>
      <w:tblPr>
        <w:tblW w:w="13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3969"/>
        <w:gridCol w:w="3969"/>
        <w:gridCol w:w="3969"/>
      </w:tblGrid>
      <w:tr w:rsidR="00172FCC" w:rsidRPr="00E5310F" w:rsidTr="00A75B6A">
        <w:tc>
          <w:tcPr>
            <w:tcW w:w="1101" w:type="dxa"/>
          </w:tcPr>
          <w:p w:rsidR="00172FCC" w:rsidRPr="00E5310F" w:rsidRDefault="00172FCC" w:rsidP="00A75B6A">
            <w:pPr>
              <w:ind w:right="-105" w:hanging="90"/>
              <w:jc w:val="center"/>
              <w:rPr>
                <w:b/>
                <w:lang w:val="fr-CA"/>
              </w:rPr>
            </w:pPr>
            <w:r w:rsidRPr="00E5310F">
              <w:rPr>
                <w:b/>
                <w:lang w:val="fr-CA"/>
              </w:rPr>
              <w:t>Section</w:t>
            </w:r>
          </w:p>
          <w:p w:rsidR="00172FCC" w:rsidRPr="00E5310F" w:rsidRDefault="00172FCC" w:rsidP="00A75B6A">
            <w:pPr>
              <w:ind w:right="-105" w:hanging="90"/>
              <w:jc w:val="center"/>
              <w:rPr>
                <w:lang w:val="fr-CA"/>
              </w:rPr>
            </w:pPr>
            <w:r w:rsidRPr="00E5310F">
              <w:rPr>
                <w:lang w:val="fr-CA"/>
              </w:rPr>
              <w:t xml:space="preserve">(p. ex.,1 A) </w:t>
            </w:r>
          </w:p>
        </w:tc>
        <w:tc>
          <w:tcPr>
            <w:tcW w:w="3969" w:type="dxa"/>
          </w:tcPr>
          <w:p w:rsidR="00172FCC" w:rsidRPr="00E5310F" w:rsidRDefault="00172FCC" w:rsidP="00A75B6A">
            <w:pPr>
              <w:jc w:val="center"/>
              <w:rPr>
                <w:b/>
                <w:lang w:val="fr-CA"/>
              </w:rPr>
            </w:pPr>
            <w:r w:rsidRPr="00E5310F">
              <w:rPr>
                <w:b/>
                <w:lang w:val="fr-CA"/>
              </w:rPr>
              <w:t>Numéro de l'élément et question</w:t>
            </w:r>
          </w:p>
        </w:tc>
        <w:tc>
          <w:tcPr>
            <w:tcW w:w="3969" w:type="dxa"/>
          </w:tcPr>
          <w:p w:rsidR="00172FCC" w:rsidRPr="00E5310F" w:rsidRDefault="00172FCC" w:rsidP="00A75B6A">
            <w:pPr>
              <w:jc w:val="center"/>
              <w:rPr>
                <w:b/>
                <w:lang w:val="fr-CA"/>
              </w:rPr>
            </w:pPr>
            <w:r w:rsidRPr="00E5310F">
              <w:rPr>
                <w:b/>
                <w:lang w:val="fr-CA"/>
              </w:rPr>
              <w:t>Modification proposée</w:t>
            </w:r>
          </w:p>
        </w:tc>
        <w:tc>
          <w:tcPr>
            <w:tcW w:w="3969" w:type="dxa"/>
          </w:tcPr>
          <w:p w:rsidR="00172FCC" w:rsidRPr="00E5310F" w:rsidRDefault="00172FCC" w:rsidP="00A75B6A">
            <w:pPr>
              <w:jc w:val="center"/>
              <w:rPr>
                <w:b/>
                <w:lang w:val="fr-CA"/>
              </w:rPr>
            </w:pPr>
            <w:r w:rsidRPr="00E5310F">
              <w:rPr>
                <w:b/>
                <w:lang w:val="fr-CA"/>
              </w:rPr>
              <w:t>Justification</w:t>
            </w:r>
          </w:p>
        </w:tc>
      </w:tr>
      <w:tr w:rsidR="00172FCC" w:rsidRPr="00E5310F" w:rsidTr="00A75B6A">
        <w:tc>
          <w:tcPr>
            <w:tcW w:w="1101" w:type="dxa"/>
          </w:tcPr>
          <w:p w:rsidR="00172FCC" w:rsidRPr="00E5310F" w:rsidRDefault="00172FCC" w:rsidP="00A75B6A">
            <w:pPr>
              <w:rPr>
                <w:lang w:val="fr-CA"/>
              </w:rPr>
            </w:pPr>
          </w:p>
        </w:tc>
        <w:tc>
          <w:tcPr>
            <w:tcW w:w="3969" w:type="dxa"/>
          </w:tcPr>
          <w:p w:rsidR="00172FCC" w:rsidRPr="00E5310F" w:rsidRDefault="00172FCC" w:rsidP="00A75B6A">
            <w:pPr>
              <w:rPr>
                <w:lang w:val="fr-CA"/>
              </w:rPr>
            </w:pPr>
          </w:p>
        </w:tc>
        <w:tc>
          <w:tcPr>
            <w:tcW w:w="3969" w:type="dxa"/>
          </w:tcPr>
          <w:p w:rsidR="00172FCC" w:rsidRPr="00E5310F" w:rsidRDefault="00172FCC" w:rsidP="00A75B6A">
            <w:pPr>
              <w:rPr>
                <w:lang w:val="fr-CA"/>
              </w:rPr>
            </w:pPr>
          </w:p>
        </w:tc>
        <w:tc>
          <w:tcPr>
            <w:tcW w:w="3969" w:type="dxa"/>
          </w:tcPr>
          <w:p w:rsidR="00172FCC" w:rsidRPr="00E5310F" w:rsidRDefault="00172FCC" w:rsidP="00A75B6A">
            <w:pPr>
              <w:rPr>
                <w:lang w:val="fr-CA"/>
              </w:rPr>
            </w:pPr>
          </w:p>
        </w:tc>
      </w:tr>
      <w:tr w:rsidR="00172FCC" w:rsidRPr="00E5310F" w:rsidTr="00A75B6A">
        <w:tc>
          <w:tcPr>
            <w:tcW w:w="1101" w:type="dxa"/>
          </w:tcPr>
          <w:p w:rsidR="00172FCC" w:rsidRPr="00E5310F" w:rsidRDefault="00172FCC" w:rsidP="00A75B6A">
            <w:pPr>
              <w:rPr>
                <w:lang w:val="fr-CA"/>
              </w:rPr>
            </w:pPr>
          </w:p>
        </w:tc>
        <w:tc>
          <w:tcPr>
            <w:tcW w:w="3969" w:type="dxa"/>
          </w:tcPr>
          <w:p w:rsidR="00172FCC" w:rsidRPr="00E5310F" w:rsidRDefault="00172FCC" w:rsidP="00A75B6A">
            <w:pPr>
              <w:rPr>
                <w:lang w:val="fr-CA"/>
              </w:rPr>
            </w:pPr>
          </w:p>
        </w:tc>
        <w:tc>
          <w:tcPr>
            <w:tcW w:w="3969" w:type="dxa"/>
          </w:tcPr>
          <w:p w:rsidR="00172FCC" w:rsidRPr="00E5310F" w:rsidRDefault="00172FCC" w:rsidP="00A75B6A">
            <w:pPr>
              <w:rPr>
                <w:lang w:val="fr-CA"/>
              </w:rPr>
            </w:pPr>
          </w:p>
        </w:tc>
        <w:tc>
          <w:tcPr>
            <w:tcW w:w="3969" w:type="dxa"/>
          </w:tcPr>
          <w:p w:rsidR="00172FCC" w:rsidRPr="00E5310F" w:rsidRDefault="00172FCC" w:rsidP="00A75B6A">
            <w:pPr>
              <w:rPr>
                <w:lang w:val="fr-CA"/>
              </w:rPr>
            </w:pPr>
          </w:p>
        </w:tc>
      </w:tr>
      <w:tr w:rsidR="00172FCC" w:rsidRPr="00E5310F" w:rsidTr="00A75B6A">
        <w:tc>
          <w:tcPr>
            <w:tcW w:w="1101" w:type="dxa"/>
          </w:tcPr>
          <w:p w:rsidR="00172FCC" w:rsidRPr="00E5310F" w:rsidRDefault="00172FCC" w:rsidP="00A75B6A">
            <w:pPr>
              <w:rPr>
                <w:lang w:val="fr-CA"/>
              </w:rPr>
            </w:pPr>
          </w:p>
        </w:tc>
        <w:tc>
          <w:tcPr>
            <w:tcW w:w="3969" w:type="dxa"/>
          </w:tcPr>
          <w:p w:rsidR="00172FCC" w:rsidRPr="00E5310F" w:rsidRDefault="00172FCC" w:rsidP="00A75B6A">
            <w:pPr>
              <w:rPr>
                <w:lang w:val="fr-CA"/>
              </w:rPr>
            </w:pPr>
          </w:p>
        </w:tc>
        <w:tc>
          <w:tcPr>
            <w:tcW w:w="3969" w:type="dxa"/>
          </w:tcPr>
          <w:p w:rsidR="00172FCC" w:rsidRPr="00E5310F" w:rsidRDefault="00172FCC" w:rsidP="00A75B6A">
            <w:pPr>
              <w:rPr>
                <w:lang w:val="fr-CA"/>
              </w:rPr>
            </w:pPr>
          </w:p>
        </w:tc>
        <w:tc>
          <w:tcPr>
            <w:tcW w:w="3969" w:type="dxa"/>
          </w:tcPr>
          <w:p w:rsidR="00172FCC" w:rsidRPr="00E5310F" w:rsidRDefault="00172FCC" w:rsidP="00A75B6A">
            <w:pPr>
              <w:rPr>
                <w:lang w:val="fr-CA"/>
              </w:rPr>
            </w:pPr>
          </w:p>
        </w:tc>
      </w:tr>
      <w:tr w:rsidR="00172FCC" w:rsidRPr="00E5310F" w:rsidTr="00A75B6A">
        <w:tc>
          <w:tcPr>
            <w:tcW w:w="1101" w:type="dxa"/>
          </w:tcPr>
          <w:p w:rsidR="00172FCC" w:rsidRPr="00E5310F" w:rsidRDefault="00172FCC" w:rsidP="00A75B6A">
            <w:pPr>
              <w:rPr>
                <w:lang w:val="fr-CA"/>
              </w:rPr>
            </w:pPr>
          </w:p>
        </w:tc>
        <w:tc>
          <w:tcPr>
            <w:tcW w:w="3969" w:type="dxa"/>
          </w:tcPr>
          <w:p w:rsidR="00172FCC" w:rsidRPr="00E5310F" w:rsidRDefault="00172FCC" w:rsidP="00A75B6A">
            <w:pPr>
              <w:rPr>
                <w:lang w:val="fr-CA"/>
              </w:rPr>
            </w:pPr>
          </w:p>
        </w:tc>
        <w:tc>
          <w:tcPr>
            <w:tcW w:w="3969" w:type="dxa"/>
          </w:tcPr>
          <w:p w:rsidR="00172FCC" w:rsidRPr="00E5310F" w:rsidRDefault="00172FCC" w:rsidP="00A75B6A">
            <w:pPr>
              <w:rPr>
                <w:lang w:val="fr-CA"/>
              </w:rPr>
            </w:pPr>
          </w:p>
        </w:tc>
        <w:tc>
          <w:tcPr>
            <w:tcW w:w="3969" w:type="dxa"/>
          </w:tcPr>
          <w:p w:rsidR="00172FCC" w:rsidRPr="00E5310F" w:rsidRDefault="00172FCC" w:rsidP="00A75B6A">
            <w:pPr>
              <w:rPr>
                <w:lang w:val="fr-CA"/>
              </w:rPr>
            </w:pPr>
          </w:p>
        </w:tc>
      </w:tr>
      <w:tr w:rsidR="00172FCC" w:rsidRPr="00E5310F" w:rsidTr="00A75B6A">
        <w:tc>
          <w:tcPr>
            <w:tcW w:w="1101" w:type="dxa"/>
          </w:tcPr>
          <w:p w:rsidR="00172FCC" w:rsidRPr="00E5310F" w:rsidRDefault="00172FCC" w:rsidP="00A75B6A">
            <w:pPr>
              <w:rPr>
                <w:lang w:val="fr-CA"/>
              </w:rPr>
            </w:pPr>
          </w:p>
        </w:tc>
        <w:tc>
          <w:tcPr>
            <w:tcW w:w="3969" w:type="dxa"/>
          </w:tcPr>
          <w:p w:rsidR="00172FCC" w:rsidRPr="00E5310F" w:rsidRDefault="00172FCC" w:rsidP="00A75B6A">
            <w:pPr>
              <w:rPr>
                <w:lang w:val="fr-CA"/>
              </w:rPr>
            </w:pPr>
          </w:p>
        </w:tc>
        <w:tc>
          <w:tcPr>
            <w:tcW w:w="3969" w:type="dxa"/>
          </w:tcPr>
          <w:p w:rsidR="00172FCC" w:rsidRPr="00E5310F" w:rsidRDefault="00172FCC" w:rsidP="00A75B6A">
            <w:pPr>
              <w:rPr>
                <w:lang w:val="fr-CA"/>
              </w:rPr>
            </w:pPr>
          </w:p>
        </w:tc>
        <w:tc>
          <w:tcPr>
            <w:tcW w:w="3969" w:type="dxa"/>
          </w:tcPr>
          <w:p w:rsidR="00172FCC" w:rsidRPr="00E5310F" w:rsidRDefault="00172FCC" w:rsidP="00A75B6A">
            <w:pPr>
              <w:rPr>
                <w:lang w:val="fr-CA"/>
              </w:rPr>
            </w:pPr>
          </w:p>
        </w:tc>
      </w:tr>
    </w:tbl>
    <w:p w:rsidR="00172FCC" w:rsidRPr="00E5310F" w:rsidRDefault="00172FCC" w:rsidP="00172FCC">
      <w:pPr>
        <w:rPr>
          <w:lang w:val="fr-CA"/>
        </w:rPr>
      </w:pPr>
    </w:p>
    <w:p w:rsidR="00172FCC" w:rsidRPr="00E5310F" w:rsidRDefault="00172FCC" w:rsidP="00172FCC">
      <w:pPr>
        <w:pStyle w:val="Heading3"/>
        <w:rPr>
          <w:color w:val="000000"/>
          <w:lang w:val="fr-CA"/>
        </w:rPr>
        <w:sectPr w:rsidR="00172FCC" w:rsidRPr="00E5310F" w:rsidSect="00090C82">
          <w:pgSz w:w="15840" w:h="12240" w:orient="landscape"/>
          <w:pgMar w:top="1440" w:right="1080" w:bottom="1440" w:left="1080" w:header="708" w:footer="708" w:gutter="0"/>
          <w:cols w:space="708"/>
          <w:docGrid w:linePitch="360"/>
        </w:sectPr>
      </w:pPr>
    </w:p>
    <w:p w:rsidR="00172FCC" w:rsidRPr="00E5310F" w:rsidRDefault="00172FCC" w:rsidP="00172FCC">
      <w:pPr>
        <w:pStyle w:val="Heading3"/>
        <w:rPr>
          <w:color w:val="000000"/>
          <w:lang w:val="fr-CA"/>
        </w:rPr>
      </w:pPr>
      <w:r w:rsidRPr="00E5310F">
        <w:rPr>
          <w:color w:val="000000"/>
          <w:lang w:val="fr-CA"/>
        </w:rPr>
        <w:lastRenderedPageBreak/>
        <w:t>Résultats.1</w:t>
      </w:r>
      <w:r w:rsidRPr="00E5310F">
        <w:rPr>
          <w:color w:val="000000"/>
          <w:lang w:val="fr-CA"/>
        </w:rPr>
        <w:tab/>
        <w:t>Liste des codes des circonscriptions</w:t>
      </w:r>
    </w:p>
    <w:p w:rsidR="00172FCC" w:rsidRPr="00E5310F" w:rsidRDefault="00172FCC" w:rsidP="00172FCC">
      <w:pPr>
        <w:rPr>
          <w:lang w:val="fr-C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1"/>
        <w:gridCol w:w="2369"/>
        <w:gridCol w:w="2297"/>
        <w:gridCol w:w="2549"/>
      </w:tblGrid>
      <w:tr w:rsidR="00172FCC" w:rsidRPr="00E5310F" w:rsidTr="00A75B6A">
        <w:tc>
          <w:tcPr>
            <w:tcW w:w="2361" w:type="dxa"/>
          </w:tcPr>
          <w:p w:rsidR="00172FCC" w:rsidRPr="00E5310F" w:rsidRDefault="00172FCC" w:rsidP="00A75B6A">
            <w:pPr>
              <w:jc w:val="center"/>
              <w:rPr>
                <w:b/>
                <w:sz w:val="28"/>
                <w:szCs w:val="28"/>
                <w:lang w:val="fr-CA"/>
              </w:rPr>
            </w:pPr>
            <w:r w:rsidRPr="00E5310F">
              <w:rPr>
                <w:b/>
                <w:sz w:val="28"/>
                <w:szCs w:val="28"/>
                <w:lang w:val="fr-CA"/>
              </w:rPr>
              <w:t>Afrique</w:t>
            </w:r>
          </w:p>
          <w:p w:rsidR="00172FCC" w:rsidRPr="00E5310F" w:rsidRDefault="00172FCC" w:rsidP="00A75B6A">
            <w:pPr>
              <w:jc w:val="center"/>
              <w:rPr>
                <w:lang w:val="fr-CA"/>
              </w:rPr>
            </w:pPr>
            <w:r w:rsidRPr="00E5310F">
              <w:rPr>
                <w:lang w:val="fr-CA"/>
              </w:rPr>
              <w:t>(Codes 01-20)</w:t>
            </w:r>
          </w:p>
        </w:tc>
        <w:tc>
          <w:tcPr>
            <w:tcW w:w="2369" w:type="dxa"/>
          </w:tcPr>
          <w:p w:rsidR="00172FCC" w:rsidRPr="00E5310F" w:rsidRDefault="00172FCC" w:rsidP="00A75B6A">
            <w:pPr>
              <w:jc w:val="center"/>
              <w:rPr>
                <w:b/>
                <w:sz w:val="28"/>
                <w:szCs w:val="28"/>
                <w:lang w:val="fr-CA"/>
              </w:rPr>
            </w:pPr>
            <w:r w:rsidRPr="00E5310F">
              <w:rPr>
                <w:b/>
                <w:sz w:val="28"/>
                <w:szCs w:val="28"/>
                <w:lang w:val="fr-CA"/>
              </w:rPr>
              <w:t>Amériques</w:t>
            </w:r>
          </w:p>
          <w:p w:rsidR="00172FCC" w:rsidRPr="00E5310F" w:rsidRDefault="00172FCC" w:rsidP="00A75B6A">
            <w:pPr>
              <w:jc w:val="center"/>
              <w:rPr>
                <w:lang w:val="fr-CA"/>
              </w:rPr>
            </w:pPr>
            <w:r w:rsidRPr="00E5310F">
              <w:rPr>
                <w:lang w:val="fr-CA"/>
              </w:rPr>
              <w:t>(Codes 21-40)</w:t>
            </w:r>
          </w:p>
        </w:tc>
        <w:tc>
          <w:tcPr>
            <w:tcW w:w="2297" w:type="dxa"/>
          </w:tcPr>
          <w:p w:rsidR="00172FCC" w:rsidRPr="00E5310F" w:rsidRDefault="00172FCC" w:rsidP="00A75B6A">
            <w:pPr>
              <w:jc w:val="center"/>
              <w:rPr>
                <w:b/>
                <w:sz w:val="28"/>
                <w:szCs w:val="28"/>
                <w:lang w:val="fr-CA"/>
              </w:rPr>
            </w:pPr>
            <w:r w:rsidRPr="00E5310F">
              <w:rPr>
                <w:b/>
                <w:sz w:val="28"/>
                <w:szCs w:val="28"/>
                <w:lang w:val="fr-CA"/>
              </w:rPr>
              <w:t>Asie</w:t>
            </w:r>
          </w:p>
          <w:p w:rsidR="00172FCC" w:rsidRPr="00E5310F" w:rsidRDefault="00172FCC" w:rsidP="00A75B6A">
            <w:pPr>
              <w:jc w:val="center"/>
              <w:rPr>
                <w:lang w:val="fr-CA"/>
              </w:rPr>
            </w:pPr>
            <w:r w:rsidRPr="00E5310F">
              <w:rPr>
                <w:lang w:val="fr-CA"/>
              </w:rPr>
              <w:t>(Codes 41-60)</w:t>
            </w:r>
          </w:p>
        </w:tc>
        <w:tc>
          <w:tcPr>
            <w:tcW w:w="2549" w:type="dxa"/>
          </w:tcPr>
          <w:p w:rsidR="00172FCC" w:rsidRPr="00E5310F" w:rsidRDefault="00172FCC" w:rsidP="00A75B6A">
            <w:pPr>
              <w:jc w:val="center"/>
              <w:rPr>
                <w:b/>
                <w:sz w:val="28"/>
                <w:szCs w:val="28"/>
                <w:lang w:val="fr-CA"/>
              </w:rPr>
            </w:pPr>
            <w:r w:rsidRPr="00E5310F">
              <w:rPr>
                <w:b/>
                <w:sz w:val="28"/>
                <w:szCs w:val="28"/>
                <w:lang w:val="fr-CA"/>
              </w:rPr>
              <w:t>Bureau régional de l'OMS pour la Méditerranée orientale</w:t>
            </w:r>
          </w:p>
          <w:p w:rsidR="00172FCC" w:rsidRPr="00E5310F" w:rsidRDefault="00172FCC" w:rsidP="00A75B6A">
            <w:pPr>
              <w:jc w:val="center"/>
              <w:rPr>
                <w:lang w:val="fr-CA"/>
              </w:rPr>
            </w:pPr>
            <w:r w:rsidRPr="00E5310F">
              <w:rPr>
                <w:lang w:val="fr-CA"/>
              </w:rPr>
              <w:t>(Codes 61-80)</w:t>
            </w:r>
          </w:p>
        </w:tc>
      </w:tr>
      <w:tr w:rsidR="00172FCC" w:rsidRPr="00E5310F" w:rsidTr="00A75B6A">
        <w:trPr>
          <w:trHeight w:val="575"/>
        </w:trPr>
        <w:tc>
          <w:tcPr>
            <w:tcW w:w="2361" w:type="dxa"/>
          </w:tcPr>
          <w:p w:rsidR="00172FCC" w:rsidRPr="00E5310F" w:rsidRDefault="00172FCC" w:rsidP="00A75B6A">
            <w:pPr>
              <w:rPr>
                <w:lang w:val="fr-CA"/>
              </w:rPr>
            </w:pPr>
            <w:r w:rsidRPr="00E5310F">
              <w:rPr>
                <w:lang w:val="fr-CA"/>
              </w:rPr>
              <w:t>01 – Burkina Faso</w:t>
            </w:r>
          </w:p>
        </w:tc>
        <w:tc>
          <w:tcPr>
            <w:tcW w:w="2369" w:type="dxa"/>
          </w:tcPr>
          <w:p w:rsidR="00172FCC" w:rsidRPr="00E5310F" w:rsidRDefault="00172FCC" w:rsidP="00A75B6A">
            <w:pPr>
              <w:rPr>
                <w:lang w:val="fr-CA"/>
              </w:rPr>
            </w:pPr>
            <w:r w:rsidRPr="00E5310F">
              <w:rPr>
                <w:lang w:val="fr-CA"/>
              </w:rPr>
              <w:t>21 – Argentine (E2P)</w:t>
            </w:r>
          </w:p>
        </w:tc>
        <w:tc>
          <w:tcPr>
            <w:tcW w:w="2297" w:type="dxa"/>
          </w:tcPr>
          <w:p w:rsidR="00172FCC" w:rsidRPr="00E5310F" w:rsidRDefault="00172FCC" w:rsidP="00A75B6A">
            <w:pPr>
              <w:rPr>
                <w:lang w:val="fr-CA"/>
              </w:rPr>
            </w:pPr>
            <w:r w:rsidRPr="00E5310F">
              <w:rPr>
                <w:lang w:val="fr-CA"/>
              </w:rPr>
              <w:t>41 – Bangladesh (E2P)</w:t>
            </w:r>
          </w:p>
        </w:tc>
        <w:tc>
          <w:tcPr>
            <w:tcW w:w="2549" w:type="dxa"/>
          </w:tcPr>
          <w:p w:rsidR="00172FCC" w:rsidRPr="00E5310F" w:rsidRDefault="00172FCC" w:rsidP="00A75B6A">
            <w:pPr>
              <w:rPr>
                <w:lang w:val="fr-CA"/>
              </w:rPr>
            </w:pPr>
            <w:r w:rsidRPr="00E5310F">
              <w:rPr>
                <w:lang w:val="fr-CA"/>
              </w:rPr>
              <w:t>61 - Bahrain</w:t>
            </w:r>
          </w:p>
        </w:tc>
      </w:tr>
      <w:tr w:rsidR="00172FCC" w:rsidRPr="00E5310F" w:rsidTr="00A75B6A">
        <w:tc>
          <w:tcPr>
            <w:tcW w:w="2361" w:type="dxa"/>
          </w:tcPr>
          <w:p w:rsidR="00172FCC" w:rsidRPr="00E5310F" w:rsidRDefault="00172FCC" w:rsidP="00A75B6A">
            <w:pPr>
              <w:rPr>
                <w:lang w:val="fr-CA"/>
              </w:rPr>
            </w:pPr>
            <w:r w:rsidRPr="00E5310F">
              <w:rPr>
                <w:lang w:val="fr-CA"/>
              </w:rPr>
              <w:t>02 – Burundi (REACH)</w:t>
            </w:r>
          </w:p>
        </w:tc>
        <w:tc>
          <w:tcPr>
            <w:tcW w:w="2369" w:type="dxa"/>
          </w:tcPr>
          <w:p w:rsidR="00172FCC" w:rsidRPr="00E5310F" w:rsidRDefault="00172FCC" w:rsidP="00A75B6A">
            <w:pPr>
              <w:rPr>
                <w:lang w:val="fr-CA"/>
              </w:rPr>
            </w:pPr>
            <w:r w:rsidRPr="00E5310F">
              <w:rPr>
                <w:lang w:val="fr-CA"/>
              </w:rPr>
              <w:t xml:space="preserve">22 – Bolivie </w:t>
            </w:r>
          </w:p>
        </w:tc>
        <w:tc>
          <w:tcPr>
            <w:tcW w:w="2297" w:type="dxa"/>
          </w:tcPr>
          <w:p w:rsidR="00172FCC" w:rsidRPr="00E5310F" w:rsidRDefault="00172FCC" w:rsidP="00A75B6A">
            <w:pPr>
              <w:rPr>
                <w:lang w:val="fr-CA"/>
              </w:rPr>
            </w:pPr>
            <w:r w:rsidRPr="00E5310F">
              <w:rPr>
                <w:lang w:val="fr-CA"/>
              </w:rPr>
              <w:t>42 – Municipalité de Pékin, Chine</w:t>
            </w:r>
          </w:p>
        </w:tc>
        <w:tc>
          <w:tcPr>
            <w:tcW w:w="2549" w:type="dxa"/>
          </w:tcPr>
          <w:p w:rsidR="00172FCC" w:rsidRPr="00E5310F" w:rsidRDefault="00172FCC" w:rsidP="00A75B6A">
            <w:pPr>
              <w:rPr>
                <w:lang w:val="fr-CA"/>
              </w:rPr>
            </w:pPr>
            <w:r w:rsidRPr="00E5310F">
              <w:rPr>
                <w:lang w:val="fr-CA"/>
              </w:rPr>
              <w:t xml:space="preserve">62 – Égypte </w:t>
            </w:r>
          </w:p>
        </w:tc>
      </w:tr>
      <w:tr w:rsidR="00172FCC" w:rsidRPr="00E5310F" w:rsidTr="00A75B6A">
        <w:tc>
          <w:tcPr>
            <w:tcW w:w="2361" w:type="dxa"/>
          </w:tcPr>
          <w:p w:rsidR="00172FCC" w:rsidRPr="00E5310F" w:rsidRDefault="00172FCC" w:rsidP="00A75B6A">
            <w:pPr>
              <w:rPr>
                <w:lang w:val="fr-CA"/>
              </w:rPr>
            </w:pPr>
            <w:r w:rsidRPr="00E5310F">
              <w:rPr>
                <w:lang w:val="fr-CA"/>
              </w:rPr>
              <w:t>03 – Cameroun</w:t>
            </w:r>
          </w:p>
        </w:tc>
        <w:tc>
          <w:tcPr>
            <w:tcW w:w="2369" w:type="dxa"/>
          </w:tcPr>
          <w:p w:rsidR="00172FCC" w:rsidRPr="00E5310F" w:rsidRDefault="00172FCC" w:rsidP="00A75B6A">
            <w:pPr>
              <w:rPr>
                <w:lang w:val="fr-CA"/>
              </w:rPr>
            </w:pPr>
            <w:r w:rsidRPr="00E5310F">
              <w:rPr>
                <w:lang w:val="fr-CA"/>
              </w:rPr>
              <w:t xml:space="preserve">23 – Brésil </w:t>
            </w:r>
          </w:p>
        </w:tc>
        <w:tc>
          <w:tcPr>
            <w:tcW w:w="2297" w:type="dxa"/>
          </w:tcPr>
          <w:p w:rsidR="00172FCC" w:rsidRPr="00E5310F" w:rsidRDefault="00172FCC" w:rsidP="00A75B6A">
            <w:pPr>
              <w:rPr>
                <w:lang w:val="fr-CA"/>
              </w:rPr>
            </w:pPr>
            <w:r w:rsidRPr="00E5310F">
              <w:rPr>
                <w:lang w:val="fr-CA"/>
              </w:rPr>
              <w:t>43 – Kirghizistan (E2P)</w:t>
            </w:r>
          </w:p>
        </w:tc>
        <w:tc>
          <w:tcPr>
            <w:tcW w:w="2549" w:type="dxa"/>
          </w:tcPr>
          <w:p w:rsidR="00172FCC" w:rsidRPr="00E5310F" w:rsidRDefault="00172FCC" w:rsidP="00A75B6A">
            <w:pPr>
              <w:rPr>
                <w:lang w:val="fr-CA"/>
              </w:rPr>
            </w:pPr>
            <w:r w:rsidRPr="00E5310F">
              <w:rPr>
                <w:lang w:val="fr-CA"/>
              </w:rPr>
              <w:t xml:space="preserve">63 – Iran </w:t>
            </w:r>
          </w:p>
        </w:tc>
      </w:tr>
      <w:tr w:rsidR="00172FCC" w:rsidRPr="00E5310F" w:rsidTr="00A75B6A">
        <w:tc>
          <w:tcPr>
            <w:tcW w:w="2361" w:type="dxa"/>
          </w:tcPr>
          <w:p w:rsidR="00172FCC" w:rsidRPr="00E5310F" w:rsidRDefault="00172FCC" w:rsidP="00A75B6A">
            <w:pPr>
              <w:rPr>
                <w:lang w:val="fr-CA"/>
              </w:rPr>
            </w:pPr>
            <w:r w:rsidRPr="00E5310F">
              <w:rPr>
                <w:lang w:val="fr-CA"/>
              </w:rPr>
              <w:t>04 – République centrafricaine</w:t>
            </w:r>
          </w:p>
        </w:tc>
        <w:tc>
          <w:tcPr>
            <w:tcW w:w="2369" w:type="dxa"/>
          </w:tcPr>
          <w:p w:rsidR="00172FCC" w:rsidRPr="00E5310F" w:rsidRDefault="00172FCC" w:rsidP="00A75B6A">
            <w:pPr>
              <w:rPr>
                <w:lang w:val="fr-CA"/>
              </w:rPr>
            </w:pPr>
            <w:r w:rsidRPr="00E5310F">
              <w:rPr>
                <w:lang w:val="fr-CA"/>
              </w:rPr>
              <w:t xml:space="preserve">24 – Chili </w:t>
            </w:r>
          </w:p>
        </w:tc>
        <w:tc>
          <w:tcPr>
            <w:tcW w:w="2297" w:type="dxa"/>
          </w:tcPr>
          <w:p w:rsidR="00172FCC" w:rsidRPr="00E5310F" w:rsidRDefault="00172FCC" w:rsidP="00A75B6A">
            <w:pPr>
              <w:rPr>
                <w:lang w:val="fr-CA"/>
              </w:rPr>
            </w:pPr>
            <w:r w:rsidRPr="00E5310F">
              <w:rPr>
                <w:lang w:val="fr-CA"/>
              </w:rPr>
              <w:t>44 – Laos PDR</w:t>
            </w:r>
          </w:p>
        </w:tc>
        <w:tc>
          <w:tcPr>
            <w:tcW w:w="2549" w:type="dxa"/>
          </w:tcPr>
          <w:p w:rsidR="00172FCC" w:rsidRPr="00E5310F" w:rsidRDefault="00172FCC" w:rsidP="00A75B6A">
            <w:pPr>
              <w:rPr>
                <w:lang w:val="fr-CA"/>
              </w:rPr>
            </w:pPr>
            <w:r w:rsidRPr="00E5310F">
              <w:rPr>
                <w:lang w:val="fr-CA"/>
              </w:rPr>
              <w:t>64 – Iraq</w:t>
            </w:r>
          </w:p>
        </w:tc>
      </w:tr>
      <w:tr w:rsidR="00172FCC" w:rsidRPr="00E5310F" w:rsidTr="00A75B6A">
        <w:tc>
          <w:tcPr>
            <w:tcW w:w="2361" w:type="dxa"/>
          </w:tcPr>
          <w:p w:rsidR="00172FCC" w:rsidRPr="00E5310F" w:rsidRDefault="00172FCC" w:rsidP="00A75B6A">
            <w:pPr>
              <w:rPr>
                <w:lang w:val="fr-CA"/>
              </w:rPr>
            </w:pPr>
            <w:r w:rsidRPr="00E5310F">
              <w:rPr>
                <w:lang w:val="fr-CA"/>
              </w:rPr>
              <w:t>05 – Éthiopie</w:t>
            </w:r>
          </w:p>
        </w:tc>
        <w:tc>
          <w:tcPr>
            <w:tcW w:w="2369" w:type="dxa"/>
          </w:tcPr>
          <w:p w:rsidR="00172FCC" w:rsidRPr="00E5310F" w:rsidRDefault="00172FCC" w:rsidP="00A75B6A">
            <w:pPr>
              <w:rPr>
                <w:lang w:val="fr-CA"/>
              </w:rPr>
            </w:pPr>
            <w:r w:rsidRPr="00E5310F">
              <w:rPr>
                <w:lang w:val="fr-CA"/>
              </w:rPr>
              <w:t>25 – Colombie</w:t>
            </w:r>
          </w:p>
        </w:tc>
        <w:tc>
          <w:tcPr>
            <w:tcW w:w="2297" w:type="dxa"/>
          </w:tcPr>
          <w:p w:rsidR="00172FCC" w:rsidRPr="00E5310F" w:rsidRDefault="00172FCC" w:rsidP="00A75B6A">
            <w:pPr>
              <w:rPr>
                <w:lang w:val="fr-CA"/>
              </w:rPr>
            </w:pPr>
            <w:r w:rsidRPr="00E5310F">
              <w:rPr>
                <w:lang w:val="fr-CA"/>
              </w:rPr>
              <w:t xml:space="preserve">45 – Malaisie </w:t>
            </w:r>
          </w:p>
        </w:tc>
        <w:tc>
          <w:tcPr>
            <w:tcW w:w="2549" w:type="dxa"/>
          </w:tcPr>
          <w:p w:rsidR="00172FCC" w:rsidRPr="00E5310F" w:rsidRDefault="00172FCC" w:rsidP="00A75B6A">
            <w:pPr>
              <w:rPr>
                <w:lang w:val="fr-CA"/>
              </w:rPr>
            </w:pPr>
            <w:r w:rsidRPr="00E5310F">
              <w:rPr>
                <w:lang w:val="fr-CA"/>
              </w:rPr>
              <w:t xml:space="preserve">65 – Jordanie </w:t>
            </w:r>
          </w:p>
        </w:tc>
      </w:tr>
      <w:tr w:rsidR="00172FCC" w:rsidRPr="00E5310F" w:rsidTr="00A75B6A">
        <w:tc>
          <w:tcPr>
            <w:tcW w:w="2361" w:type="dxa"/>
          </w:tcPr>
          <w:p w:rsidR="00172FCC" w:rsidRPr="00E5310F" w:rsidRDefault="00172FCC" w:rsidP="00A75B6A">
            <w:pPr>
              <w:rPr>
                <w:lang w:val="fr-CA"/>
              </w:rPr>
            </w:pPr>
            <w:r w:rsidRPr="00E5310F">
              <w:rPr>
                <w:lang w:val="fr-CA"/>
              </w:rPr>
              <w:t>06 – Kenya (REACH)</w:t>
            </w:r>
          </w:p>
        </w:tc>
        <w:tc>
          <w:tcPr>
            <w:tcW w:w="2369" w:type="dxa"/>
          </w:tcPr>
          <w:p w:rsidR="00172FCC" w:rsidRPr="00E5310F" w:rsidRDefault="00172FCC" w:rsidP="00A75B6A">
            <w:pPr>
              <w:rPr>
                <w:lang w:val="fr-CA"/>
              </w:rPr>
            </w:pPr>
            <w:r w:rsidRPr="00E5310F">
              <w:rPr>
                <w:lang w:val="fr-CA"/>
              </w:rPr>
              <w:t>26 – Costa Rica</w:t>
            </w:r>
          </w:p>
        </w:tc>
        <w:tc>
          <w:tcPr>
            <w:tcW w:w="2297" w:type="dxa"/>
          </w:tcPr>
          <w:p w:rsidR="00172FCC" w:rsidRPr="00E5310F" w:rsidRDefault="00172FCC" w:rsidP="00A75B6A">
            <w:pPr>
              <w:rPr>
                <w:lang w:val="fr-CA"/>
              </w:rPr>
            </w:pPr>
            <w:r w:rsidRPr="00E5310F">
              <w:rPr>
                <w:lang w:val="fr-CA"/>
              </w:rPr>
              <w:t>46 – Province de Shandong, Chine</w:t>
            </w:r>
          </w:p>
        </w:tc>
        <w:tc>
          <w:tcPr>
            <w:tcW w:w="2549" w:type="dxa"/>
          </w:tcPr>
          <w:p w:rsidR="00172FCC" w:rsidRPr="00E5310F" w:rsidRDefault="00172FCC" w:rsidP="00A75B6A">
            <w:pPr>
              <w:rPr>
                <w:lang w:val="fr-CA"/>
              </w:rPr>
            </w:pPr>
            <w:r w:rsidRPr="00E5310F">
              <w:rPr>
                <w:lang w:val="fr-CA"/>
              </w:rPr>
              <w:t>66 – Liban</w:t>
            </w:r>
          </w:p>
        </w:tc>
      </w:tr>
      <w:tr w:rsidR="00172FCC" w:rsidRPr="00E5310F" w:rsidTr="00A75B6A">
        <w:tc>
          <w:tcPr>
            <w:tcW w:w="2361" w:type="dxa"/>
          </w:tcPr>
          <w:p w:rsidR="00172FCC" w:rsidRPr="00E5310F" w:rsidRDefault="00172FCC" w:rsidP="00A75B6A">
            <w:pPr>
              <w:rPr>
                <w:lang w:val="fr-CA"/>
              </w:rPr>
            </w:pPr>
            <w:r w:rsidRPr="00E5310F">
              <w:rPr>
                <w:lang w:val="fr-CA"/>
              </w:rPr>
              <w:t>07 – Mali</w:t>
            </w:r>
          </w:p>
        </w:tc>
        <w:tc>
          <w:tcPr>
            <w:tcW w:w="2369" w:type="dxa"/>
          </w:tcPr>
          <w:p w:rsidR="00172FCC" w:rsidRPr="00E5310F" w:rsidRDefault="00172FCC" w:rsidP="00A75B6A">
            <w:pPr>
              <w:rPr>
                <w:lang w:val="fr-CA"/>
              </w:rPr>
            </w:pPr>
            <w:r w:rsidRPr="00E5310F">
              <w:rPr>
                <w:lang w:val="fr-CA"/>
              </w:rPr>
              <w:t>27 – El Paso, Mexique</w:t>
            </w:r>
          </w:p>
        </w:tc>
        <w:tc>
          <w:tcPr>
            <w:tcW w:w="2297" w:type="dxa"/>
          </w:tcPr>
          <w:p w:rsidR="00172FCC" w:rsidRPr="00E5310F" w:rsidRDefault="00172FCC" w:rsidP="00A75B6A">
            <w:pPr>
              <w:rPr>
                <w:lang w:val="fr-CA"/>
              </w:rPr>
            </w:pPr>
            <w:r w:rsidRPr="00E5310F">
              <w:rPr>
                <w:lang w:val="fr-CA"/>
              </w:rPr>
              <w:t>47 – Province du Sichuan, Chine</w:t>
            </w:r>
          </w:p>
        </w:tc>
        <w:tc>
          <w:tcPr>
            <w:tcW w:w="2549" w:type="dxa"/>
          </w:tcPr>
          <w:p w:rsidR="00172FCC" w:rsidRPr="00E5310F" w:rsidRDefault="00172FCC" w:rsidP="00A75B6A">
            <w:pPr>
              <w:rPr>
                <w:lang w:val="fr-CA"/>
              </w:rPr>
            </w:pPr>
            <w:r w:rsidRPr="00E5310F">
              <w:rPr>
                <w:lang w:val="fr-CA"/>
              </w:rPr>
              <w:t xml:space="preserve">67 – Libye </w:t>
            </w:r>
          </w:p>
        </w:tc>
      </w:tr>
      <w:tr w:rsidR="00172FCC" w:rsidRPr="00E5310F" w:rsidTr="00A75B6A">
        <w:tc>
          <w:tcPr>
            <w:tcW w:w="2361" w:type="dxa"/>
          </w:tcPr>
          <w:p w:rsidR="00172FCC" w:rsidRPr="00E5310F" w:rsidRDefault="00172FCC" w:rsidP="00A75B6A">
            <w:pPr>
              <w:rPr>
                <w:lang w:val="fr-CA"/>
              </w:rPr>
            </w:pPr>
            <w:r w:rsidRPr="00E5310F">
              <w:rPr>
                <w:lang w:val="fr-CA"/>
              </w:rPr>
              <w:t>08 – Mozambique</w:t>
            </w:r>
          </w:p>
        </w:tc>
        <w:tc>
          <w:tcPr>
            <w:tcW w:w="2369" w:type="dxa"/>
          </w:tcPr>
          <w:p w:rsidR="00172FCC" w:rsidRPr="00E5310F" w:rsidRDefault="00172FCC" w:rsidP="00A75B6A">
            <w:pPr>
              <w:rPr>
                <w:lang w:val="fr-CA"/>
              </w:rPr>
            </w:pPr>
            <w:r w:rsidRPr="00E5310F">
              <w:rPr>
                <w:lang w:val="fr-CA"/>
              </w:rPr>
              <w:t xml:space="preserve">28 – Mexique </w:t>
            </w:r>
          </w:p>
        </w:tc>
        <w:tc>
          <w:tcPr>
            <w:tcW w:w="2297" w:type="dxa"/>
          </w:tcPr>
          <w:p w:rsidR="00172FCC" w:rsidRPr="00E5310F" w:rsidRDefault="00172FCC" w:rsidP="00A75B6A">
            <w:pPr>
              <w:rPr>
                <w:lang w:val="fr-CA"/>
              </w:rPr>
            </w:pPr>
            <w:r w:rsidRPr="00E5310F">
              <w:rPr>
                <w:lang w:val="fr-CA"/>
              </w:rPr>
              <w:t>48 – Philippines</w:t>
            </w:r>
          </w:p>
        </w:tc>
        <w:tc>
          <w:tcPr>
            <w:tcW w:w="2549" w:type="dxa"/>
          </w:tcPr>
          <w:p w:rsidR="00172FCC" w:rsidRPr="00E5310F" w:rsidRDefault="00172FCC" w:rsidP="00A75B6A">
            <w:pPr>
              <w:rPr>
                <w:lang w:val="fr-CA"/>
              </w:rPr>
            </w:pPr>
            <w:r w:rsidRPr="00E5310F">
              <w:rPr>
                <w:lang w:val="fr-CA"/>
              </w:rPr>
              <w:t xml:space="preserve">68 – Maroc </w:t>
            </w:r>
          </w:p>
        </w:tc>
      </w:tr>
      <w:tr w:rsidR="00172FCC" w:rsidRPr="00E5310F" w:rsidTr="00A75B6A">
        <w:tc>
          <w:tcPr>
            <w:tcW w:w="2361" w:type="dxa"/>
          </w:tcPr>
          <w:p w:rsidR="00172FCC" w:rsidRPr="00E5310F" w:rsidRDefault="00172FCC" w:rsidP="00A75B6A">
            <w:pPr>
              <w:rPr>
                <w:lang w:val="fr-CA"/>
              </w:rPr>
            </w:pPr>
            <w:r w:rsidRPr="00E5310F">
              <w:rPr>
                <w:lang w:val="fr-CA"/>
              </w:rPr>
              <w:t>09 – Nigéria (E2P)</w:t>
            </w:r>
          </w:p>
        </w:tc>
        <w:tc>
          <w:tcPr>
            <w:tcW w:w="2369" w:type="dxa"/>
          </w:tcPr>
          <w:p w:rsidR="00172FCC" w:rsidRPr="00E5310F" w:rsidRDefault="00172FCC" w:rsidP="00A75B6A">
            <w:pPr>
              <w:rPr>
                <w:lang w:val="fr-CA"/>
              </w:rPr>
            </w:pPr>
            <w:r w:rsidRPr="00E5310F">
              <w:rPr>
                <w:lang w:val="fr-CA"/>
              </w:rPr>
              <w:t xml:space="preserve">29 – Paraguay </w:t>
            </w:r>
          </w:p>
        </w:tc>
        <w:tc>
          <w:tcPr>
            <w:tcW w:w="2297" w:type="dxa"/>
          </w:tcPr>
          <w:p w:rsidR="00172FCC" w:rsidRPr="00E5310F" w:rsidRDefault="00172FCC" w:rsidP="00A75B6A">
            <w:pPr>
              <w:rPr>
                <w:lang w:val="fr-CA"/>
              </w:rPr>
            </w:pPr>
            <w:r w:rsidRPr="00E5310F">
              <w:rPr>
                <w:lang w:val="fr-CA"/>
              </w:rPr>
              <w:t>49 – Vietnam (E2P)</w:t>
            </w:r>
          </w:p>
        </w:tc>
        <w:tc>
          <w:tcPr>
            <w:tcW w:w="2549" w:type="dxa"/>
          </w:tcPr>
          <w:p w:rsidR="00172FCC" w:rsidRPr="00E5310F" w:rsidRDefault="00172FCC" w:rsidP="00A75B6A">
            <w:pPr>
              <w:rPr>
                <w:lang w:val="fr-CA"/>
              </w:rPr>
            </w:pPr>
            <w:r w:rsidRPr="00E5310F">
              <w:rPr>
                <w:lang w:val="fr-CA"/>
              </w:rPr>
              <w:t xml:space="preserve">69 – Oman </w:t>
            </w:r>
          </w:p>
        </w:tc>
      </w:tr>
      <w:tr w:rsidR="00172FCC" w:rsidRPr="00E5310F" w:rsidTr="00A75B6A">
        <w:tc>
          <w:tcPr>
            <w:tcW w:w="2361" w:type="dxa"/>
          </w:tcPr>
          <w:p w:rsidR="00172FCC" w:rsidRPr="00E5310F" w:rsidRDefault="00172FCC" w:rsidP="00A75B6A">
            <w:pPr>
              <w:rPr>
                <w:lang w:val="fr-CA"/>
              </w:rPr>
            </w:pPr>
            <w:r w:rsidRPr="00E5310F">
              <w:rPr>
                <w:lang w:val="fr-CA"/>
              </w:rPr>
              <w:t>10 – Rwanda (REACH)</w:t>
            </w:r>
          </w:p>
        </w:tc>
        <w:tc>
          <w:tcPr>
            <w:tcW w:w="2369" w:type="dxa"/>
          </w:tcPr>
          <w:p w:rsidR="00172FCC" w:rsidRPr="00E5310F" w:rsidRDefault="00172FCC" w:rsidP="00A75B6A">
            <w:pPr>
              <w:rPr>
                <w:lang w:val="fr-CA"/>
              </w:rPr>
            </w:pPr>
            <w:r w:rsidRPr="00E5310F">
              <w:rPr>
                <w:lang w:val="fr-CA"/>
              </w:rPr>
              <w:t>30 – Porto Rico</w:t>
            </w:r>
          </w:p>
        </w:tc>
        <w:tc>
          <w:tcPr>
            <w:tcW w:w="2297" w:type="dxa"/>
          </w:tcPr>
          <w:p w:rsidR="00172FCC" w:rsidRPr="00E5310F" w:rsidRDefault="00172FCC" w:rsidP="00A75B6A">
            <w:pPr>
              <w:rPr>
                <w:lang w:val="fr-CA"/>
              </w:rPr>
            </w:pPr>
            <w:r w:rsidRPr="00E5310F">
              <w:rPr>
                <w:lang w:val="fr-CA"/>
              </w:rPr>
              <w:t>50 -</w:t>
            </w:r>
          </w:p>
        </w:tc>
        <w:tc>
          <w:tcPr>
            <w:tcW w:w="2549" w:type="dxa"/>
          </w:tcPr>
          <w:p w:rsidR="00172FCC" w:rsidRPr="00E5310F" w:rsidRDefault="00172FCC" w:rsidP="00A75B6A">
            <w:pPr>
              <w:rPr>
                <w:lang w:val="fr-CA"/>
              </w:rPr>
            </w:pPr>
            <w:r w:rsidRPr="00E5310F">
              <w:rPr>
                <w:lang w:val="fr-CA"/>
              </w:rPr>
              <w:t>70 – Pakistan</w:t>
            </w:r>
          </w:p>
        </w:tc>
      </w:tr>
      <w:tr w:rsidR="00172FCC" w:rsidRPr="00E5310F" w:rsidTr="00A75B6A">
        <w:tc>
          <w:tcPr>
            <w:tcW w:w="2361" w:type="dxa"/>
          </w:tcPr>
          <w:p w:rsidR="00172FCC" w:rsidRPr="00E5310F" w:rsidRDefault="00172FCC" w:rsidP="00A75B6A">
            <w:pPr>
              <w:rPr>
                <w:lang w:val="fr-CA"/>
              </w:rPr>
            </w:pPr>
            <w:r w:rsidRPr="00E5310F">
              <w:rPr>
                <w:lang w:val="fr-CA"/>
              </w:rPr>
              <w:t>11 – Tanzanie (REACH)</w:t>
            </w:r>
          </w:p>
        </w:tc>
        <w:tc>
          <w:tcPr>
            <w:tcW w:w="2369" w:type="dxa"/>
          </w:tcPr>
          <w:p w:rsidR="00172FCC" w:rsidRPr="00E5310F" w:rsidRDefault="00172FCC" w:rsidP="00A75B6A">
            <w:pPr>
              <w:rPr>
                <w:lang w:val="fr-CA"/>
              </w:rPr>
            </w:pPr>
            <w:r w:rsidRPr="00E5310F">
              <w:rPr>
                <w:lang w:val="fr-CA"/>
              </w:rPr>
              <w:t xml:space="preserve">31 – Trinité-et-Tobago </w:t>
            </w:r>
          </w:p>
        </w:tc>
        <w:tc>
          <w:tcPr>
            <w:tcW w:w="2297" w:type="dxa"/>
          </w:tcPr>
          <w:p w:rsidR="00172FCC" w:rsidRPr="00E5310F" w:rsidRDefault="00172FCC" w:rsidP="00A75B6A">
            <w:pPr>
              <w:rPr>
                <w:lang w:val="fr-CA"/>
              </w:rPr>
            </w:pPr>
            <w:r w:rsidRPr="00E5310F">
              <w:rPr>
                <w:lang w:val="fr-CA"/>
              </w:rPr>
              <w:t>51 -</w:t>
            </w:r>
          </w:p>
        </w:tc>
        <w:tc>
          <w:tcPr>
            <w:tcW w:w="2549" w:type="dxa"/>
          </w:tcPr>
          <w:p w:rsidR="00172FCC" w:rsidRPr="00E5310F" w:rsidRDefault="00172FCC" w:rsidP="00A75B6A">
            <w:pPr>
              <w:rPr>
                <w:lang w:val="fr-CA"/>
              </w:rPr>
            </w:pPr>
            <w:r w:rsidRPr="00E5310F">
              <w:rPr>
                <w:lang w:val="fr-CA"/>
              </w:rPr>
              <w:t>71 – Soudan</w:t>
            </w:r>
          </w:p>
        </w:tc>
      </w:tr>
      <w:tr w:rsidR="00172FCC" w:rsidRPr="00E5310F" w:rsidTr="00A75B6A">
        <w:tc>
          <w:tcPr>
            <w:tcW w:w="2361" w:type="dxa"/>
          </w:tcPr>
          <w:p w:rsidR="00172FCC" w:rsidRPr="00E5310F" w:rsidRDefault="00172FCC" w:rsidP="00A75B6A">
            <w:pPr>
              <w:rPr>
                <w:lang w:val="fr-CA"/>
              </w:rPr>
            </w:pPr>
            <w:r w:rsidRPr="00E5310F">
              <w:rPr>
                <w:lang w:val="fr-CA"/>
              </w:rPr>
              <w:t>12 – Ouganda (REACH)</w:t>
            </w:r>
          </w:p>
        </w:tc>
        <w:tc>
          <w:tcPr>
            <w:tcW w:w="2369" w:type="dxa"/>
          </w:tcPr>
          <w:p w:rsidR="00172FCC" w:rsidRPr="00E5310F" w:rsidRDefault="00172FCC" w:rsidP="00A75B6A">
            <w:pPr>
              <w:rPr>
                <w:lang w:val="fr-CA"/>
              </w:rPr>
            </w:pPr>
            <w:r w:rsidRPr="00E5310F">
              <w:rPr>
                <w:lang w:val="fr-CA"/>
              </w:rPr>
              <w:t>32 -</w:t>
            </w:r>
          </w:p>
        </w:tc>
        <w:tc>
          <w:tcPr>
            <w:tcW w:w="2297" w:type="dxa"/>
          </w:tcPr>
          <w:p w:rsidR="00172FCC" w:rsidRPr="00E5310F" w:rsidRDefault="00172FCC" w:rsidP="00A75B6A">
            <w:pPr>
              <w:rPr>
                <w:lang w:val="fr-CA"/>
              </w:rPr>
            </w:pPr>
            <w:r w:rsidRPr="00E5310F">
              <w:rPr>
                <w:lang w:val="fr-CA"/>
              </w:rPr>
              <w:t>52 -</w:t>
            </w:r>
          </w:p>
        </w:tc>
        <w:tc>
          <w:tcPr>
            <w:tcW w:w="2549" w:type="dxa"/>
          </w:tcPr>
          <w:p w:rsidR="00172FCC" w:rsidRPr="00E5310F" w:rsidRDefault="00172FCC" w:rsidP="00A75B6A">
            <w:pPr>
              <w:rPr>
                <w:lang w:val="fr-CA"/>
              </w:rPr>
            </w:pPr>
            <w:r w:rsidRPr="00E5310F">
              <w:rPr>
                <w:lang w:val="fr-CA"/>
              </w:rPr>
              <w:t xml:space="preserve">72 – Syrie </w:t>
            </w:r>
          </w:p>
        </w:tc>
      </w:tr>
      <w:tr w:rsidR="00172FCC" w:rsidRPr="00E5310F" w:rsidTr="00A75B6A">
        <w:tc>
          <w:tcPr>
            <w:tcW w:w="2361" w:type="dxa"/>
          </w:tcPr>
          <w:p w:rsidR="00172FCC" w:rsidRPr="00E5310F" w:rsidRDefault="00172FCC" w:rsidP="00A75B6A">
            <w:pPr>
              <w:rPr>
                <w:lang w:val="fr-CA"/>
              </w:rPr>
            </w:pPr>
            <w:r w:rsidRPr="00E5310F">
              <w:rPr>
                <w:lang w:val="fr-CA"/>
              </w:rPr>
              <w:t xml:space="preserve">13 – Zambie </w:t>
            </w:r>
          </w:p>
        </w:tc>
        <w:tc>
          <w:tcPr>
            <w:tcW w:w="2369" w:type="dxa"/>
          </w:tcPr>
          <w:p w:rsidR="00172FCC" w:rsidRPr="00E5310F" w:rsidRDefault="00172FCC" w:rsidP="00A75B6A">
            <w:pPr>
              <w:rPr>
                <w:lang w:val="fr-CA"/>
              </w:rPr>
            </w:pPr>
            <w:r w:rsidRPr="00E5310F">
              <w:rPr>
                <w:lang w:val="fr-CA"/>
              </w:rPr>
              <w:t>33 -</w:t>
            </w:r>
          </w:p>
        </w:tc>
        <w:tc>
          <w:tcPr>
            <w:tcW w:w="2297" w:type="dxa"/>
          </w:tcPr>
          <w:p w:rsidR="00172FCC" w:rsidRPr="00E5310F" w:rsidRDefault="00172FCC" w:rsidP="00A75B6A">
            <w:pPr>
              <w:rPr>
                <w:lang w:val="fr-CA"/>
              </w:rPr>
            </w:pPr>
            <w:r w:rsidRPr="00E5310F">
              <w:rPr>
                <w:lang w:val="fr-CA"/>
              </w:rPr>
              <w:t xml:space="preserve">53 - </w:t>
            </w:r>
          </w:p>
        </w:tc>
        <w:tc>
          <w:tcPr>
            <w:tcW w:w="2549" w:type="dxa"/>
          </w:tcPr>
          <w:p w:rsidR="00172FCC" w:rsidRPr="00E5310F" w:rsidRDefault="00172FCC" w:rsidP="00A75B6A">
            <w:pPr>
              <w:rPr>
                <w:lang w:val="fr-CA"/>
              </w:rPr>
            </w:pPr>
            <w:r w:rsidRPr="00E5310F">
              <w:rPr>
                <w:lang w:val="fr-CA"/>
              </w:rPr>
              <w:t>73 – Tunisie</w:t>
            </w:r>
          </w:p>
        </w:tc>
      </w:tr>
      <w:tr w:rsidR="00172FCC" w:rsidRPr="00E5310F" w:rsidTr="00A75B6A">
        <w:tc>
          <w:tcPr>
            <w:tcW w:w="2361" w:type="dxa"/>
          </w:tcPr>
          <w:p w:rsidR="00172FCC" w:rsidRPr="00E5310F" w:rsidRDefault="00172FCC" w:rsidP="00A75B6A">
            <w:pPr>
              <w:rPr>
                <w:lang w:val="fr-CA"/>
              </w:rPr>
            </w:pPr>
            <w:r w:rsidRPr="00E5310F">
              <w:rPr>
                <w:lang w:val="fr-CA"/>
              </w:rPr>
              <w:t>14 -</w:t>
            </w:r>
          </w:p>
        </w:tc>
        <w:tc>
          <w:tcPr>
            <w:tcW w:w="2369" w:type="dxa"/>
          </w:tcPr>
          <w:p w:rsidR="00172FCC" w:rsidRPr="00E5310F" w:rsidRDefault="00172FCC" w:rsidP="00A75B6A">
            <w:pPr>
              <w:rPr>
                <w:lang w:val="fr-CA"/>
              </w:rPr>
            </w:pPr>
            <w:r w:rsidRPr="00E5310F">
              <w:rPr>
                <w:lang w:val="fr-CA"/>
              </w:rPr>
              <w:t>34 -</w:t>
            </w:r>
          </w:p>
        </w:tc>
        <w:tc>
          <w:tcPr>
            <w:tcW w:w="2297" w:type="dxa"/>
          </w:tcPr>
          <w:p w:rsidR="00172FCC" w:rsidRPr="00E5310F" w:rsidRDefault="00172FCC" w:rsidP="00A75B6A">
            <w:pPr>
              <w:rPr>
                <w:lang w:val="fr-CA"/>
              </w:rPr>
            </w:pPr>
            <w:r w:rsidRPr="00E5310F">
              <w:rPr>
                <w:lang w:val="fr-CA"/>
              </w:rPr>
              <w:t>54 -</w:t>
            </w:r>
          </w:p>
        </w:tc>
        <w:tc>
          <w:tcPr>
            <w:tcW w:w="2549" w:type="dxa"/>
          </w:tcPr>
          <w:p w:rsidR="00172FCC" w:rsidRPr="00E5310F" w:rsidRDefault="00172FCC" w:rsidP="00A75B6A">
            <w:pPr>
              <w:rPr>
                <w:lang w:val="fr-CA"/>
              </w:rPr>
            </w:pPr>
            <w:r w:rsidRPr="00E5310F">
              <w:rPr>
                <w:lang w:val="fr-CA"/>
              </w:rPr>
              <w:t>74 - Yémen</w:t>
            </w:r>
          </w:p>
        </w:tc>
      </w:tr>
      <w:tr w:rsidR="00172FCC" w:rsidRPr="00E5310F" w:rsidTr="00A75B6A">
        <w:tc>
          <w:tcPr>
            <w:tcW w:w="2361" w:type="dxa"/>
          </w:tcPr>
          <w:p w:rsidR="00172FCC" w:rsidRPr="00E5310F" w:rsidRDefault="00172FCC" w:rsidP="00A75B6A">
            <w:pPr>
              <w:rPr>
                <w:lang w:val="fr-CA"/>
              </w:rPr>
            </w:pPr>
            <w:r w:rsidRPr="00E5310F">
              <w:rPr>
                <w:lang w:val="fr-CA"/>
              </w:rPr>
              <w:t>15 -</w:t>
            </w:r>
          </w:p>
        </w:tc>
        <w:tc>
          <w:tcPr>
            <w:tcW w:w="2369" w:type="dxa"/>
          </w:tcPr>
          <w:p w:rsidR="00172FCC" w:rsidRPr="00E5310F" w:rsidRDefault="00172FCC" w:rsidP="00A75B6A">
            <w:pPr>
              <w:rPr>
                <w:lang w:val="fr-CA"/>
              </w:rPr>
            </w:pPr>
            <w:r w:rsidRPr="00E5310F">
              <w:rPr>
                <w:lang w:val="fr-CA"/>
              </w:rPr>
              <w:t>35 -</w:t>
            </w:r>
          </w:p>
        </w:tc>
        <w:tc>
          <w:tcPr>
            <w:tcW w:w="2297" w:type="dxa"/>
          </w:tcPr>
          <w:p w:rsidR="00172FCC" w:rsidRPr="00E5310F" w:rsidRDefault="00172FCC" w:rsidP="00A75B6A">
            <w:pPr>
              <w:rPr>
                <w:lang w:val="fr-CA"/>
              </w:rPr>
            </w:pPr>
            <w:r w:rsidRPr="00E5310F">
              <w:rPr>
                <w:lang w:val="fr-CA"/>
              </w:rPr>
              <w:t>55 -</w:t>
            </w:r>
          </w:p>
        </w:tc>
        <w:tc>
          <w:tcPr>
            <w:tcW w:w="2549" w:type="dxa"/>
          </w:tcPr>
          <w:p w:rsidR="00172FCC" w:rsidRPr="00E5310F" w:rsidRDefault="00172FCC" w:rsidP="00A75B6A">
            <w:pPr>
              <w:rPr>
                <w:lang w:val="fr-CA"/>
              </w:rPr>
            </w:pPr>
            <w:r w:rsidRPr="00E5310F">
              <w:rPr>
                <w:lang w:val="fr-CA"/>
              </w:rPr>
              <w:t>75 -</w:t>
            </w:r>
          </w:p>
        </w:tc>
      </w:tr>
      <w:tr w:rsidR="00172FCC" w:rsidRPr="00E5310F" w:rsidTr="00A75B6A">
        <w:tc>
          <w:tcPr>
            <w:tcW w:w="2361" w:type="dxa"/>
          </w:tcPr>
          <w:p w:rsidR="00172FCC" w:rsidRPr="00E5310F" w:rsidRDefault="00172FCC" w:rsidP="00A75B6A">
            <w:pPr>
              <w:rPr>
                <w:lang w:val="fr-CA"/>
              </w:rPr>
            </w:pPr>
            <w:r w:rsidRPr="00E5310F">
              <w:rPr>
                <w:lang w:val="fr-CA"/>
              </w:rPr>
              <w:lastRenderedPageBreak/>
              <w:t>16 -</w:t>
            </w:r>
          </w:p>
        </w:tc>
        <w:tc>
          <w:tcPr>
            <w:tcW w:w="2369" w:type="dxa"/>
          </w:tcPr>
          <w:p w:rsidR="00172FCC" w:rsidRPr="00E5310F" w:rsidRDefault="00172FCC" w:rsidP="00A75B6A">
            <w:pPr>
              <w:rPr>
                <w:lang w:val="fr-CA"/>
              </w:rPr>
            </w:pPr>
            <w:r w:rsidRPr="00E5310F">
              <w:rPr>
                <w:lang w:val="fr-CA"/>
              </w:rPr>
              <w:t>36 -</w:t>
            </w:r>
          </w:p>
        </w:tc>
        <w:tc>
          <w:tcPr>
            <w:tcW w:w="2297" w:type="dxa"/>
          </w:tcPr>
          <w:p w:rsidR="00172FCC" w:rsidRPr="00E5310F" w:rsidRDefault="00172FCC" w:rsidP="00A75B6A">
            <w:pPr>
              <w:rPr>
                <w:lang w:val="fr-CA"/>
              </w:rPr>
            </w:pPr>
            <w:r w:rsidRPr="00E5310F">
              <w:rPr>
                <w:lang w:val="fr-CA"/>
              </w:rPr>
              <w:t>56 -</w:t>
            </w:r>
          </w:p>
        </w:tc>
        <w:tc>
          <w:tcPr>
            <w:tcW w:w="2549" w:type="dxa"/>
          </w:tcPr>
          <w:p w:rsidR="00172FCC" w:rsidRPr="00E5310F" w:rsidRDefault="00172FCC" w:rsidP="00A75B6A">
            <w:pPr>
              <w:rPr>
                <w:lang w:val="fr-CA"/>
              </w:rPr>
            </w:pPr>
            <w:r w:rsidRPr="00E5310F">
              <w:rPr>
                <w:lang w:val="fr-CA"/>
              </w:rPr>
              <w:t>76 -</w:t>
            </w:r>
          </w:p>
        </w:tc>
      </w:tr>
      <w:tr w:rsidR="00172FCC" w:rsidRPr="00E5310F" w:rsidTr="00A75B6A">
        <w:tc>
          <w:tcPr>
            <w:tcW w:w="2361" w:type="dxa"/>
          </w:tcPr>
          <w:p w:rsidR="00172FCC" w:rsidRPr="00E5310F" w:rsidRDefault="00172FCC" w:rsidP="00A75B6A">
            <w:pPr>
              <w:rPr>
                <w:lang w:val="fr-CA"/>
              </w:rPr>
            </w:pPr>
            <w:r w:rsidRPr="00E5310F">
              <w:rPr>
                <w:lang w:val="fr-CA"/>
              </w:rPr>
              <w:t>17 -</w:t>
            </w:r>
          </w:p>
        </w:tc>
        <w:tc>
          <w:tcPr>
            <w:tcW w:w="2369" w:type="dxa"/>
          </w:tcPr>
          <w:p w:rsidR="00172FCC" w:rsidRPr="00E5310F" w:rsidRDefault="00172FCC" w:rsidP="00A75B6A">
            <w:pPr>
              <w:rPr>
                <w:lang w:val="fr-CA"/>
              </w:rPr>
            </w:pPr>
            <w:r w:rsidRPr="00E5310F">
              <w:rPr>
                <w:lang w:val="fr-CA"/>
              </w:rPr>
              <w:t>37 -</w:t>
            </w:r>
          </w:p>
        </w:tc>
        <w:tc>
          <w:tcPr>
            <w:tcW w:w="2297" w:type="dxa"/>
          </w:tcPr>
          <w:p w:rsidR="00172FCC" w:rsidRPr="00E5310F" w:rsidRDefault="00172FCC" w:rsidP="00A75B6A">
            <w:pPr>
              <w:rPr>
                <w:lang w:val="fr-CA"/>
              </w:rPr>
            </w:pPr>
            <w:r w:rsidRPr="00E5310F">
              <w:rPr>
                <w:lang w:val="fr-CA"/>
              </w:rPr>
              <w:t>57 -</w:t>
            </w:r>
          </w:p>
        </w:tc>
        <w:tc>
          <w:tcPr>
            <w:tcW w:w="2549" w:type="dxa"/>
          </w:tcPr>
          <w:p w:rsidR="00172FCC" w:rsidRPr="00E5310F" w:rsidRDefault="00172FCC" w:rsidP="00A75B6A">
            <w:pPr>
              <w:rPr>
                <w:lang w:val="fr-CA"/>
              </w:rPr>
            </w:pPr>
            <w:r w:rsidRPr="00E5310F">
              <w:rPr>
                <w:lang w:val="fr-CA"/>
              </w:rPr>
              <w:t>77 -</w:t>
            </w:r>
          </w:p>
        </w:tc>
      </w:tr>
      <w:tr w:rsidR="00172FCC" w:rsidRPr="00E5310F" w:rsidTr="00A75B6A">
        <w:tc>
          <w:tcPr>
            <w:tcW w:w="2361" w:type="dxa"/>
          </w:tcPr>
          <w:p w:rsidR="00172FCC" w:rsidRPr="00E5310F" w:rsidRDefault="00172FCC" w:rsidP="00A75B6A">
            <w:pPr>
              <w:rPr>
                <w:lang w:val="fr-CA"/>
              </w:rPr>
            </w:pPr>
            <w:r w:rsidRPr="00E5310F">
              <w:rPr>
                <w:lang w:val="fr-CA"/>
              </w:rPr>
              <w:t>18 -</w:t>
            </w:r>
          </w:p>
        </w:tc>
        <w:tc>
          <w:tcPr>
            <w:tcW w:w="2369" w:type="dxa"/>
          </w:tcPr>
          <w:p w:rsidR="00172FCC" w:rsidRPr="00E5310F" w:rsidRDefault="00172FCC" w:rsidP="00A75B6A">
            <w:pPr>
              <w:rPr>
                <w:lang w:val="fr-CA"/>
              </w:rPr>
            </w:pPr>
            <w:r w:rsidRPr="00E5310F">
              <w:rPr>
                <w:lang w:val="fr-CA"/>
              </w:rPr>
              <w:t>38 -</w:t>
            </w:r>
          </w:p>
        </w:tc>
        <w:tc>
          <w:tcPr>
            <w:tcW w:w="2297" w:type="dxa"/>
          </w:tcPr>
          <w:p w:rsidR="00172FCC" w:rsidRPr="00E5310F" w:rsidRDefault="00172FCC" w:rsidP="00A75B6A">
            <w:pPr>
              <w:rPr>
                <w:lang w:val="fr-CA"/>
              </w:rPr>
            </w:pPr>
            <w:r w:rsidRPr="00E5310F">
              <w:rPr>
                <w:lang w:val="fr-CA"/>
              </w:rPr>
              <w:t>58 -</w:t>
            </w:r>
          </w:p>
        </w:tc>
        <w:tc>
          <w:tcPr>
            <w:tcW w:w="2549" w:type="dxa"/>
          </w:tcPr>
          <w:p w:rsidR="00172FCC" w:rsidRPr="00E5310F" w:rsidRDefault="00172FCC" w:rsidP="00A75B6A">
            <w:pPr>
              <w:rPr>
                <w:lang w:val="fr-CA"/>
              </w:rPr>
            </w:pPr>
            <w:r w:rsidRPr="00E5310F">
              <w:rPr>
                <w:lang w:val="fr-CA"/>
              </w:rPr>
              <w:t>78 -</w:t>
            </w:r>
          </w:p>
        </w:tc>
      </w:tr>
      <w:tr w:rsidR="00172FCC" w:rsidRPr="00E5310F" w:rsidTr="00A75B6A">
        <w:tc>
          <w:tcPr>
            <w:tcW w:w="2361" w:type="dxa"/>
          </w:tcPr>
          <w:p w:rsidR="00172FCC" w:rsidRPr="00E5310F" w:rsidRDefault="00172FCC" w:rsidP="00A75B6A">
            <w:pPr>
              <w:rPr>
                <w:lang w:val="fr-CA"/>
              </w:rPr>
            </w:pPr>
            <w:r w:rsidRPr="00E5310F">
              <w:rPr>
                <w:lang w:val="fr-CA"/>
              </w:rPr>
              <w:t>19 -</w:t>
            </w:r>
          </w:p>
        </w:tc>
        <w:tc>
          <w:tcPr>
            <w:tcW w:w="2369" w:type="dxa"/>
          </w:tcPr>
          <w:p w:rsidR="00172FCC" w:rsidRPr="00E5310F" w:rsidRDefault="00172FCC" w:rsidP="00A75B6A">
            <w:pPr>
              <w:rPr>
                <w:lang w:val="fr-CA"/>
              </w:rPr>
            </w:pPr>
            <w:r w:rsidRPr="00E5310F">
              <w:rPr>
                <w:lang w:val="fr-CA"/>
              </w:rPr>
              <w:t>39 -</w:t>
            </w:r>
          </w:p>
        </w:tc>
        <w:tc>
          <w:tcPr>
            <w:tcW w:w="2297" w:type="dxa"/>
          </w:tcPr>
          <w:p w:rsidR="00172FCC" w:rsidRPr="00E5310F" w:rsidRDefault="00172FCC" w:rsidP="00A75B6A">
            <w:pPr>
              <w:rPr>
                <w:lang w:val="fr-CA"/>
              </w:rPr>
            </w:pPr>
            <w:r w:rsidRPr="00E5310F">
              <w:rPr>
                <w:lang w:val="fr-CA"/>
              </w:rPr>
              <w:t>59 -</w:t>
            </w:r>
          </w:p>
        </w:tc>
        <w:tc>
          <w:tcPr>
            <w:tcW w:w="2549" w:type="dxa"/>
          </w:tcPr>
          <w:p w:rsidR="00172FCC" w:rsidRPr="00E5310F" w:rsidRDefault="00172FCC" w:rsidP="00A75B6A">
            <w:pPr>
              <w:rPr>
                <w:lang w:val="fr-CA"/>
              </w:rPr>
            </w:pPr>
            <w:r w:rsidRPr="00E5310F">
              <w:rPr>
                <w:lang w:val="fr-CA"/>
              </w:rPr>
              <w:t>79 -</w:t>
            </w:r>
          </w:p>
        </w:tc>
      </w:tr>
      <w:tr w:rsidR="00172FCC" w:rsidRPr="00E5310F" w:rsidTr="00A75B6A">
        <w:tc>
          <w:tcPr>
            <w:tcW w:w="2361" w:type="dxa"/>
          </w:tcPr>
          <w:p w:rsidR="00172FCC" w:rsidRPr="00E5310F" w:rsidRDefault="00172FCC" w:rsidP="00A75B6A">
            <w:pPr>
              <w:rPr>
                <w:lang w:val="fr-CA"/>
              </w:rPr>
            </w:pPr>
            <w:r w:rsidRPr="00E5310F">
              <w:rPr>
                <w:lang w:val="fr-CA"/>
              </w:rPr>
              <w:t>20 -</w:t>
            </w:r>
          </w:p>
        </w:tc>
        <w:tc>
          <w:tcPr>
            <w:tcW w:w="2369" w:type="dxa"/>
          </w:tcPr>
          <w:p w:rsidR="00172FCC" w:rsidRPr="00E5310F" w:rsidRDefault="00172FCC" w:rsidP="00A75B6A">
            <w:pPr>
              <w:rPr>
                <w:lang w:val="fr-CA"/>
              </w:rPr>
            </w:pPr>
            <w:r w:rsidRPr="00E5310F">
              <w:rPr>
                <w:lang w:val="fr-CA"/>
              </w:rPr>
              <w:t>40 -</w:t>
            </w:r>
          </w:p>
        </w:tc>
        <w:tc>
          <w:tcPr>
            <w:tcW w:w="2297" w:type="dxa"/>
          </w:tcPr>
          <w:p w:rsidR="00172FCC" w:rsidRPr="00E5310F" w:rsidRDefault="00172FCC" w:rsidP="00A75B6A">
            <w:pPr>
              <w:rPr>
                <w:lang w:val="fr-CA"/>
              </w:rPr>
            </w:pPr>
            <w:r w:rsidRPr="00E5310F">
              <w:rPr>
                <w:lang w:val="fr-CA"/>
              </w:rPr>
              <w:t>60 -</w:t>
            </w:r>
          </w:p>
        </w:tc>
        <w:tc>
          <w:tcPr>
            <w:tcW w:w="2549" w:type="dxa"/>
          </w:tcPr>
          <w:p w:rsidR="00172FCC" w:rsidRPr="00E5310F" w:rsidRDefault="00172FCC" w:rsidP="00A75B6A">
            <w:pPr>
              <w:rPr>
                <w:lang w:val="fr-CA"/>
              </w:rPr>
            </w:pPr>
            <w:r w:rsidRPr="00E5310F">
              <w:rPr>
                <w:lang w:val="fr-CA"/>
              </w:rPr>
              <w:t>80 -</w:t>
            </w:r>
          </w:p>
        </w:tc>
      </w:tr>
    </w:tbl>
    <w:p w:rsidR="00172FCC" w:rsidRPr="00E5310F" w:rsidRDefault="00172FCC" w:rsidP="00172FCC">
      <w:pPr>
        <w:pStyle w:val="Heading3"/>
        <w:rPr>
          <w:color w:val="000000"/>
          <w:lang w:val="fr-CA"/>
        </w:rPr>
        <w:sectPr w:rsidR="00172FCC" w:rsidRPr="00E5310F" w:rsidSect="00090C82">
          <w:pgSz w:w="12240" w:h="15840"/>
          <w:pgMar w:top="1440" w:right="1080" w:bottom="1440" w:left="1080" w:header="708" w:footer="708" w:gutter="0"/>
          <w:cols w:space="708"/>
          <w:docGrid w:linePitch="360"/>
        </w:sectPr>
      </w:pPr>
    </w:p>
    <w:p w:rsidR="00172FCC" w:rsidRPr="00E5310F" w:rsidRDefault="00172FCC" w:rsidP="00172FCC">
      <w:pPr>
        <w:pStyle w:val="Heading3"/>
        <w:rPr>
          <w:color w:val="000000"/>
          <w:lang w:val="fr-CA"/>
        </w:rPr>
      </w:pPr>
      <w:r w:rsidRPr="00E5310F">
        <w:rPr>
          <w:color w:val="000000"/>
          <w:lang w:val="fr-CA"/>
        </w:rPr>
        <w:lastRenderedPageBreak/>
        <w:t xml:space="preserve">Résultats.3 </w:t>
      </w:r>
      <w:r w:rsidRPr="00E5310F">
        <w:rPr>
          <w:color w:val="000000"/>
          <w:lang w:val="fr-CA"/>
        </w:rPr>
        <w:tab/>
        <w:t>Outil de définition de la base d'échantillonnage</w:t>
      </w:r>
    </w:p>
    <w:p w:rsidR="00172FCC" w:rsidRPr="00E5310F" w:rsidRDefault="00172FCC" w:rsidP="00172FCC">
      <w:pPr>
        <w:rPr>
          <w:lang w:val="fr-CA"/>
        </w:rPr>
      </w:pPr>
    </w:p>
    <w:p w:rsidR="00172FCC" w:rsidRPr="00E5310F" w:rsidRDefault="00172FCC" w:rsidP="00172FCC">
      <w:pPr>
        <w:rPr>
          <w:lang w:val="fr-CA"/>
        </w:rPr>
      </w:pPr>
      <w:r w:rsidRPr="00E5310F">
        <w:rPr>
          <w:lang w:val="fr-CA"/>
        </w:rPr>
        <w:t>À la Période 1, et de nouveau aux Périodes 2 et 3, l'outil de définition de la base d'échantillonnage sera utilisé pour définir un échantillon comprenant 25 décideurs, 15 intervenants et 10 chercheurs. À chaque administration de l'enquête, l'outil de définition de la base d'échantillonnage doit être rempli. Cet outil est composé de trois listes de postes, une pour chaque catégorie de participant à l'enquête. Un membre désigné de l'équipe locale utilisera les répertoires publics disponibles, notamment les annuaires gouvernementaux et les sites Web des ONG et des universités, pour déterminer la personne qui correspond le mieux à chaque poste.</w:t>
      </w:r>
    </w:p>
    <w:p w:rsidR="00172FCC" w:rsidRPr="00E5310F" w:rsidRDefault="00172FCC" w:rsidP="00172FCC">
      <w:pPr>
        <w:rPr>
          <w:lang w:val="fr-CA"/>
        </w:rPr>
      </w:pPr>
      <w:r w:rsidRPr="00E5310F">
        <w:rPr>
          <w:lang w:val="fr-CA"/>
        </w:rPr>
        <w:t>Comme l'outil de définition de la base d'échantillonnage cherche à définir les décideurs à différents niveaux du gouvernement au sein de la circonscription de la plate-forme d'AEBF (5 décideurs de l'échelle nationale, 5 de l'échelle infranationale et 15 du plus grand district ou de la plus grande ville au sein de la circonscription infranationale sélectionnée), l'équipe locale doit déterminer la plus grande circonscription infranationale (c'est-à</w:t>
      </w:r>
      <w:r>
        <w:rPr>
          <w:lang w:val="fr-CA"/>
        </w:rPr>
        <w:t>-dire État ou province), si une</w:t>
      </w:r>
      <w:r w:rsidRPr="00E5310F">
        <w:rPr>
          <w:lang w:val="fr-CA"/>
        </w:rPr>
        <w:t xml:space="preserve"> existe.</w:t>
      </w:r>
    </w:p>
    <w:p w:rsidR="00172FCC" w:rsidRPr="00E5310F" w:rsidRDefault="00172FCC" w:rsidP="00172FCC">
      <w:pPr>
        <w:rPr>
          <w:lang w:val="fr-CA"/>
        </w:rPr>
      </w:pPr>
      <w:r w:rsidRPr="00E5310F">
        <w:rPr>
          <w:lang w:val="fr-CA"/>
        </w:rPr>
        <w:t xml:space="preserve">Si votre plate-forme d'AEBF se trouve dans un </w:t>
      </w:r>
      <w:r w:rsidRPr="00E5310F">
        <w:rPr>
          <w:u w:val="single"/>
          <w:lang w:val="fr-CA"/>
        </w:rPr>
        <w:t>État unitaire</w:t>
      </w:r>
      <w:r w:rsidRPr="00E5310F">
        <w:rPr>
          <w:lang w:val="fr-CA"/>
        </w:rPr>
        <w:t xml:space="preserve"> (c'est-à-dire qu'il n'y a aucun niveau infranational auquel un niveau distinct de représentants élus gouverne la circonscription), vous choisirez deux fois plus de personnes parmi chaque type de représentant au gouvernement national.</w:t>
      </w:r>
    </w:p>
    <w:p w:rsidR="00172FCC" w:rsidRPr="00E5310F" w:rsidRDefault="00172FCC" w:rsidP="00172FCC">
      <w:pPr>
        <w:rPr>
          <w:lang w:val="fr-CA"/>
        </w:rPr>
      </w:pPr>
      <w:r w:rsidRPr="00E5310F">
        <w:rPr>
          <w:lang w:val="fr-CA"/>
        </w:rPr>
        <w:t xml:space="preserve"> Si votre plate-forme d'AEBF est axée sur une région infranationale en particulier (c'est-à-dire État ou province) qui n'est pas la plus grande du pays, conservez ce niveau, et tout au long de l'outil de définition de la base d'échantillonnage, </w:t>
      </w:r>
      <w:r w:rsidRPr="00E5310F">
        <w:rPr>
          <w:u w:val="single"/>
          <w:lang w:val="fr-CA"/>
        </w:rPr>
        <w:t>veuillez lire « circonscription de la plate-forme d'AEBF » pour « plus grande circonscription infranationale » ou « circonscription infranationale »</w:t>
      </w:r>
      <w:r w:rsidRPr="00E5310F">
        <w:rPr>
          <w:lang w:val="fr-CA"/>
        </w:rPr>
        <w:t>.</w:t>
      </w:r>
    </w:p>
    <w:p w:rsidR="00172FCC" w:rsidRPr="00E5310F" w:rsidRDefault="00172FCC" w:rsidP="00172FCC">
      <w:pPr>
        <w:rPr>
          <w:lang w:val="fr-CA"/>
        </w:rPr>
      </w:pPr>
      <w:r w:rsidRPr="00E5310F">
        <w:rPr>
          <w:lang w:val="fr-CA"/>
        </w:rPr>
        <w:t>La base d'échantillonnage remplie sera envoyée à l'équipe McMaster avant la réunion téléphonique n</w:t>
      </w:r>
      <w:r w:rsidRPr="00E5310F">
        <w:rPr>
          <w:vertAlign w:val="superscript"/>
          <w:lang w:val="fr-CA"/>
        </w:rPr>
        <w:t>o</w:t>
      </w:r>
      <w:r w:rsidRPr="00E5310F">
        <w:rPr>
          <w:lang w:val="fr-CA"/>
        </w:rPr>
        <w:t> 2 avec l'équipe locale, et de nouveau pour une approbation finale avant la distribution de l'enquête. Aux fins de référence pour l'équipe McMaster, veuillez préciser :</w:t>
      </w:r>
    </w:p>
    <w:p w:rsidR="00172FCC" w:rsidRPr="00E5310F" w:rsidRDefault="00172FCC" w:rsidP="00172FCC">
      <w:pPr>
        <w:rPr>
          <w:lang w:val="fr-CA"/>
        </w:rPr>
      </w:pPr>
      <w:r w:rsidRPr="00E5310F">
        <w:rPr>
          <w:lang w:val="fr-CA"/>
        </w:rPr>
        <w:t>La circonscription de votre plate-forme : _________________________</w:t>
      </w:r>
    </w:p>
    <w:p w:rsidR="00172FCC" w:rsidRPr="00E5310F" w:rsidRDefault="00172FCC" w:rsidP="00172FCC">
      <w:pPr>
        <w:rPr>
          <w:lang w:val="fr-CA"/>
        </w:rPr>
      </w:pPr>
      <w:r w:rsidRPr="00E5310F">
        <w:rPr>
          <w:lang w:val="fr-CA"/>
        </w:rPr>
        <w:t>La plus grande circonscription infranationale (c'est-à-dire État ou province) au sein du pays : _________________________________________</w:t>
      </w:r>
    </w:p>
    <w:p w:rsidR="00172FCC" w:rsidRPr="00E5310F" w:rsidRDefault="00172FCC" w:rsidP="00172FCC">
      <w:pPr>
        <w:rPr>
          <w:lang w:val="fr-CA"/>
        </w:rPr>
      </w:pPr>
      <w:r w:rsidRPr="00E5310F">
        <w:rPr>
          <w:lang w:val="fr-CA"/>
        </w:rPr>
        <w:t>Le pays est-il un État unitaire? Oui / Non</w:t>
      </w:r>
    </w:p>
    <w:p w:rsidR="00172FCC" w:rsidRPr="00E5310F" w:rsidRDefault="00172FCC" w:rsidP="00172FCC">
      <w:pPr>
        <w:rPr>
          <w:lang w:val="fr-CA"/>
        </w:rPr>
      </w:pPr>
      <w:r w:rsidRPr="00E5310F">
        <w:rPr>
          <w:lang w:val="fr-CA"/>
        </w:rPr>
        <w:lastRenderedPageBreak/>
        <w:t>La plus grande ville/le plus grand district situé(e) soit (i) dans la plus grande circonscription infranationale, (ii) dans la circonscription de la plate-forme d'AEBF si cette circonscription n'est pas le pays et ne correspond pas à la plus grande circonscription infranationale ou ne relève pas de celle-ci : ________________________</w:t>
      </w:r>
    </w:p>
    <w:p w:rsidR="00172FCC" w:rsidRPr="00E5310F" w:rsidRDefault="00172FCC" w:rsidP="00172FCC">
      <w:pPr>
        <w:rPr>
          <w:lang w:val="fr-CA"/>
        </w:rPr>
      </w:pPr>
    </w:p>
    <w:p w:rsidR="00172FCC" w:rsidRPr="00E5310F" w:rsidRDefault="00172FCC" w:rsidP="00172FCC">
      <w:pPr>
        <w:rPr>
          <w:lang w:val="fr-CA"/>
        </w:rPr>
      </w:pPr>
      <w:r w:rsidRPr="00E5310F">
        <w:rPr>
          <w:lang w:val="fr-CA"/>
        </w:rPr>
        <w:t xml:space="preserve">La seconde colonne de l'outil de définition de la base d'échantillonnage dresse la liste des titres de postes de manière descriptive ou non spécifique au sein de chaque catégorie de participant, notamment « Chef de la politique stratégique de la santé » (c'est-à-dire qu'il n'y a pas que la politique liée aux programmes spécifiques), « Chef d'un programme sur les maladies infectieuses », « Cadre supérieur du niveau le plus élevé (dans un établissement de soins de santé de la plus grande ville ou du plus grand district) chargé de la planification ». Avant de remplir l'outil de définition de la base d'échantillonnage à la Période 1, vous devrez d'abord associer un titre spécifique à chacun de ceux-ci. Par exemple, au Canada, un titre de poste précis associé au titre descriptif « Chef d'un programme sur les maladies infectieuses » serait « Directeur, Division des politiques, de la coordination et des programmes sur le VIH/sida, Direction générale des maladies infectieuses et des mesures d'urgence, Agence de la santé publique du Canada ». Dans les grandes organisations comme les gouvernements et les hôpitaux, essayez de définir les postes aussi proches que possible du quatrième niveau à partir du sommet (c'est-à-dire que le quatrième niveau en dessous du ministre de la Santé ou du président-directeur général). Pour le Canada, nous choisirions les participants du gouvernement à l'échelle de la direction aussi souvent que possible, car le niveau supérieur du gouvernement ressemble à ceci : </w:t>
      </w:r>
    </w:p>
    <w:p w:rsidR="00172FCC" w:rsidRPr="00E5310F" w:rsidRDefault="00172FCC" w:rsidP="00172FCC">
      <w:pPr>
        <w:numPr>
          <w:ilvl w:val="0"/>
          <w:numId w:val="4"/>
        </w:numPr>
        <w:spacing w:after="0"/>
        <w:rPr>
          <w:lang w:val="fr-CA"/>
        </w:rPr>
      </w:pPr>
      <w:r w:rsidRPr="00E5310F">
        <w:rPr>
          <w:lang w:val="fr-CA"/>
        </w:rPr>
        <w:t>Ministre</w:t>
      </w:r>
    </w:p>
    <w:p w:rsidR="00172FCC" w:rsidRPr="00E5310F" w:rsidRDefault="00172FCC" w:rsidP="00172FCC">
      <w:pPr>
        <w:numPr>
          <w:ilvl w:val="0"/>
          <w:numId w:val="4"/>
        </w:numPr>
        <w:spacing w:after="0"/>
        <w:rPr>
          <w:lang w:val="fr-CA"/>
        </w:rPr>
      </w:pPr>
      <w:r w:rsidRPr="00E5310F">
        <w:rPr>
          <w:lang w:val="fr-CA"/>
        </w:rPr>
        <w:t>Sous-ministre</w:t>
      </w:r>
    </w:p>
    <w:p w:rsidR="00172FCC" w:rsidRPr="00E5310F" w:rsidRDefault="00172FCC" w:rsidP="00172FCC">
      <w:pPr>
        <w:numPr>
          <w:ilvl w:val="0"/>
          <w:numId w:val="4"/>
        </w:numPr>
        <w:spacing w:after="0"/>
        <w:rPr>
          <w:lang w:val="fr-CA"/>
        </w:rPr>
      </w:pPr>
      <w:r w:rsidRPr="00E5310F">
        <w:rPr>
          <w:lang w:val="fr-CA"/>
        </w:rPr>
        <w:t>Sous-ministre adjoint (Directeur général dans certains pays, notamment en Malaisie)</w:t>
      </w:r>
    </w:p>
    <w:p w:rsidR="00172FCC" w:rsidRPr="00E5310F" w:rsidRDefault="00172FCC" w:rsidP="00172FCC">
      <w:pPr>
        <w:numPr>
          <w:ilvl w:val="0"/>
          <w:numId w:val="4"/>
        </w:numPr>
        <w:spacing w:after="0"/>
        <w:rPr>
          <w:u w:val="single"/>
          <w:lang w:val="fr-CA"/>
        </w:rPr>
      </w:pPr>
      <w:r w:rsidRPr="00E5310F">
        <w:rPr>
          <w:u w:val="single"/>
          <w:lang w:val="fr-CA"/>
        </w:rPr>
        <w:t>Directeur</w:t>
      </w:r>
    </w:p>
    <w:p w:rsidR="00172FCC" w:rsidRPr="00E5310F" w:rsidRDefault="00172FCC" w:rsidP="00172FCC">
      <w:pPr>
        <w:numPr>
          <w:ilvl w:val="0"/>
          <w:numId w:val="4"/>
        </w:numPr>
        <w:spacing w:after="0"/>
        <w:rPr>
          <w:lang w:val="fr-CA"/>
        </w:rPr>
      </w:pPr>
      <w:r w:rsidRPr="00E5310F">
        <w:rPr>
          <w:lang w:val="fr-CA"/>
        </w:rPr>
        <w:t>Cadre</w:t>
      </w:r>
    </w:p>
    <w:p w:rsidR="00172FCC" w:rsidRPr="00E5310F" w:rsidRDefault="00172FCC" w:rsidP="00172FCC">
      <w:pPr>
        <w:rPr>
          <w:lang w:val="fr-CA"/>
        </w:rPr>
      </w:pPr>
      <w:r w:rsidRPr="00E5310F">
        <w:rPr>
          <w:lang w:val="fr-CA"/>
        </w:rPr>
        <w:t xml:space="preserve">La deuxième étape consiste à déterminer les personnes précises qui occupent ces postes et à obtenir leurs coordonnées. Les étapes 1 et 2 vont vraisemblablement être itératives et elles impliqueront une consultation parmi l'équipe locale. </w:t>
      </w:r>
    </w:p>
    <w:p w:rsidR="00172FCC" w:rsidRPr="00E5310F" w:rsidRDefault="00172FCC" w:rsidP="00172FCC">
      <w:pPr>
        <w:rPr>
          <w:lang w:val="fr-CA"/>
        </w:rPr>
      </w:pPr>
      <w:r w:rsidRPr="00E5310F">
        <w:rPr>
          <w:lang w:val="fr-CA"/>
        </w:rPr>
        <w:t>Aux Périodes 2 et 3, le remplissage de l'outil de définition de la base d'échantillonnage implique l'examen des titres précis que vous avez définis lors de la Période 1 et la vérification relative aux questions de savoir si (i) le poste existe toujours ou a subi d'autres changements (p. ex., fusion avec un autre poste ou division en deux nouveaux postes) et si (ii) la même personne conserve le poste défini au départ. Là où des changements se sont produits, que ce soit dans (i) ou (ii), vous devrez déterminer si ce poste, ou un nouveau poste est occupé ainsi que la personne qui l'occupe.</w:t>
      </w:r>
    </w:p>
    <w:p w:rsidR="00172FCC" w:rsidRPr="00E5310F" w:rsidRDefault="00172FCC" w:rsidP="00172FCC">
      <w:pPr>
        <w:rPr>
          <w:lang w:val="fr-CA"/>
        </w:rPr>
      </w:pPr>
      <w:r w:rsidRPr="00E5310F">
        <w:rPr>
          <w:lang w:val="fr-CA"/>
        </w:rPr>
        <w:t xml:space="preserve">Pour vous aider à remplir l'outil, nous avons fourni des exemples tirés du contexte canadien de titres de postes précis associés à chacun des titres descriptifs. Ceux-ci sont répertoriés dans la colonne 6. Les équivalents pour la circonscription de votre plate-forme d'AEBF peuvent être saisis dans la </w:t>
      </w:r>
      <w:r w:rsidRPr="00E5310F">
        <w:rPr>
          <w:lang w:val="fr-CA"/>
        </w:rPr>
        <w:lastRenderedPageBreak/>
        <w:t>colonne 3, tandis que les noms des personnes qui occupent ces postes et leurs coordonnées peuvent être saisis dans la colonne 4. La colonne 5 vous permet de consigner vos remarques. La colonne 7 contient des remarques relatives aux exemples tirés du contexte canadien.</w:t>
      </w:r>
    </w:p>
    <w:p w:rsidR="00172FCC" w:rsidRPr="00E5310F" w:rsidRDefault="00172FCC" w:rsidP="00172FCC">
      <w:pPr>
        <w:rPr>
          <w:lang w:val="fr-CA"/>
        </w:rPr>
      </w:pPr>
    </w:p>
    <w:p w:rsidR="00172FCC" w:rsidRPr="00E5310F" w:rsidRDefault="00172FCC" w:rsidP="00172FCC">
      <w:pPr>
        <w:rPr>
          <w:lang w:val="fr-CA"/>
        </w:rPr>
        <w:sectPr w:rsidR="00172FCC" w:rsidRPr="00E5310F" w:rsidSect="00090C82">
          <w:pgSz w:w="15840" w:h="12240" w:orient="landscape"/>
          <w:pgMar w:top="1440" w:right="1080" w:bottom="1440" w:left="1080" w:header="708" w:footer="708" w:gutter="0"/>
          <w:cols w:space="708"/>
          <w:docGrid w:linePitch="360"/>
        </w:sectPr>
      </w:pPr>
    </w:p>
    <w:p w:rsidR="00172FCC" w:rsidRPr="00E5310F" w:rsidRDefault="00172FCC" w:rsidP="00172FCC">
      <w:pPr>
        <w:rPr>
          <w:lang w:val="fr-CA"/>
        </w:rPr>
      </w:pPr>
      <w:r w:rsidRPr="00E5310F">
        <w:rPr>
          <w:lang w:val="fr-CA"/>
        </w:rPr>
        <w:lastRenderedPageBreak/>
        <w:t>Tableau 1:</w:t>
      </w:r>
      <w:r w:rsidRPr="00E5310F">
        <w:rPr>
          <w:lang w:val="fr-CA"/>
        </w:rPr>
        <w:tab/>
        <w:t>Outil de définition de la base d'échantillonnage</w:t>
      </w:r>
    </w:p>
    <w:tbl>
      <w:tblPr>
        <w:tblW w:w="14400" w:type="dxa"/>
        <w:tblInd w:w="-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2304"/>
        <w:gridCol w:w="2304"/>
        <w:gridCol w:w="2304"/>
        <w:gridCol w:w="1872"/>
        <w:gridCol w:w="2304"/>
        <w:gridCol w:w="1872"/>
      </w:tblGrid>
      <w:tr w:rsidR="00172FCC" w:rsidRPr="00E5310F" w:rsidTr="00172FCC">
        <w:tc>
          <w:tcPr>
            <w:tcW w:w="1440" w:type="dxa"/>
          </w:tcPr>
          <w:p w:rsidR="00172FCC" w:rsidRPr="00E5310F" w:rsidRDefault="00172FCC" w:rsidP="00A75B6A">
            <w:pPr>
              <w:spacing w:after="0" w:line="240" w:lineRule="auto"/>
              <w:jc w:val="center"/>
              <w:rPr>
                <w:b/>
                <w:sz w:val="16"/>
                <w:szCs w:val="16"/>
                <w:lang w:val="fr-CA"/>
              </w:rPr>
            </w:pPr>
            <w:r w:rsidRPr="00E5310F">
              <w:rPr>
                <w:b/>
                <w:sz w:val="16"/>
                <w:szCs w:val="16"/>
                <w:lang w:val="fr-CA"/>
              </w:rPr>
              <w:t>Catégorie de rôle précis</w:t>
            </w:r>
          </w:p>
        </w:tc>
        <w:tc>
          <w:tcPr>
            <w:tcW w:w="2304" w:type="dxa"/>
          </w:tcPr>
          <w:p w:rsidR="00172FCC" w:rsidRPr="00E5310F" w:rsidRDefault="00172FCC" w:rsidP="00A75B6A">
            <w:pPr>
              <w:spacing w:after="0" w:line="240" w:lineRule="auto"/>
              <w:jc w:val="center"/>
              <w:rPr>
                <w:b/>
                <w:sz w:val="16"/>
                <w:szCs w:val="16"/>
                <w:lang w:val="fr-CA"/>
              </w:rPr>
            </w:pPr>
            <w:r w:rsidRPr="00E5310F">
              <w:rPr>
                <w:b/>
                <w:sz w:val="16"/>
                <w:szCs w:val="16"/>
                <w:lang w:val="fr-CA"/>
              </w:rPr>
              <w:t>Titres de</w:t>
            </w:r>
            <w:r>
              <w:rPr>
                <w:b/>
                <w:sz w:val="16"/>
                <w:szCs w:val="16"/>
                <w:lang w:val="fr-CA"/>
              </w:rPr>
              <w:t>s</w:t>
            </w:r>
            <w:r w:rsidRPr="00E5310F">
              <w:rPr>
                <w:b/>
                <w:sz w:val="16"/>
                <w:szCs w:val="16"/>
                <w:lang w:val="fr-CA"/>
              </w:rPr>
              <w:t xml:space="preserve"> postes descriptifs</w:t>
            </w:r>
          </w:p>
        </w:tc>
        <w:tc>
          <w:tcPr>
            <w:tcW w:w="2304" w:type="dxa"/>
          </w:tcPr>
          <w:p w:rsidR="00172FCC" w:rsidRPr="00E5310F" w:rsidRDefault="00172FCC" w:rsidP="00A75B6A">
            <w:pPr>
              <w:spacing w:after="0" w:line="240" w:lineRule="auto"/>
              <w:jc w:val="center"/>
              <w:rPr>
                <w:b/>
                <w:sz w:val="16"/>
                <w:szCs w:val="16"/>
                <w:lang w:val="fr-CA"/>
              </w:rPr>
            </w:pPr>
            <w:r w:rsidRPr="00E5310F">
              <w:rPr>
                <w:b/>
                <w:sz w:val="16"/>
                <w:szCs w:val="16"/>
                <w:lang w:val="fr-CA"/>
              </w:rPr>
              <w:t>Titres de</w:t>
            </w:r>
            <w:r>
              <w:rPr>
                <w:b/>
                <w:sz w:val="16"/>
                <w:szCs w:val="16"/>
                <w:lang w:val="fr-CA"/>
              </w:rPr>
              <w:t>s</w:t>
            </w:r>
            <w:r w:rsidRPr="00E5310F">
              <w:rPr>
                <w:b/>
                <w:sz w:val="16"/>
                <w:szCs w:val="16"/>
                <w:lang w:val="fr-CA"/>
              </w:rPr>
              <w:t xml:space="preserve"> postes précis</w:t>
            </w:r>
          </w:p>
          <w:p w:rsidR="00172FCC" w:rsidRPr="00E5310F" w:rsidRDefault="00172FCC" w:rsidP="00A75B6A">
            <w:pPr>
              <w:spacing w:after="0" w:line="240" w:lineRule="auto"/>
              <w:jc w:val="center"/>
              <w:rPr>
                <w:b/>
                <w:sz w:val="16"/>
                <w:szCs w:val="16"/>
                <w:lang w:val="fr-CA"/>
              </w:rPr>
            </w:pPr>
            <w:r w:rsidRPr="00E5310F">
              <w:rPr>
                <w:b/>
                <w:sz w:val="16"/>
                <w:szCs w:val="16"/>
                <w:lang w:val="fr-CA"/>
              </w:rPr>
              <w:t>(votre plate-forme d'AEBF)</w:t>
            </w:r>
          </w:p>
        </w:tc>
        <w:tc>
          <w:tcPr>
            <w:tcW w:w="2304" w:type="dxa"/>
          </w:tcPr>
          <w:p w:rsidR="00172FCC" w:rsidRPr="00E5310F" w:rsidRDefault="00172FCC" w:rsidP="00A75B6A">
            <w:pPr>
              <w:spacing w:after="0" w:line="240" w:lineRule="auto"/>
              <w:jc w:val="center"/>
              <w:rPr>
                <w:b/>
                <w:sz w:val="16"/>
                <w:szCs w:val="16"/>
                <w:lang w:val="fr-CA"/>
              </w:rPr>
            </w:pPr>
            <w:r w:rsidRPr="00E5310F">
              <w:rPr>
                <w:b/>
                <w:sz w:val="16"/>
                <w:szCs w:val="16"/>
                <w:lang w:val="fr-CA"/>
              </w:rPr>
              <w:t>Nom de la personne qui occupe le poste et coordonnées</w:t>
            </w:r>
          </w:p>
        </w:tc>
        <w:tc>
          <w:tcPr>
            <w:tcW w:w="1872" w:type="dxa"/>
          </w:tcPr>
          <w:p w:rsidR="00172FCC" w:rsidRPr="00E5310F" w:rsidRDefault="00172FCC" w:rsidP="00A75B6A">
            <w:pPr>
              <w:spacing w:after="0" w:line="240" w:lineRule="auto"/>
              <w:jc w:val="center"/>
              <w:rPr>
                <w:b/>
                <w:sz w:val="16"/>
                <w:szCs w:val="16"/>
                <w:lang w:val="fr-CA"/>
              </w:rPr>
            </w:pPr>
            <w:r w:rsidRPr="00E5310F">
              <w:rPr>
                <w:b/>
                <w:sz w:val="16"/>
                <w:szCs w:val="16"/>
                <w:lang w:val="fr-CA"/>
              </w:rPr>
              <w:t>Remarques</w:t>
            </w:r>
          </w:p>
        </w:tc>
        <w:tc>
          <w:tcPr>
            <w:tcW w:w="2304" w:type="dxa"/>
          </w:tcPr>
          <w:p w:rsidR="00172FCC" w:rsidRPr="00E5310F" w:rsidRDefault="00172FCC" w:rsidP="00A75B6A">
            <w:pPr>
              <w:spacing w:after="0" w:line="240" w:lineRule="auto"/>
              <w:jc w:val="center"/>
              <w:rPr>
                <w:b/>
                <w:sz w:val="16"/>
                <w:szCs w:val="16"/>
                <w:lang w:val="fr-CA"/>
              </w:rPr>
            </w:pPr>
            <w:r w:rsidRPr="00E5310F">
              <w:rPr>
                <w:b/>
                <w:sz w:val="16"/>
                <w:szCs w:val="16"/>
                <w:lang w:val="fr-CA"/>
              </w:rPr>
              <w:t>Titres de postes précis</w:t>
            </w:r>
          </w:p>
          <w:p w:rsidR="00172FCC" w:rsidRPr="00E5310F" w:rsidRDefault="00172FCC" w:rsidP="00A75B6A">
            <w:pPr>
              <w:spacing w:after="0" w:line="240" w:lineRule="auto"/>
              <w:jc w:val="center"/>
              <w:rPr>
                <w:b/>
                <w:sz w:val="16"/>
                <w:szCs w:val="16"/>
                <w:lang w:val="fr-CA"/>
              </w:rPr>
            </w:pPr>
            <w:r w:rsidRPr="00E5310F">
              <w:rPr>
                <w:b/>
                <w:sz w:val="16"/>
                <w:szCs w:val="16"/>
                <w:lang w:val="fr-CA"/>
              </w:rPr>
              <w:t>(exemples tirés du contexte canadien)</w:t>
            </w:r>
          </w:p>
        </w:tc>
        <w:tc>
          <w:tcPr>
            <w:tcW w:w="1872" w:type="dxa"/>
          </w:tcPr>
          <w:p w:rsidR="00172FCC" w:rsidRPr="00E5310F" w:rsidRDefault="00172FCC" w:rsidP="00A75B6A">
            <w:pPr>
              <w:spacing w:after="0" w:line="240" w:lineRule="auto"/>
              <w:jc w:val="center"/>
              <w:rPr>
                <w:b/>
                <w:sz w:val="16"/>
                <w:szCs w:val="16"/>
                <w:lang w:val="fr-CA"/>
              </w:rPr>
            </w:pPr>
            <w:r w:rsidRPr="00E5310F">
              <w:rPr>
                <w:b/>
                <w:sz w:val="16"/>
                <w:szCs w:val="16"/>
                <w:lang w:val="fr-CA"/>
              </w:rPr>
              <w:t>Remarques</w:t>
            </w:r>
          </w:p>
        </w:tc>
      </w:tr>
      <w:tr w:rsidR="00172FCC" w:rsidRPr="00E5310F" w:rsidTr="00172FCC">
        <w:tc>
          <w:tcPr>
            <w:tcW w:w="1440" w:type="dxa"/>
          </w:tcPr>
          <w:p w:rsidR="00172FCC" w:rsidRPr="00E5310F" w:rsidRDefault="00172FCC" w:rsidP="00A75B6A">
            <w:pPr>
              <w:spacing w:after="0" w:line="240" w:lineRule="auto"/>
              <w:rPr>
                <w:b/>
                <w:sz w:val="16"/>
                <w:szCs w:val="16"/>
                <w:lang w:val="fr-CA"/>
              </w:rPr>
            </w:pPr>
            <w:r w:rsidRPr="00E5310F">
              <w:rPr>
                <w:b/>
                <w:sz w:val="16"/>
                <w:szCs w:val="16"/>
                <w:lang w:val="fr-CA"/>
              </w:rPr>
              <w:t>Décideurs</w:t>
            </w:r>
          </w:p>
          <w:p w:rsidR="00172FCC" w:rsidRPr="00E5310F" w:rsidRDefault="00172FCC" w:rsidP="00A75B6A">
            <w:pPr>
              <w:spacing w:after="0" w:line="240" w:lineRule="auto"/>
              <w:rPr>
                <w:sz w:val="16"/>
                <w:szCs w:val="16"/>
                <w:lang w:val="fr-CA"/>
              </w:rPr>
            </w:pPr>
            <w:r w:rsidRPr="00E5310F">
              <w:rPr>
                <w:b/>
                <w:sz w:val="16"/>
                <w:szCs w:val="16"/>
                <w:lang w:val="fr-CA"/>
              </w:rPr>
              <w:t>(25)</w:t>
            </w:r>
          </w:p>
        </w:tc>
        <w:tc>
          <w:tcPr>
            <w:tcW w:w="2304" w:type="dxa"/>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spacing w:after="0" w:line="240" w:lineRule="auto"/>
              <w:rPr>
                <w:sz w:val="16"/>
                <w:szCs w:val="16"/>
                <w:lang w:val="fr-CA"/>
              </w:rPr>
            </w:pPr>
          </w:p>
        </w:tc>
        <w:tc>
          <w:tcPr>
            <w:tcW w:w="1872" w:type="dxa"/>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spacing w:after="0" w:line="240" w:lineRule="auto"/>
              <w:rPr>
                <w:sz w:val="16"/>
                <w:szCs w:val="16"/>
                <w:lang w:val="fr-CA"/>
              </w:rPr>
            </w:pPr>
          </w:p>
        </w:tc>
        <w:tc>
          <w:tcPr>
            <w:tcW w:w="1872" w:type="dxa"/>
          </w:tcPr>
          <w:p w:rsidR="00172FCC" w:rsidRPr="00E5310F" w:rsidRDefault="00172FCC" w:rsidP="00A75B6A">
            <w:pPr>
              <w:spacing w:after="0" w:line="240" w:lineRule="auto"/>
              <w:rPr>
                <w:sz w:val="16"/>
                <w:szCs w:val="16"/>
                <w:lang w:val="fr-CA"/>
              </w:rPr>
            </w:pPr>
          </w:p>
        </w:tc>
      </w:tr>
      <w:tr w:rsidR="00172FCC" w:rsidRPr="00E5310F" w:rsidTr="00172FCC">
        <w:tc>
          <w:tcPr>
            <w:tcW w:w="1440" w:type="dxa"/>
            <w:vMerge w:val="restart"/>
          </w:tcPr>
          <w:p w:rsidR="00172FCC" w:rsidRPr="00E5310F" w:rsidRDefault="00172FCC" w:rsidP="00A75B6A">
            <w:pPr>
              <w:spacing w:after="0" w:line="240" w:lineRule="auto"/>
              <w:ind w:right="-36"/>
              <w:rPr>
                <w:sz w:val="16"/>
                <w:szCs w:val="16"/>
                <w:lang w:val="fr-CA"/>
              </w:rPr>
            </w:pPr>
            <w:r w:rsidRPr="00E5310F">
              <w:rPr>
                <w:sz w:val="16"/>
                <w:szCs w:val="16"/>
                <w:lang w:val="fr-CA"/>
              </w:rPr>
              <w:t>Décideurs publics au gouvernement national (5)</w:t>
            </w:r>
          </w:p>
          <w:p w:rsidR="00172FCC" w:rsidRPr="00E5310F" w:rsidRDefault="00172FCC" w:rsidP="00A75B6A">
            <w:pPr>
              <w:spacing w:after="0" w:line="240" w:lineRule="auto"/>
              <w:ind w:right="-126"/>
              <w:rPr>
                <w:sz w:val="16"/>
                <w:szCs w:val="16"/>
                <w:lang w:val="fr-CA"/>
              </w:rPr>
            </w:pPr>
          </w:p>
        </w:tc>
        <w:tc>
          <w:tcPr>
            <w:tcW w:w="2304" w:type="dxa"/>
          </w:tcPr>
          <w:p w:rsidR="00172FCC" w:rsidRPr="00E5310F" w:rsidRDefault="00172FCC" w:rsidP="00A75B6A">
            <w:pPr>
              <w:spacing w:after="0" w:line="240" w:lineRule="auto"/>
              <w:rPr>
                <w:sz w:val="16"/>
                <w:szCs w:val="16"/>
                <w:lang w:val="fr-CA"/>
              </w:rPr>
            </w:pPr>
            <w:r w:rsidRPr="00E5310F">
              <w:rPr>
                <w:sz w:val="16"/>
                <w:szCs w:val="16"/>
                <w:lang w:val="fr-CA"/>
              </w:rPr>
              <w:t>Fonctionnaires au gouvernement national :</w:t>
            </w:r>
          </w:p>
        </w:tc>
        <w:tc>
          <w:tcPr>
            <w:tcW w:w="2304" w:type="dxa"/>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spacing w:after="0" w:line="240" w:lineRule="auto"/>
              <w:rPr>
                <w:sz w:val="16"/>
                <w:szCs w:val="16"/>
                <w:lang w:val="fr-CA"/>
              </w:rPr>
            </w:pPr>
          </w:p>
        </w:tc>
        <w:tc>
          <w:tcPr>
            <w:tcW w:w="1872" w:type="dxa"/>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spacing w:after="0" w:line="240" w:lineRule="auto"/>
              <w:rPr>
                <w:sz w:val="16"/>
                <w:szCs w:val="16"/>
                <w:lang w:val="fr-CA"/>
              </w:rPr>
            </w:pPr>
          </w:p>
        </w:tc>
        <w:tc>
          <w:tcPr>
            <w:tcW w:w="1872" w:type="dxa"/>
          </w:tcPr>
          <w:p w:rsidR="00172FCC" w:rsidRPr="00E5310F" w:rsidRDefault="00172FCC" w:rsidP="00A75B6A">
            <w:pPr>
              <w:spacing w:after="0" w:line="240" w:lineRule="auto"/>
              <w:rPr>
                <w:sz w:val="16"/>
                <w:szCs w:val="16"/>
                <w:lang w:val="fr-CA"/>
              </w:rPr>
            </w:pPr>
          </w:p>
        </w:tc>
      </w:tr>
      <w:tr w:rsidR="00172FCC" w:rsidRPr="00E5310F" w:rsidTr="00172FCC">
        <w:tc>
          <w:tcPr>
            <w:tcW w:w="1440" w:type="dxa"/>
            <w:vMerge/>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numPr>
                <w:ilvl w:val="0"/>
                <w:numId w:val="8"/>
              </w:numPr>
              <w:spacing w:after="0" w:line="240" w:lineRule="auto"/>
              <w:ind w:left="252" w:right="-72" w:hanging="180"/>
              <w:rPr>
                <w:sz w:val="16"/>
                <w:szCs w:val="16"/>
                <w:lang w:val="fr-CA"/>
              </w:rPr>
            </w:pPr>
            <w:r w:rsidRPr="00E5310F">
              <w:rPr>
                <w:sz w:val="16"/>
                <w:szCs w:val="16"/>
                <w:lang w:val="fr-CA"/>
              </w:rPr>
              <w:t>Chef de la politique stratégique de la santé (c'est-à-dire qu'il n'y a pas que la politique liée aux programmes spécifiques)</w:t>
            </w:r>
          </w:p>
        </w:tc>
        <w:tc>
          <w:tcPr>
            <w:tcW w:w="2304" w:type="dxa"/>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spacing w:after="0" w:line="240" w:lineRule="auto"/>
              <w:rPr>
                <w:sz w:val="16"/>
                <w:szCs w:val="16"/>
                <w:lang w:val="fr-CA"/>
              </w:rPr>
            </w:pPr>
          </w:p>
        </w:tc>
        <w:tc>
          <w:tcPr>
            <w:tcW w:w="1872" w:type="dxa"/>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spacing w:after="0" w:line="240" w:lineRule="auto"/>
              <w:rPr>
                <w:sz w:val="16"/>
                <w:szCs w:val="16"/>
                <w:lang w:val="fr-CA"/>
              </w:rPr>
            </w:pPr>
            <w:r w:rsidRPr="00E5310F">
              <w:rPr>
                <w:sz w:val="16"/>
                <w:szCs w:val="16"/>
                <w:lang w:val="fr-CA"/>
              </w:rPr>
              <w:t>Canada : Directeur, Direction générale de la coordination et de la planification des politiques (au sein de la Direction générale de la politique de la santé)</w:t>
            </w:r>
          </w:p>
        </w:tc>
        <w:tc>
          <w:tcPr>
            <w:tcW w:w="1872" w:type="dxa"/>
          </w:tcPr>
          <w:p w:rsidR="00172FCC" w:rsidRPr="00E5310F" w:rsidRDefault="00172FCC" w:rsidP="00A75B6A">
            <w:pPr>
              <w:spacing w:after="0" w:line="240" w:lineRule="auto"/>
              <w:rPr>
                <w:sz w:val="16"/>
                <w:szCs w:val="16"/>
                <w:lang w:val="fr-CA"/>
              </w:rPr>
            </w:pPr>
          </w:p>
        </w:tc>
      </w:tr>
      <w:tr w:rsidR="00172FCC" w:rsidRPr="00E5310F" w:rsidTr="00172FCC">
        <w:tc>
          <w:tcPr>
            <w:tcW w:w="1440" w:type="dxa"/>
            <w:vMerge/>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numPr>
                <w:ilvl w:val="0"/>
                <w:numId w:val="8"/>
              </w:numPr>
              <w:spacing w:after="0" w:line="240" w:lineRule="auto"/>
              <w:ind w:left="252" w:right="-72" w:hanging="180"/>
              <w:rPr>
                <w:sz w:val="16"/>
                <w:szCs w:val="16"/>
                <w:lang w:val="fr-CA"/>
              </w:rPr>
            </w:pPr>
            <w:r w:rsidRPr="00E5310F">
              <w:rPr>
                <w:sz w:val="16"/>
                <w:szCs w:val="16"/>
                <w:lang w:val="fr-CA"/>
              </w:rPr>
              <w:t>Chef du programme des soins de santé primaires (ou programme « horizontal » de soins de santé)</w:t>
            </w:r>
          </w:p>
        </w:tc>
        <w:tc>
          <w:tcPr>
            <w:tcW w:w="2304" w:type="dxa"/>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spacing w:after="0" w:line="240" w:lineRule="auto"/>
              <w:rPr>
                <w:sz w:val="16"/>
                <w:szCs w:val="16"/>
                <w:lang w:val="fr-CA"/>
              </w:rPr>
            </w:pPr>
          </w:p>
        </w:tc>
        <w:tc>
          <w:tcPr>
            <w:tcW w:w="1872" w:type="dxa"/>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spacing w:after="0" w:line="240" w:lineRule="auto"/>
              <w:rPr>
                <w:sz w:val="16"/>
                <w:szCs w:val="16"/>
                <w:lang w:val="fr-CA"/>
              </w:rPr>
            </w:pPr>
            <w:r w:rsidRPr="00E5310F">
              <w:rPr>
                <w:sz w:val="16"/>
                <w:szCs w:val="16"/>
                <w:lang w:val="fr-CA"/>
              </w:rPr>
              <w:t>Canada : Directeur, Coordination et planification des politiques, Division de la coordination des soins primaires, Santé Canada</w:t>
            </w:r>
          </w:p>
        </w:tc>
        <w:tc>
          <w:tcPr>
            <w:tcW w:w="1872" w:type="dxa"/>
          </w:tcPr>
          <w:p w:rsidR="00172FCC" w:rsidRPr="00E5310F" w:rsidRDefault="00172FCC" w:rsidP="00A75B6A">
            <w:pPr>
              <w:spacing w:after="0" w:line="240" w:lineRule="auto"/>
              <w:rPr>
                <w:sz w:val="16"/>
                <w:szCs w:val="16"/>
                <w:lang w:val="fr-CA"/>
              </w:rPr>
            </w:pPr>
          </w:p>
        </w:tc>
      </w:tr>
      <w:tr w:rsidR="00172FCC" w:rsidRPr="00E5310F" w:rsidTr="00172FCC">
        <w:tc>
          <w:tcPr>
            <w:tcW w:w="1440" w:type="dxa"/>
            <w:vMerge/>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numPr>
                <w:ilvl w:val="0"/>
                <w:numId w:val="8"/>
              </w:numPr>
              <w:spacing w:after="0" w:line="240" w:lineRule="auto"/>
              <w:ind w:left="252" w:right="-72" w:hanging="180"/>
              <w:rPr>
                <w:sz w:val="16"/>
                <w:szCs w:val="16"/>
                <w:lang w:val="fr-CA"/>
              </w:rPr>
            </w:pPr>
            <w:r w:rsidRPr="00E5310F">
              <w:rPr>
                <w:sz w:val="16"/>
                <w:szCs w:val="16"/>
                <w:lang w:val="fr-CA"/>
              </w:rPr>
              <w:t>Chef du programme de santé publique (ou programme « horizontal » de santé publique, par exemple le Programme de santé maternelle et de l'enfant)</w:t>
            </w:r>
          </w:p>
        </w:tc>
        <w:tc>
          <w:tcPr>
            <w:tcW w:w="2304" w:type="dxa"/>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spacing w:after="0" w:line="240" w:lineRule="auto"/>
              <w:rPr>
                <w:sz w:val="16"/>
                <w:szCs w:val="16"/>
                <w:lang w:val="fr-CA"/>
              </w:rPr>
            </w:pPr>
          </w:p>
        </w:tc>
        <w:tc>
          <w:tcPr>
            <w:tcW w:w="1872" w:type="dxa"/>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spacing w:after="0" w:line="240" w:lineRule="auto"/>
              <w:rPr>
                <w:sz w:val="16"/>
                <w:szCs w:val="16"/>
                <w:lang w:val="fr-CA"/>
              </w:rPr>
            </w:pPr>
            <w:r w:rsidRPr="00E5310F">
              <w:rPr>
                <w:sz w:val="16"/>
                <w:szCs w:val="16"/>
                <w:lang w:val="fr-CA"/>
              </w:rPr>
              <w:t>Canada : Directeur, Bureau de la pratique en santé publique, Agence de la santé publique du Canada (ASPC)</w:t>
            </w:r>
          </w:p>
        </w:tc>
        <w:tc>
          <w:tcPr>
            <w:tcW w:w="1872" w:type="dxa"/>
          </w:tcPr>
          <w:p w:rsidR="00172FCC" w:rsidRPr="00E5310F" w:rsidRDefault="00172FCC" w:rsidP="00A75B6A">
            <w:pPr>
              <w:spacing w:after="0" w:line="240" w:lineRule="auto"/>
              <w:rPr>
                <w:sz w:val="16"/>
                <w:szCs w:val="16"/>
                <w:lang w:val="fr-CA"/>
              </w:rPr>
            </w:pPr>
          </w:p>
        </w:tc>
      </w:tr>
      <w:tr w:rsidR="00172FCC" w:rsidRPr="00E5310F" w:rsidTr="00172FCC">
        <w:tc>
          <w:tcPr>
            <w:tcW w:w="1440" w:type="dxa"/>
            <w:vMerge/>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numPr>
                <w:ilvl w:val="0"/>
                <w:numId w:val="8"/>
              </w:numPr>
              <w:spacing w:after="0" w:line="240" w:lineRule="auto"/>
              <w:ind w:left="252" w:hanging="180"/>
              <w:rPr>
                <w:sz w:val="16"/>
                <w:szCs w:val="16"/>
                <w:lang w:val="fr-CA"/>
              </w:rPr>
            </w:pPr>
            <w:r w:rsidRPr="00E5310F">
              <w:rPr>
                <w:sz w:val="16"/>
                <w:szCs w:val="16"/>
                <w:lang w:val="fr-CA"/>
              </w:rPr>
              <w:t>Chef d'un programme sur les maladies infectieuses (p. ex., le VIH/sida)</w:t>
            </w:r>
          </w:p>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spacing w:after="0" w:line="240" w:lineRule="auto"/>
              <w:rPr>
                <w:sz w:val="16"/>
                <w:szCs w:val="16"/>
                <w:lang w:val="fr-CA"/>
              </w:rPr>
            </w:pPr>
          </w:p>
        </w:tc>
        <w:tc>
          <w:tcPr>
            <w:tcW w:w="1872" w:type="dxa"/>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spacing w:after="0" w:line="240" w:lineRule="auto"/>
              <w:rPr>
                <w:sz w:val="16"/>
                <w:szCs w:val="16"/>
                <w:lang w:val="fr-CA"/>
              </w:rPr>
            </w:pPr>
            <w:r w:rsidRPr="00E5310F">
              <w:rPr>
                <w:sz w:val="16"/>
                <w:szCs w:val="16"/>
                <w:lang w:val="fr-CA"/>
              </w:rPr>
              <w:t xml:space="preserve">Canada : Directeur, Division des politiques, de la coordination et des programmes sur le VIH/sida, Direction générale des maladies infectieuses et des mesures d'urgence, ASPC </w:t>
            </w:r>
          </w:p>
        </w:tc>
        <w:tc>
          <w:tcPr>
            <w:tcW w:w="1872" w:type="dxa"/>
          </w:tcPr>
          <w:p w:rsidR="00172FCC" w:rsidRPr="00E5310F" w:rsidRDefault="00172FCC" w:rsidP="00A75B6A">
            <w:pPr>
              <w:spacing w:after="0" w:line="240" w:lineRule="auto"/>
              <w:rPr>
                <w:sz w:val="16"/>
                <w:szCs w:val="16"/>
                <w:lang w:val="fr-CA"/>
              </w:rPr>
            </w:pPr>
          </w:p>
        </w:tc>
      </w:tr>
      <w:tr w:rsidR="00172FCC" w:rsidRPr="00E5310F" w:rsidTr="00172FCC">
        <w:tc>
          <w:tcPr>
            <w:tcW w:w="1440" w:type="dxa"/>
            <w:vMerge/>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numPr>
                <w:ilvl w:val="0"/>
                <w:numId w:val="8"/>
              </w:numPr>
              <w:spacing w:after="0" w:line="240" w:lineRule="auto"/>
              <w:ind w:left="252" w:hanging="180"/>
              <w:rPr>
                <w:sz w:val="16"/>
                <w:szCs w:val="16"/>
                <w:lang w:val="fr-CA"/>
              </w:rPr>
            </w:pPr>
            <w:r w:rsidRPr="00E5310F">
              <w:rPr>
                <w:sz w:val="16"/>
                <w:szCs w:val="16"/>
                <w:lang w:val="fr-CA"/>
              </w:rPr>
              <w:t>Chef d'un programme sur les maladies chroniques (p. ex., le diabète)</w:t>
            </w:r>
          </w:p>
        </w:tc>
        <w:tc>
          <w:tcPr>
            <w:tcW w:w="2304" w:type="dxa"/>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spacing w:after="0" w:line="240" w:lineRule="auto"/>
              <w:rPr>
                <w:sz w:val="16"/>
                <w:szCs w:val="16"/>
                <w:lang w:val="fr-CA"/>
              </w:rPr>
            </w:pPr>
          </w:p>
        </w:tc>
        <w:tc>
          <w:tcPr>
            <w:tcW w:w="1872" w:type="dxa"/>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spacing w:after="0" w:line="240" w:lineRule="auto"/>
              <w:rPr>
                <w:sz w:val="16"/>
                <w:szCs w:val="16"/>
                <w:lang w:val="fr-CA"/>
              </w:rPr>
            </w:pPr>
            <w:r w:rsidRPr="00E5310F">
              <w:rPr>
                <w:sz w:val="16"/>
                <w:szCs w:val="16"/>
                <w:lang w:val="fr-CA"/>
              </w:rPr>
              <w:t>Canada : Cadre, Coordination du diabète, Centre de prévention et de contrôle des maladies chroniques, ASPC</w:t>
            </w:r>
          </w:p>
        </w:tc>
        <w:tc>
          <w:tcPr>
            <w:tcW w:w="1872" w:type="dxa"/>
          </w:tcPr>
          <w:p w:rsidR="00172FCC" w:rsidRPr="00E5310F" w:rsidRDefault="00172FCC" w:rsidP="00A75B6A">
            <w:pPr>
              <w:spacing w:after="0" w:line="240" w:lineRule="auto"/>
              <w:rPr>
                <w:sz w:val="16"/>
                <w:szCs w:val="16"/>
                <w:lang w:val="fr-CA"/>
              </w:rPr>
            </w:pPr>
            <w:r w:rsidRPr="00E5310F">
              <w:rPr>
                <w:sz w:val="16"/>
                <w:szCs w:val="16"/>
                <w:lang w:val="fr-CA"/>
              </w:rPr>
              <w:t>Les maladies chroniques sont dirigées par des cadres au Canada, donc il s'agit d'un cas où il est approprié de soumettre un cadre à une enquête (c'est-à-dire le cinquième niveau).</w:t>
            </w:r>
          </w:p>
        </w:tc>
      </w:tr>
      <w:tr w:rsidR="00172FCC" w:rsidRPr="00E5310F" w:rsidTr="00172FCC">
        <w:trPr>
          <w:trHeight w:val="1034"/>
        </w:trPr>
        <w:tc>
          <w:tcPr>
            <w:tcW w:w="1440" w:type="dxa"/>
            <w:vMerge w:val="restart"/>
          </w:tcPr>
          <w:p w:rsidR="00172FCC" w:rsidRPr="00E5310F" w:rsidRDefault="00172FCC" w:rsidP="00A75B6A">
            <w:pPr>
              <w:spacing w:after="0" w:line="240" w:lineRule="auto"/>
              <w:ind w:right="-126"/>
              <w:rPr>
                <w:sz w:val="16"/>
                <w:szCs w:val="16"/>
                <w:lang w:val="fr-CA"/>
              </w:rPr>
            </w:pPr>
            <w:r w:rsidRPr="00E5310F">
              <w:rPr>
                <w:sz w:val="16"/>
                <w:szCs w:val="16"/>
                <w:lang w:val="fr-CA"/>
              </w:rPr>
              <w:t xml:space="preserve">Décideurs publics dans la plus grande circonscription infranationale (p. ex., province/État) (ou une circonscription infranationale d'intérêt pour la </w:t>
            </w:r>
            <w:r w:rsidRPr="00E5310F">
              <w:rPr>
                <w:sz w:val="16"/>
                <w:szCs w:val="16"/>
                <w:lang w:val="fr-CA"/>
              </w:rPr>
              <w:lastRenderedPageBreak/>
              <w:t>plate-forme d'AEBF) (5)</w:t>
            </w:r>
          </w:p>
        </w:tc>
        <w:tc>
          <w:tcPr>
            <w:tcW w:w="2304" w:type="dxa"/>
          </w:tcPr>
          <w:p w:rsidR="00172FCC" w:rsidRPr="00E5310F" w:rsidRDefault="00172FCC" w:rsidP="00A75B6A">
            <w:pPr>
              <w:spacing w:after="0" w:line="240" w:lineRule="auto"/>
              <w:ind w:right="-72"/>
              <w:rPr>
                <w:sz w:val="16"/>
                <w:szCs w:val="16"/>
                <w:lang w:val="fr-CA"/>
              </w:rPr>
            </w:pPr>
            <w:r w:rsidRPr="00E5310F">
              <w:rPr>
                <w:sz w:val="16"/>
                <w:szCs w:val="16"/>
                <w:lang w:val="fr-CA"/>
              </w:rPr>
              <w:lastRenderedPageBreak/>
              <w:t>Fonctionnaires au gouvernement de la plus grande circonscription infranationale (si aucun niveau de gouvernement de ce type n'existe, les chiffres du niveau national peuvent être doublés) :</w:t>
            </w:r>
          </w:p>
        </w:tc>
        <w:tc>
          <w:tcPr>
            <w:tcW w:w="2304" w:type="dxa"/>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spacing w:after="0" w:line="240" w:lineRule="auto"/>
              <w:rPr>
                <w:sz w:val="16"/>
                <w:szCs w:val="16"/>
                <w:lang w:val="fr-CA"/>
              </w:rPr>
            </w:pPr>
          </w:p>
        </w:tc>
        <w:tc>
          <w:tcPr>
            <w:tcW w:w="1872" w:type="dxa"/>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spacing w:after="0" w:line="240" w:lineRule="auto"/>
              <w:rPr>
                <w:sz w:val="16"/>
                <w:szCs w:val="16"/>
                <w:lang w:val="fr-CA"/>
              </w:rPr>
            </w:pPr>
          </w:p>
        </w:tc>
        <w:tc>
          <w:tcPr>
            <w:tcW w:w="1872" w:type="dxa"/>
          </w:tcPr>
          <w:p w:rsidR="00172FCC" w:rsidRPr="00E5310F" w:rsidRDefault="00172FCC" w:rsidP="00A75B6A">
            <w:pPr>
              <w:spacing w:after="0" w:line="240" w:lineRule="auto"/>
              <w:rPr>
                <w:sz w:val="16"/>
                <w:szCs w:val="16"/>
                <w:lang w:val="fr-CA"/>
              </w:rPr>
            </w:pPr>
          </w:p>
        </w:tc>
      </w:tr>
      <w:tr w:rsidR="00172FCC" w:rsidRPr="00E5310F" w:rsidTr="00172FCC">
        <w:tc>
          <w:tcPr>
            <w:tcW w:w="1440" w:type="dxa"/>
            <w:vMerge/>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numPr>
                <w:ilvl w:val="0"/>
                <w:numId w:val="8"/>
              </w:numPr>
              <w:spacing w:after="0" w:line="240" w:lineRule="auto"/>
              <w:ind w:left="252" w:hanging="180"/>
              <w:rPr>
                <w:sz w:val="16"/>
                <w:szCs w:val="16"/>
                <w:lang w:val="fr-CA"/>
              </w:rPr>
            </w:pPr>
            <w:r w:rsidRPr="00E5310F">
              <w:rPr>
                <w:sz w:val="16"/>
                <w:szCs w:val="16"/>
                <w:lang w:val="fr-CA"/>
              </w:rPr>
              <w:t xml:space="preserve">Chef de la politique stratégique de la santé (c'est-à-dire qu'il n'y a pas </w:t>
            </w:r>
            <w:r w:rsidRPr="00E5310F">
              <w:rPr>
                <w:sz w:val="16"/>
                <w:szCs w:val="16"/>
                <w:lang w:val="fr-CA"/>
              </w:rPr>
              <w:lastRenderedPageBreak/>
              <w:t>que la politique liée aux programmes spécifiques)</w:t>
            </w:r>
          </w:p>
        </w:tc>
        <w:tc>
          <w:tcPr>
            <w:tcW w:w="2304" w:type="dxa"/>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spacing w:after="0" w:line="240" w:lineRule="auto"/>
              <w:rPr>
                <w:sz w:val="16"/>
                <w:szCs w:val="16"/>
                <w:lang w:val="fr-CA"/>
              </w:rPr>
            </w:pPr>
          </w:p>
        </w:tc>
        <w:tc>
          <w:tcPr>
            <w:tcW w:w="1872" w:type="dxa"/>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spacing w:after="0" w:line="240" w:lineRule="auto"/>
              <w:rPr>
                <w:sz w:val="16"/>
                <w:szCs w:val="16"/>
                <w:lang w:val="fr-CA"/>
              </w:rPr>
            </w:pPr>
            <w:r w:rsidRPr="00E5310F">
              <w:rPr>
                <w:sz w:val="16"/>
                <w:szCs w:val="16"/>
                <w:lang w:val="fr-CA"/>
              </w:rPr>
              <w:t xml:space="preserve">Ontario : Directeur, Direction de la stratégie du système de santé, Division de la stratégie </w:t>
            </w:r>
            <w:r w:rsidRPr="00E5310F">
              <w:rPr>
                <w:sz w:val="16"/>
                <w:szCs w:val="16"/>
                <w:lang w:val="fr-CA"/>
              </w:rPr>
              <w:lastRenderedPageBreak/>
              <w:t xml:space="preserve">du système de santé </w:t>
            </w:r>
          </w:p>
          <w:p w:rsidR="00172FCC" w:rsidRPr="00E5310F" w:rsidRDefault="00172FCC" w:rsidP="00A75B6A">
            <w:pPr>
              <w:spacing w:after="0" w:line="240" w:lineRule="auto"/>
              <w:rPr>
                <w:sz w:val="16"/>
                <w:szCs w:val="16"/>
                <w:lang w:val="fr-CA"/>
              </w:rPr>
            </w:pPr>
          </w:p>
        </w:tc>
        <w:tc>
          <w:tcPr>
            <w:tcW w:w="1872" w:type="dxa"/>
          </w:tcPr>
          <w:p w:rsidR="00172FCC" w:rsidRPr="00E5310F" w:rsidRDefault="00172FCC" w:rsidP="00A75B6A">
            <w:pPr>
              <w:spacing w:after="0" w:line="240" w:lineRule="auto"/>
              <w:rPr>
                <w:sz w:val="16"/>
                <w:szCs w:val="16"/>
                <w:lang w:val="fr-CA"/>
              </w:rPr>
            </w:pPr>
          </w:p>
        </w:tc>
      </w:tr>
      <w:tr w:rsidR="00172FCC" w:rsidRPr="00E5310F" w:rsidTr="00172FCC">
        <w:tc>
          <w:tcPr>
            <w:tcW w:w="1440" w:type="dxa"/>
            <w:vMerge/>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numPr>
                <w:ilvl w:val="0"/>
                <w:numId w:val="8"/>
              </w:numPr>
              <w:spacing w:after="0" w:line="240" w:lineRule="auto"/>
              <w:ind w:left="252" w:hanging="180"/>
              <w:rPr>
                <w:sz w:val="16"/>
                <w:szCs w:val="16"/>
                <w:lang w:val="fr-CA"/>
              </w:rPr>
            </w:pPr>
            <w:r w:rsidRPr="00E5310F">
              <w:rPr>
                <w:sz w:val="16"/>
                <w:szCs w:val="16"/>
                <w:lang w:val="fr-CA"/>
              </w:rPr>
              <w:t>Chef du programme des soins de santé primaires (ou programme « horizontal » de soins de santé)</w:t>
            </w:r>
          </w:p>
        </w:tc>
        <w:tc>
          <w:tcPr>
            <w:tcW w:w="2304" w:type="dxa"/>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spacing w:after="0" w:line="240" w:lineRule="auto"/>
              <w:rPr>
                <w:sz w:val="16"/>
                <w:szCs w:val="16"/>
                <w:lang w:val="fr-CA"/>
              </w:rPr>
            </w:pPr>
          </w:p>
        </w:tc>
        <w:tc>
          <w:tcPr>
            <w:tcW w:w="1872" w:type="dxa"/>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spacing w:after="0" w:line="240" w:lineRule="auto"/>
              <w:rPr>
                <w:sz w:val="16"/>
                <w:szCs w:val="16"/>
                <w:lang w:val="fr-CA"/>
              </w:rPr>
            </w:pPr>
            <w:r w:rsidRPr="00E5310F">
              <w:rPr>
                <w:sz w:val="16"/>
                <w:szCs w:val="16"/>
                <w:lang w:val="fr-CA"/>
              </w:rPr>
              <w:t>Ontario : Directeur, Équipes Santé familiale et de soins de santé primaires, Division de la responsabilisation et de la performance du système de santé</w:t>
            </w:r>
          </w:p>
        </w:tc>
        <w:tc>
          <w:tcPr>
            <w:tcW w:w="1872" w:type="dxa"/>
          </w:tcPr>
          <w:p w:rsidR="00172FCC" w:rsidRPr="00E5310F" w:rsidRDefault="00172FCC" w:rsidP="00A75B6A">
            <w:pPr>
              <w:spacing w:after="0" w:line="240" w:lineRule="auto"/>
              <w:rPr>
                <w:sz w:val="16"/>
                <w:szCs w:val="16"/>
                <w:lang w:val="fr-CA"/>
              </w:rPr>
            </w:pPr>
          </w:p>
        </w:tc>
      </w:tr>
      <w:tr w:rsidR="00172FCC" w:rsidRPr="00E5310F" w:rsidTr="00172FCC">
        <w:tc>
          <w:tcPr>
            <w:tcW w:w="1440" w:type="dxa"/>
            <w:vMerge/>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numPr>
                <w:ilvl w:val="0"/>
                <w:numId w:val="8"/>
              </w:numPr>
              <w:spacing w:after="0" w:line="240" w:lineRule="auto"/>
              <w:ind w:left="252" w:right="-72" w:hanging="180"/>
              <w:rPr>
                <w:sz w:val="16"/>
                <w:szCs w:val="16"/>
                <w:lang w:val="fr-CA"/>
              </w:rPr>
            </w:pPr>
            <w:r w:rsidRPr="00E5310F">
              <w:rPr>
                <w:sz w:val="16"/>
                <w:szCs w:val="16"/>
                <w:lang w:val="fr-CA"/>
              </w:rPr>
              <w:t>Chef du programme de santé publique (ou programme « horizontal » de santé publique par exemple, le Programme de santé maternelle et de l'enfant)</w:t>
            </w:r>
          </w:p>
        </w:tc>
        <w:tc>
          <w:tcPr>
            <w:tcW w:w="2304" w:type="dxa"/>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spacing w:after="0" w:line="240" w:lineRule="auto"/>
              <w:rPr>
                <w:sz w:val="16"/>
                <w:szCs w:val="16"/>
                <w:lang w:val="fr-CA"/>
              </w:rPr>
            </w:pPr>
          </w:p>
        </w:tc>
        <w:tc>
          <w:tcPr>
            <w:tcW w:w="1872" w:type="dxa"/>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spacing w:after="0" w:line="240" w:lineRule="auto"/>
              <w:rPr>
                <w:sz w:val="16"/>
                <w:szCs w:val="16"/>
                <w:lang w:val="fr-CA"/>
              </w:rPr>
            </w:pPr>
            <w:r w:rsidRPr="00E5310F">
              <w:rPr>
                <w:sz w:val="16"/>
                <w:szCs w:val="16"/>
                <w:lang w:val="fr-CA"/>
              </w:rPr>
              <w:t>Ontario : Directeur, Politique et planification du système de santé publique, Division de la santé publique</w:t>
            </w:r>
          </w:p>
          <w:p w:rsidR="00172FCC" w:rsidRPr="00E5310F" w:rsidRDefault="00172FCC" w:rsidP="00A75B6A">
            <w:pPr>
              <w:spacing w:after="0" w:line="240" w:lineRule="auto"/>
              <w:rPr>
                <w:sz w:val="16"/>
                <w:szCs w:val="16"/>
                <w:lang w:val="fr-CA"/>
              </w:rPr>
            </w:pPr>
          </w:p>
        </w:tc>
        <w:tc>
          <w:tcPr>
            <w:tcW w:w="1872" w:type="dxa"/>
          </w:tcPr>
          <w:p w:rsidR="00172FCC" w:rsidRPr="00E5310F" w:rsidRDefault="00172FCC" w:rsidP="00A75B6A">
            <w:pPr>
              <w:spacing w:after="0" w:line="240" w:lineRule="auto"/>
              <w:rPr>
                <w:sz w:val="16"/>
                <w:szCs w:val="16"/>
                <w:lang w:val="fr-CA"/>
              </w:rPr>
            </w:pPr>
          </w:p>
        </w:tc>
      </w:tr>
      <w:tr w:rsidR="00172FCC" w:rsidRPr="00E5310F" w:rsidTr="00172FCC">
        <w:tc>
          <w:tcPr>
            <w:tcW w:w="1440" w:type="dxa"/>
            <w:vMerge/>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numPr>
                <w:ilvl w:val="0"/>
                <w:numId w:val="8"/>
              </w:numPr>
              <w:spacing w:after="0" w:line="240" w:lineRule="auto"/>
              <w:ind w:left="252" w:hanging="180"/>
              <w:rPr>
                <w:sz w:val="16"/>
                <w:szCs w:val="16"/>
                <w:lang w:val="fr-CA"/>
              </w:rPr>
            </w:pPr>
            <w:r w:rsidRPr="00E5310F">
              <w:rPr>
                <w:sz w:val="16"/>
                <w:szCs w:val="16"/>
                <w:lang w:val="fr-CA"/>
              </w:rPr>
              <w:t>Chef d'un programme sur les maladies infectieuses (p. ex., le VIH/sida)</w:t>
            </w:r>
          </w:p>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spacing w:after="0" w:line="240" w:lineRule="auto"/>
              <w:rPr>
                <w:sz w:val="16"/>
                <w:szCs w:val="16"/>
                <w:lang w:val="fr-CA"/>
              </w:rPr>
            </w:pPr>
          </w:p>
        </w:tc>
        <w:tc>
          <w:tcPr>
            <w:tcW w:w="1872" w:type="dxa"/>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spacing w:after="0" w:line="240" w:lineRule="auto"/>
              <w:rPr>
                <w:sz w:val="16"/>
                <w:szCs w:val="16"/>
                <w:lang w:val="fr-CA"/>
              </w:rPr>
            </w:pPr>
            <w:r w:rsidRPr="00E5310F">
              <w:rPr>
                <w:sz w:val="16"/>
                <w:szCs w:val="16"/>
                <w:lang w:val="fr-CA"/>
              </w:rPr>
              <w:t>Ontario : Coordonnateur, Bureau de lutte contre le sida, Direction générale des programmes provinciaux, Division de la responsabilisation et de la performance du système de santé</w:t>
            </w:r>
          </w:p>
          <w:p w:rsidR="00172FCC" w:rsidRPr="00E5310F" w:rsidRDefault="00172FCC" w:rsidP="00A75B6A">
            <w:pPr>
              <w:spacing w:after="0" w:line="240" w:lineRule="auto"/>
              <w:rPr>
                <w:sz w:val="16"/>
                <w:szCs w:val="16"/>
                <w:lang w:val="fr-CA"/>
              </w:rPr>
            </w:pPr>
          </w:p>
        </w:tc>
        <w:tc>
          <w:tcPr>
            <w:tcW w:w="1872" w:type="dxa"/>
          </w:tcPr>
          <w:p w:rsidR="00172FCC" w:rsidRPr="00E5310F" w:rsidRDefault="00172FCC" w:rsidP="00A75B6A">
            <w:pPr>
              <w:spacing w:after="0" w:line="240" w:lineRule="auto"/>
              <w:ind w:right="-126"/>
              <w:rPr>
                <w:sz w:val="16"/>
                <w:szCs w:val="16"/>
                <w:lang w:val="fr-CA"/>
              </w:rPr>
            </w:pPr>
            <w:r w:rsidRPr="00E5310F">
              <w:rPr>
                <w:sz w:val="16"/>
                <w:szCs w:val="16"/>
                <w:lang w:val="fr-CA"/>
              </w:rPr>
              <w:t>Les maladies infectieuses sont dirigées par des coordonnateurs au gouvernement provincial, donc il s'agit d'un cas où il est approprié de soumettre un coordonnateur à une enquête.</w:t>
            </w:r>
          </w:p>
        </w:tc>
      </w:tr>
      <w:tr w:rsidR="00172FCC" w:rsidRPr="00E5310F" w:rsidTr="00172FCC">
        <w:tc>
          <w:tcPr>
            <w:tcW w:w="1440" w:type="dxa"/>
            <w:vMerge/>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numPr>
                <w:ilvl w:val="0"/>
                <w:numId w:val="8"/>
              </w:numPr>
              <w:spacing w:after="0" w:line="240" w:lineRule="auto"/>
              <w:ind w:left="252" w:hanging="180"/>
              <w:rPr>
                <w:sz w:val="16"/>
                <w:szCs w:val="16"/>
                <w:lang w:val="fr-CA"/>
              </w:rPr>
            </w:pPr>
            <w:r w:rsidRPr="00E5310F">
              <w:rPr>
                <w:sz w:val="16"/>
                <w:szCs w:val="16"/>
                <w:lang w:val="fr-CA"/>
              </w:rPr>
              <w:t>Chef d'un programme sur les maladies chroniques (p. ex., le diabète)</w:t>
            </w:r>
          </w:p>
        </w:tc>
        <w:tc>
          <w:tcPr>
            <w:tcW w:w="2304" w:type="dxa"/>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spacing w:after="0" w:line="240" w:lineRule="auto"/>
              <w:rPr>
                <w:sz w:val="16"/>
                <w:szCs w:val="16"/>
                <w:lang w:val="fr-CA"/>
              </w:rPr>
            </w:pPr>
          </w:p>
        </w:tc>
        <w:tc>
          <w:tcPr>
            <w:tcW w:w="1872" w:type="dxa"/>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spacing w:after="0" w:line="240" w:lineRule="auto"/>
              <w:rPr>
                <w:sz w:val="16"/>
                <w:szCs w:val="16"/>
                <w:lang w:val="fr-CA"/>
              </w:rPr>
            </w:pPr>
            <w:r w:rsidRPr="00E5310F">
              <w:rPr>
                <w:sz w:val="16"/>
                <w:szCs w:val="16"/>
                <w:lang w:val="fr-CA"/>
              </w:rPr>
              <w:t>Cadre, Unité des maladies chroniques, Direction des politiques et des relations liées au système de santé, Division de la stratégie du système de santé</w:t>
            </w:r>
          </w:p>
        </w:tc>
        <w:tc>
          <w:tcPr>
            <w:tcW w:w="1872" w:type="dxa"/>
          </w:tcPr>
          <w:p w:rsidR="00172FCC" w:rsidRPr="00E5310F" w:rsidRDefault="00172FCC" w:rsidP="00A75B6A">
            <w:pPr>
              <w:spacing w:after="0" w:line="240" w:lineRule="auto"/>
              <w:rPr>
                <w:sz w:val="16"/>
                <w:szCs w:val="16"/>
                <w:lang w:val="fr-CA"/>
              </w:rPr>
            </w:pPr>
            <w:r w:rsidRPr="00E5310F">
              <w:rPr>
                <w:sz w:val="16"/>
                <w:szCs w:val="16"/>
                <w:lang w:val="fr-CA"/>
              </w:rPr>
              <w:t>Les maladies chroniques sont dirigées par des cadres au Canada, donc il s'agit d'un cas où il est approprié de soumettre un cadre à une enquête.</w:t>
            </w:r>
          </w:p>
        </w:tc>
      </w:tr>
      <w:tr w:rsidR="00172FCC" w:rsidRPr="00E5310F" w:rsidTr="00172FCC">
        <w:tc>
          <w:tcPr>
            <w:tcW w:w="1440" w:type="dxa"/>
            <w:vMerge w:val="restart"/>
            <w:vAlign w:val="center"/>
          </w:tcPr>
          <w:p w:rsidR="00172FCC" w:rsidRPr="00E5310F" w:rsidRDefault="00172FCC" w:rsidP="00A75B6A">
            <w:pPr>
              <w:pStyle w:val="Footer"/>
              <w:spacing w:after="0" w:line="240" w:lineRule="auto"/>
              <w:ind w:right="-36"/>
              <w:rPr>
                <w:sz w:val="16"/>
                <w:szCs w:val="16"/>
                <w:lang w:val="fr-CA"/>
              </w:rPr>
            </w:pPr>
            <w:r w:rsidRPr="00E5310F">
              <w:rPr>
                <w:sz w:val="16"/>
                <w:szCs w:val="16"/>
                <w:lang w:val="fr-CA"/>
              </w:rPr>
              <w:t>Cadre dans la plus grande ville/le plus grand district au sein de la grande circonscription infranationale (ou au sein du pays s'il s'agit d'un État unitaire) (c'est­à­dire au niveau infraprovincial ou de l'État) (5)</w:t>
            </w:r>
          </w:p>
          <w:p w:rsidR="00172FCC" w:rsidRPr="00E5310F" w:rsidRDefault="00172FCC" w:rsidP="00A75B6A">
            <w:pPr>
              <w:pStyle w:val="Footer"/>
              <w:spacing w:after="0" w:line="240" w:lineRule="auto"/>
              <w:ind w:right="-36"/>
              <w:rPr>
                <w:sz w:val="16"/>
                <w:szCs w:val="16"/>
                <w:lang w:val="fr-CA"/>
              </w:rPr>
            </w:pPr>
          </w:p>
        </w:tc>
        <w:tc>
          <w:tcPr>
            <w:tcW w:w="2304" w:type="dxa"/>
          </w:tcPr>
          <w:p w:rsidR="00172FCC" w:rsidRPr="00E5310F" w:rsidRDefault="00172FCC" w:rsidP="00A75B6A">
            <w:pPr>
              <w:numPr>
                <w:ilvl w:val="0"/>
                <w:numId w:val="8"/>
              </w:numPr>
              <w:spacing w:after="0" w:line="240" w:lineRule="auto"/>
              <w:ind w:left="252" w:hanging="180"/>
              <w:rPr>
                <w:sz w:val="16"/>
                <w:szCs w:val="16"/>
                <w:lang w:val="fr-CA"/>
              </w:rPr>
            </w:pPr>
            <w:r w:rsidRPr="00E5310F">
              <w:rPr>
                <w:sz w:val="16"/>
                <w:szCs w:val="16"/>
                <w:lang w:val="fr-CA"/>
              </w:rPr>
              <w:t>Chef de la planification sanitaire (c'est-à-dire qu'il n'y a pas que la politique liée aux programmes spécifiques)</w:t>
            </w:r>
          </w:p>
        </w:tc>
        <w:tc>
          <w:tcPr>
            <w:tcW w:w="2304" w:type="dxa"/>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spacing w:after="0" w:line="240" w:lineRule="auto"/>
              <w:rPr>
                <w:sz w:val="16"/>
                <w:szCs w:val="16"/>
                <w:lang w:val="fr-CA"/>
              </w:rPr>
            </w:pPr>
          </w:p>
        </w:tc>
        <w:tc>
          <w:tcPr>
            <w:tcW w:w="1872" w:type="dxa"/>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spacing w:after="0" w:line="240" w:lineRule="auto"/>
              <w:rPr>
                <w:sz w:val="16"/>
                <w:szCs w:val="16"/>
                <w:lang w:val="fr-CA"/>
              </w:rPr>
            </w:pPr>
            <w:r w:rsidRPr="00E5310F">
              <w:rPr>
                <w:sz w:val="16"/>
                <w:szCs w:val="16"/>
                <w:lang w:val="fr-CA"/>
              </w:rPr>
              <w:t>RLISS du Centre-Toronto : Directeur principal, Rendement, contrats et allocations</w:t>
            </w:r>
          </w:p>
          <w:p w:rsidR="00172FCC" w:rsidRPr="00E5310F" w:rsidRDefault="00172FCC" w:rsidP="00A75B6A">
            <w:pPr>
              <w:spacing w:after="0" w:line="240" w:lineRule="auto"/>
              <w:rPr>
                <w:sz w:val="16"/>
                <w:szCs w:val="16"/>
                <w:lang w:val="fr-CA"/>
              </w:rPr>
            </w:pPr>
          </w:p>
        </w:tc>
        <w:tc>
          <w:tcPr>
            <w:tcW w:w="1872" w:type="dxa"/>
            <w:vMerge w:val="restart"/>
          </w:tcPr>
          <w:p w:rsidR="00172FCC" w:rsidRPr="00E5310F" w:rsidRDefault="00172FCC" w:rsidP="00A75B6A">
            <w:pPr>
              <w:spacing w:after="0" w:line="240" w:lineRule="auto"/>
              <w:ind w:right="-126"/>
              <w:rPr>
                <w:sz w:val="16"/>
                <w:szCs w:val="16"/>
                <w:lang w:val="fr-CA"/>
              </w:rPr>
            </w:pPr>
            <w:r w:rsidRPr="00E5310F">
              <w:rPr>
                <w:sz w:val="16"/>
                <w:szCs w:val="16"/>
                <w:lang w:val="fr-CA"/>
              </w:rPr>
              <w:t>Les réseaux locaux d'intégration des services de santé (RLISS) sont des organismes de santé au niveau des districts chargés de la coordination des soins au sein du district ou de la ville.</w:t>
            </w:r>
          </w:p>
        </w:tc>
      </w:tr>
      <w:tr w:rsidR="00172FCC" w:rsidRPr="00E5310F" w:rsidTr="00172FCC">
        <w:tc>
          <w:tcPr>
            <w:tcW w:w="1440" w:type="dxa"/>
            <w:vMerge/>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numPr>
                <w:ilvl w:val="0"/>
                <w:numId w:val="8"/>
              </w:numPr>
              <w:spacing w:after="0" w:line="240" w:lineRule="auto"/>
              <w:ind w:left="252" w:right="-72" w:hanging="180"/>
              <w:rPr>
                <w:sz w:val="16"/>
                <w:szCs w:val="16"/>
                <w:lang w:val="fr-CA"/>
              </w:rPr>
            </w:pPr>
            <w:r w:rsidRPr="00E5310F">
              <w:rPr>
                <w:sz w:val="16"/>
                <w:szCs w:val="16"/>
                <w:lang w:val="fr-CA"/>
              </w:rPr>
              <w:t>Chef du programme des soins de santé primaires (ou programme « horizontal » de soins de santé)</w:t>
            </w:r>
          </w:p>
        </w:tc>
        <w:tc>
          <w:tcPr>
            <w:tcW w:w="2304" w:type="dxa"/>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spacing w:after="0" w:line="240" w:lineRule="auto"/>
              <w:rPr>
                <w:sz w:val="16"/>
                <w:szCs w:val="16"/>
                <w:lang w:val="fr-CA"/>
              </w:rPr>
            </w:pPr>
          </w:p>
        </w:tc>
        <w:tc>
          <w:tcPr>
            <w:tcW w:w="1872" w:type="dxa"/>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spacing w:after="0" w:line="240" w:lineRule="auto"/>
              <w:rPr>
                <w:sz w:val="16"/>
                <w:szCs w:val="16"/>
                <w:lang w:val="fr-CA"/>
              </w:rPr>
            </w:pPr>
            <w:r w:rsidRPr="00E5310F">
              <w:rPr>
                <w:sz w:val="16"/>
                <w:szCs w:val="16"/>
                <w:lang w:val="fr-CA"/>
              </w:rPr>
              <w:t>RLISS du Centre-Toronto : Chef des soins intensifs, Réseaux local d'intégration des services de santé de Toronto</w:t>
            </w:r>
          </w:p>
        </w:tc>
        <w:tc>
          <w:tcPr>
            <w:tcW w:w="1872" w:type="dxa"/>
            <w:vMerge/>
          </w:tcPr>
          <w:p w:rsidR="00172FCC" w:rsidRPr="00E5310F" w:rsidRDefault="00172FCC" w:rsidP="00A75B6A">
            <w:pPr>
              <w:spacing w:after="0" w:line="240" w:lineRule="auto"/>
              <w:rPr>
                <w:sz w:val="16"/>
                <w:szCs w:val="16"/>
                <w:lang w:val="fr-CA"/>
              </w:rPr>
            </w:pPr>
          </w:p>
        </w:tc>
      </w:tr>
      <w:tr w:rsidR="00172FCC" w:rsidRPr="00E5310F" w:rsidTr="00172FCC">
        <w:tc>
          <w:tcPr>
            <w:tcW w:w="1440" w:type="dxa"/>
            <w:vMerge/>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numPr>
                <w:ilvl w:val="0"/>
                <w:numId w:val="8"/>
              </w:numPr>
              <w:spacing w:after="0" w:line="240" w:lineRule="auto"/>
              <w:ind w:left="252" w:right="-72" w:hanging="180"/>
              <w:rPr>
                <w:sz w:val="16"/>
                <w:szCs w:val="16"/>
                <w:lang w:val="fr-CA"/>
              </w:rPr>
            </w:pPr>
            <w:r w:rsidRPr="00E5310F">
              <w:rPr>
                <w:sz w:val="16"/>
                <w:szCs w:val="16"/>
                <w:lang w:val="fr-CA"/>
              </w:rPr>
              <w:t>Chef du programme de santé publique (ou programme « horizontal » de santé publique par exemple, le Programme de santé maternelle et de l'enfant)</w:t>
            </w:r>
          </w:p>
        </w:tc>
        <w:tc>
          <w:tcPr>
            <w:tcW w:w="2304" w:type="dxa"/>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spacing w:after="0" w:line="240" w:lineRule="auto"/>
              <w:rPr>
                <w:sz w:val="16"/>
                <w:szCs w:val="16"/>
                <w:lang w:val="fr-CA"/>
              </w:rPr>
            </w:pPr>
          </w:p>
        </w:tc>
        <w:tc>
          <w:tcPr>
            <w:tcW w:w="1872" w:type="dxa"/>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spacing w:after="0" w:line="240" w:lineRule="auto"/>
              <w:rPr>
                <w:sz w:val="16"/>
                <w:szCs w:val="16"/>
                <w:lang w:val="fr-CA"/>
              </w:rPr>
            </w:pPr>
            <w:r w:rsidRPr="00E5310F">
              <w:rPr>
                <w:sz w:val="16"/>
                <w:szCs w:val="16"/>
                <w:lang w:val="fr-CA"/>
              </w:rPr>
              <w:t>Santé publique de Toronto : Directeur intérimaire, Politique et planification</w:t>
            </w:r>
          </w:p>
          <w:p w:rsidR="00172FCC" w:rsidRPr="00E5310F" w:rsidRDefault="00172FCC" w:rsidP="00A75B6A">
            <w:pPr>
              <w:spacing w:after="0" w:line="240" w:lineRule="auto"/>
              <w:rPr>
                <w:sz w:val="16"/>
                <w:szCs w:val="16"/>
                <w:lang w:val="fr-CA"/>
              </w:rPr>
            </w:pPr>
          </w:p>
        </w:tc>
        <w:tc>
          <w:tcPr>
            <w:tcW w:w="1872" w:type="dxa"/>
            <w:vMerge/>
          </w:tcPr>
          <w:p w:rsidR="00172FCC" w:rsidRPr="00E5310F" w:rsidRDefault="00172FCC" w:rsidP="00A75B6A">
            <w:pPr>
              <w:spacing w:after="0" w:line="240" w:lineRule="auto"/>
              <w:rPr>
                <w:sz w:val="16"/>
                <w:szCs w:val="16"/>
                <w:lang w:val="fr-CA"/>
              </w:rPr>
            </w:pPr>
          </w:p>
        </w:tc>
      </w:tr>
      <w:tr w:rsidR="00172FCC" w:rsidRPr="00E5310F" w:rsidTr="00172FCC">
        <w:tc>
          <w:tcPr>
            <w:tcW w:w="1440" w:type="dxa"/>
            <w:vMerge/>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numPr>
                <w:ilvl w:val="0"/>
                <w:numId w:val="8"/>
              </w:numPr>
              <w:spacing w:after="0" w:line="240" w:lineRule="auto"/>
              <w:ind w:left="252" w:hanging="180"/>
              <w:rPr>
                <w:sz w:val="16"/>
                <w:szCs w:val="16"/>
                <w:lang w:val="fr-CA"/>
              </w:rPr>
            </w:pPr>
            <w:r w:rsidRPr="00E5310F">
              <w:rPr>
                <w:sz w:val="16"/>
                <w:szCs w:val="16"/>
                <w:lang w:val="fr-CA"/>
              </w:rPr>
              <w:t>Chef d'un programme sur les maladies infectieuses (p. ex., le VIH/sida)</w:t>
            </w:r>
          </w:p>
        </w:tc>
        <w:tc>
          <w:tcPr>
            <w:tcW w:w="2304" w:type="dxa"/>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spacing w:after="0" w:line="240" w:lineRule="auto"/>
              <w:rPr>
                <w:sz w:val="16"/>
                <w:szCs w:val="16"/>
                <w:lang w:val="fr-CA"/>
              </w:rPr>
            </w:pPr>
          </w:p>
        </w:tc>
        <w:tc>
          <w:tcPr>
            <w:tcW w:w="1872" w:type="dxa"/>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spacing w:after="0" w:line="240" w:lineRule="auto"/>
              <w:rPr>
                <w:sz w:val="16"/>
                <w:szCs w:val="16"/>
                <w:lang w:val="fr-CA"/>
              </w:rPr>
            </w:pPr>
            <w:r w:rsidRPr="00E5310F">
              <w:rPr>
                <w:sz w:val="16"/>
                <w:szCs w:val="16"/>
                <w:lang w:val="fr-CA"/>
              </w:rPr>
              <w:t xml:space="preserve">Santé publique de Toronto : Directeur associé, Prévention et contrôle de la tuberculose, </w:t>
            </w:r>
            <w:r w:rsidRPr="00E5310F">
              <w:rPr>
                <w:sz w:val="16"/>
                <w:szCs w:val="16"/>
                <w:lang w:val="fr-CA"/>
              </w:rPr>
              <w:lastRenderedPageBreak/>
              <w:t>Contrôle des maladies transmissibles</w:t>
            </w:r>
          </w:p>
        </w:tc>
        <w:tc>
          <w:tcPr>
            <w:tcW w:w="1872" w:type="dxa"/>
            <w:vMerge/>
          </w:tcPr>
          <w:p w:rsidR="00172FCC" w:rsidRPr="00E5310F" w:rsidRDefault="00172FCC" w:rsidP="00A75B6A">
            <w:pPr>
              <w:spacing w:after="0" w:line="240" w:lineRule="auto"/>
              <w:rPr>
                <w:sz w:val="16"/>
                <w:szCs w:val="16"/>
                <w:lang w:val="fr-CA"/>
              </w:rPr>
            </w:pPr>
          </w:p>
        </w:tc>
      </w:tr>
      <w:tr w:rsidR="00172FCC" w:rsidRPr="00E5310F" w:rsidTr="00172FCC">
        <w:tc>
          <w:tcPr>
            <w:tcW w:w="1440" w:type="dxa"/>
            <w:vMerge/>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numPr>
                <w:ilvl w:val="0"/>
                <w:numId w:val="8"/>
              </w:numPr>
              <w:spacing w:after="0" w:line="240" w:lineRule="auto"/>
              <w:ind w:left="252" w:hanging="180"/>
              <w:rPr>
                <w:sz w:val="16"/>
                <w:szCs w:val="16"/>
                <w:lang w:val="fr-CA"/>
              </w:rPr>
            </w:pPr>
            <w:r w:rsidRPr="00E5310F">
              <w:rPr>
                <w:sz w:val="16"/>
                <w:szCs w:val="16"/>
                <w:lang w:val="fr-CA"/>
              </w:rPr>
              <w:t>Chef d'un programme sur les maladies chroniques (p. ex., le diabète)</w:t>
            </w:r>
          </w:p>
        </w:tc>
        <w:tc>
          <w:tcPr>
            <w:tcW w:w="2304" w:type="dxa"/>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spacing w:after="0" w:line="240" w:lineRule="auto"/>
              <w:rPr>
                <w:sz w:val="16"/>
                <w:szCs w:val="16"/>
                <w:lang w:val="fr-CA"/>
              </w:rPr>
            </w:pPr>
          </w:p>
        </w:tc>
        <w:tc>
          <w:tcPr>
            <w:tcW w:w="1872" w:type="dxa"/>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spacing w:after="0" w:line="240" w:lineRule="auto"/>
              <w:rPr>
                <w:sz w:val="16"/>
                <w:szCs w:val="16"/>
                <w:lang w:val="fr-CA"/>
              </w:rPr>
            </w:pPr>
            <w:r w:rsidRPr="00E5310F">
              <w:rPr>
                <w:sz w:val="16"/>
                <w:szCs w:val="16"/>
                <w:lang w:val="fr-CA"/>
              </w:rPr>
              <w:t>RLISS du Centre-Toronto : Chef d'équipe, Rendement et intégration (qui est aussi responsable de la prévention et de la gestion des maladies chroniques)</w:t>
            </w:r>
          </w:p>
        </w:tc>
        <w:tc>
          <w:tcPr>
            <w:tcW w:w="1872" w:type="dxa"/>
            <w:vMerge/>
          </w:tcPr>
          <w:p w:rsidR="00172FCC" w:rsidRPr="00E5310F" w:rsidRDefault="00172FCC" w:rsidP="00A75B6A">
            <w:pPr>
              <w:spacing w:after="0" w:line="240" w:lineRule="auto"/>
              <w:rPr>
                <w:sz w:val="16"/>
                <w:szCs w:val="16"/>
                <w:lang w:val="fr-CA"/>
              </w:rPr>
            </w:pPr>
          </w:p>
        </w:tc>
      </w:tr>
      <w:tr w:rsidR="00172FCC" w:rsidRPr="00E5310F" w:rsidTr="00172FCC">
        <w:tc>
          <w:tcPr>
            <w:tcW w:w="1440" w:type="dxa"/>
            <w:vMerge w:val="restart"/>
          </w:tcPr>
          <w:p w:rsidR="00172FCC" w:rsidRPr="00E5310F" w:rsidRDefault="00172FCC" w:rsidP="00A75B6A">
            <w:pPr>
              <w:spacing w:after="0" w:line="240" w:lineRule="auto"/>
              <w:rPr>
                <w:sz w:val="16"/>
                <w:szCs w:val="16"/>
                <w:lang w:val="fr-CA"/>
              </w:rPr>
            </w:pPr>
            <w:r w:rsidRPr="00E5310F">
              <w:rPr>
                <w:sz w:val="16"/>
                <w:szCs w:val="16"/>
                <w:lang w:val="fr-CA"/>
              </w:rPr>
              <w:t>Cadre dans un établissement de soins de santé (publique  et/ou à but non lucratif) dans la plus grande ville ou le plus grand district (de la province) (p. ex., hôpital) (5)</w:t>
            </w:r>
          </w:p>
        </w:tc>
        <w:tc>
          <w:tcPr>
            <w:tcW w:w="2304" w:type="dxa"/>
          </w:tcPr>
          <w:p w:rsidR="00172FCC" w:rsidRPr="00E5310F" w:rsidRDefault="00172FCC" w:rsidP="00A75B6A">
            <w:pPr>
              <w:spacing w:after="0" w:line="240" w:lineRule="auto"/>
              <w:rPr>
                <w:sz w:val="16"/>
                <w:szCs w:val="16"/>
                <w:lang w:val="fr-CA"/>
              </w:rPr>
            </w:pPr>
            <w:r w:rsidRPr="00E5310F">
              <w:rPr>
                <w:sz w:val="16"/>
                <w:szCs w:val="16"/>
                <w:lang w:val="fr-CA"/>
              </w:rPr>
              <w:t>Cadre supérieur du niveau le plus élevé responsable de la planification (p. ex., directeur, vice-président) dans les domaines suivants :</w:t>
            </w:r>
          </w:p>
        </w:tc>
        <w:tc>
          <w:tcPr>
            <w:tcW w:w="2304" w:type="dxa"/>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spacing w:after="0" w:line="240" w:lineRule="auto"/>
              <w:rPr>
                <w:sz w:val="16"/>
                <w:szCs w:val="16"/>
                <w:lang w:val="fr-CA"/>
              </w:rPr>
            </w:pPr>
          </w:p>
        </w:tc>
        <w:tc>
          <w:tcPr>
            <w:tcW w:w="1872" w:type="dxa"/>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spacing w:after="0" w:line="240" w:lineRule="auto"/>
              <w:rPr>
                <w:sz w:val="16"/>
                <w:szCs w:val="16"/>
                <w:lang w:val="fr-CA"/>
              </w:rPr>
            </w:pPr>
          </w:p>
        </w:tc>
        <w:tc>
          <w:tcPr>
            <w:tcW w:w="1872" w:type="dxa"/>
          </w:tcPr>
          <w:p w:rsidR="00172FCC" w:rsidRPr="00E5310F" w:rsidRDefault="00172FCC" w:rsidP="00A75B6A">
            <w:pPr>
              <w:spacing w:after="0" w:line="240" w:lineRule="auto"/>
              <w:rPr>
                <w:sz w:val="16"/>
                <w:szCs w:val="16"/>
                <w:lang w:val="fr-CA"/>
              </w:rPr>
            </w:pPr>
          </w:p>
        </w:tc>
      </w:tr>
      <w:tr w:rsidR="00172FCC" w:rsidRPr="00E5310F" w:rsidTr="00172FCC">
        <w:tc>
          <w:tcPr>
            <w:tcW w:w="1440" w:type="dxa"/>
            <w:vMerge/>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numPr>
                <w:ilvl w:val="0"/>
                <w:numId w:val="8"/>
              </w:numPr>
              <w:spacing w:after="0" w:line="240" w:lineRule="auto"/>
              <w:ind w:left="252" w:hanging="180"/>
              <w:rPr>
                <w:sz w:val="16"/>
                <w:szCs w:val="16"/>
                <w:lang w:val="fr-CA"/>
              </w:rPr>
            </w:pPr>
            <w:r w:rsidRPr="00E5310F">
              <w:rPr>
                <w:sz w:val="16"/>
                <w:szCs w:val="16"/>
                <w:lang w:val="fr-CA"/>
              </w:rPr>
              <w:t>Grand hôpital de soins de courte durée, n</w:t>
            </w:r>
            <w:r w:rsidRPr="00E5310F">
              <w:rPr>
                <w:sz w:val="16"/>
                <w:szCs w:val="16"/>
                <w:vertAlign w:val="superscript"/>
                <w:lang w:val="fr-CA"/>
              </w:rPr>
              <w:t>o</w:t>
            </w:r>
            <w:r w:rsidRPr="00E5310F">
              <w:rPr>
                <w:sz w:val="16"/>
                <w:szCs w:val="16"/>
                <w:lang w:val="fr-CA"/>
              </w:rPr>
              <w:t> 1 dans la plus grande ville</w:t>
            </w:r>
          </w:p>
        </w:tc>
        <w:tc>
          <w:tcPr>
            <w:tcW w:w="2304" w:type="dxa"/>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spacing w:after="0" w:line="240" w:lineRule="auto"/>
              <w:rPr>
                <w:sz w:val="16"/>
                <w:szCs w:val="16"/>
                <w:lang w:val="fr-CA"/>
              </w:rPr>
            </w:pPr>
          </w:p>
        </w:tc>
        <w:tc>
          <w:tcPr>
            <w:tcW w:w="1872" w:type="dxa"/>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spacing w:after="0" w:line="240" w:lineRule="auto"/>
              <w:rPr>
                <w:sz w:val="16"/>
                <w:szCs w:val="16"/>
                <w:lang w:val="fr-CA"/>
              </w:rPr>
            </w:pPr>
            <w:r w:rsidRPr="00E5310F">
              <w:rPr>
                <w:sz w:val="16"/>
                <w:szCs w:val="16"/>
                <w:lang w:val="fr-CA"/>
              </w:rPr>
              <w:t xml:space="preserve">Canada (Toronto) : Centre de santé Saint-Joseph (c'est-à-dire l'hôpital Saint-Joseph) : </w:t>
            </w:r>
            <w:r w:rsidRPr="00E5310F">
              <w:rPr>
                <w:color w:val="000000"/>
                <w:sz w:val="16"/>
                <w:szCs w:val="16"/>
                <w:lang w:val="fr-CA"/>
              </w:rPr>
              <w:t>Vice-président directeur, Programmes et services cliniques et professionnels, et Chef de direction, Soins infirmiers</w:t>
            </w:r>
          </w:p>
        </w:tc>
        <w:tc>
          <w:tcPr>
            <w:tcW w:w="1872" w:type="dxa"/>
          </w:tcPr>
          <w:p w:rsidR="00172FCC" w:rsidRPr="00E5310F" w:rsidRDefault="00172FCC" w:rsidP="00A75B6A">
            <w:pPr>
              <w:spacing w:after="0" w:line="240" w:lineRule="auto"/>
              <w:rPr>
                <w:sz w:val="16"/>
                <w:szCs w:val="16"/>
                <w:lang w:val="fr-CA"/>
              </w:rPr>
            </w:pPr>
          </w:p>
        </w:tc>
      </w:tr>
      <w:tr w:rsidR="00172FCC" w:rsidRPr="00E5310F" w:rsidTr="00172FCC">
        <w:tc>
          <w:tcPr>
            <w:tcW w:w="1440" w:type="dxa"/>
            <w:vMerge/>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numPr>
                <w:ilvl w:val="0"/>
                <w:numId w:val="8"/>
              </w:numPr>
              <w:spacing w:after="0" w:line="240" w:lineRule="auto"/>
              <w:ind w:left="252" w:hanging="180"/>
              <w:rPr>
                <w:sz w:val="16"/>
                <w:szCs w:val="16"/>
                <w:lang w:val="fr-CA"/>
              </w:rPr>
            </w:pPr>
            <w:r w:rsidRPr="00E5310F">
              <w:rPr>
                <w:sz w:val="16"/>
                <w:szCs w:val="16"/>
                <w:lang w:val="fr-CA"/>
              </w:rPr>
              <w:t>Grand hôpital de soins de courte durée, n</w:t>
            </w:r>
            <w:r w:rsidRPr="00E5310F">
              <w:rPr>
                <w:sz w:val="16"/>
                <w:szCs w:val="16"/>
                <w:vertAlign w:val="superscript"/>
                <w:lang w:val="fr-CA"/>
              </w:rPr>
              <w:t>o</w:t>
            </w:r>
            <w:r w:rsidRPr="00E5310F">
              <w:rPr>
                <w:sz w:val="16"/>
                <w:szCs w:val="16"/>
                <w:lang w:val="fr-CA"/>
              </w:rPr>
              <w:t> 2 dans la plus grande ville</w:t>
            </w:r>
          </w:p>
        </w:tc>
        <w:tc>
          <w:tcPr>
            <w:tcW w:w="2304" w:type="dxa"/>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spacing w:after="0" w:line="240" w:lineRule="auto"/>
              <w:rPr>
                <w:sz w:val="16"/>
                <w:szCs w:val="16"/>
                <w:lang w:val="fr-CA"/>
              </w:rPr>
            </w:pPr>
          </w:p>
        </w:tc>
        <w:tc>
          <w:tcPr>
            <w:tcW w:w="1872" w:type="dxa"/>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spacing w:after="0" w:line="240" w:lineRule="auto"/>
              <w:rPr>
                <w:sz w:val="16"/>
                <w:szCs w:val="16"/>
                <w:lang w:val="fr-CA"/>
              </w:rPr>
            </w:pPr>
            <w:r w:rsidRPr="00E5310F">
              <w:rPr>
                <w:sz w:val="16"/>
                <w:szCs w:val="16"/>
                <w:lang w:val="fr-CA"/>
              </w:rPr>
              <w:t>Canada (Toronto) : Centre de santé Trillium (c'est-à-dire l'hôpital Trillium) : Vice-président associé, Transformation de la planification et des affaires stratégiques</w:t>
            </w:r>
          </w:p>
        </w:tc>
        <w:tc>
          <w:tcPr>
            <w:tcW w:w="1872" w:type="dxa"/>
          </w:tcPr>
          <w:p w:rsidR="00172FCC" w:rsidRPr="00E5310F" w:rsidRDefault="00172FCC" w:rsidP="00A75B6A">
            <w:pPr>
              <w:spacing w:after="0" w:line="240" w:lineRule="auto"/>
              <w:rPr>
                <w:sz w:val="16"/>
                <w:szCs w:val="16"/>
                <w:lang w:val="fr-CA"/>
              </w:rPr>
            </w:pPr>
          </w:p>
        </w:tc>
      </w:tr>
      <w:tr w:rsidR="00172FCC" w:rsidRPr="00E5310F" w:rsidTr="00172FCC">
        <w:tc>
          <w:tcPr>
            <w:tcW w:w="1440" w:type="dxa"/>
            <w:vMerge/>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numPr>
                <w:ilvl w:val="0"/>
                <w:numId w:val="8"/>
              </w:numPr>
              <w:spacing w:after="0" w:line="240" w:lineRule="auto"/>
              <w:ind w:left="252" w:hanging="180"/>
              <w:rPr>
                <w:sz w:val="16"/>
                <w:szCs w:val="16"/>
                <w:lang w:val="fr-CA"/>
              </w:rPr>
            </w:pPr>
            <w:r w:rsidRPr="00E5310F">
              <w:rPr>
                <w:sz w:val="16"/>
                <w:szCs w:val="16"/>
                <w:lang w:val="fr-CA"/>
              </w:rPr>
              <w:t>Clinique de soins de santé primaires/centre de soins de santé communautaires, n</w:t>
            </w:r>
            <w:r w:rsidRPr="00E5310F">
              <w:rPr>
                <w:sz w:val="16"/>
                <w:szCs w:val="16"/>
                <w:vertAlign w:val="superscript"/>
                <w:lang w:val="fr-CA"/>
              </w:rPr>
              <w:t>o</w:t>
            </w:r>
            <w:r w:rsidRPr="00E5310F">
              <w:rPr>
                <w:sz w:val="16"/>
                <w:szCs w:val="16"/>
                <w:lang w:val="fr-CA"/>
              </w:rPr>
              <w:t> 1 dans la plus grande ville</w:t>
            </w:r>
          </w:p>
        </w:tc>
        <w:tc>
          <w:tcPr>
            <w:tcW w:w="2304" w:type="dxa"/>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spacing w:after="0" w:line="240" w:lineRule="auto"/>
              <w:rPr>
                <w:sz w:val="16"/>
                <w:szCs w:val="16"/>
                <w:lang w:val="fr-CA"/>
              </w:rPr>
            </w:pPr>
          </w:p>
        </w:tc>
        <w:tc>
          <w:tcPr>
            <w:tcW w:w="1872" w:type="dxa"/>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spacing w:after="0" w:line="240" w:lineRule="auto"/>
              <w:rPr>
                <w:sz w:val="16"/>
                <w:szCs w:val="16"/>
                <w:lang w:val="fr-CA"/>
              </w:rPr>
            </w:pPr>
            <w:r w:rsidRPr="00E5310F">
              <w:rPr>
                <w:sz w:val="16"/>
                <w:szCs w:val="16"/>
                <w:lang w:val="fr-CA"/>
              </w:rPr>
              <w:t>Canada (Toronto) : Directeur de la pratique, Équipe Santé familiale de Summerville</w:t>
            </w:r>
          </w:p>
        </w:tc>
        <w:tc>
          <w:tcPr>
            <w:tcW w:w="1872" w:type="dxa"/>
          </w:tcPr>
          <w:p w:rsidR="00172FCC" w:rsidRPr="00E5310F" w:rsidRDefault="00172FCC" w:rsidP="00A75B6A">
            <w:pPr>
              <w:spacing w:after="0" w:line="240" w:lineRule="auto"/>
              <w:rPr>
                <w:sz w:val="16"/>
                <w:szCs w:val="16"/>
                <w:lang w:val="fr-CA"/>
              </w:rPr>
            </w:pPr>
          </w:p>
        </w:tc>
      </w:tr>
      <w:tr w:rsidR="00172FCC" w:rsidRPr="00E5310F" w:rsidTr="00172FCC">
        <w:tc>
          <w:tcPr>
            <w:tcW w:w="1440" w:type="dxa"/>
            <w:vMerge/>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numPr>
                <w:ilvl w:val="0"/>
                <w:numId w:val="8"/>
              </w:numPr>
              <w:spacing w:after="0" w:line="240" w:lineRule="auto"/>
              <w:ind w:left="252" w:hanging="180"/>
              <w:rPr>
                <w:sz w:val="16"/>
                <w:szCs w:val="16"/>
                <w:lang w:val="fr-CA"/>
              </w:rPr>
            </w:pPr>
            <w:r w:rsidRPr="00E5310F">
              <w:rPr>
                <w:sz w:val="16"/>
                <w:szCs w:val="16"/>
                <w:lang w:val="fr-CA"/>
              </w:rPr>
              <w:t>Clinique de soins de santé primaires/centre de soins de santé communautaires, n</w:t>
            </w:r>
            <w:r w:rsidRPr="00E5310F">
              <w:rPr>
                <w:sz w:val="16"/>
                <w:szCs w:val="16"/>
                <w:vertAlign w:val="superscript"/>
                <w:lang w:val="fr-CA"/>
              </w:rPr>
              <w:t>o</w:t>
            </w:r>
            <w:r w:rsidRPr="00E5310F">
              <w:rPr>
                <w:sz w:val="16"/>
                <w:szCs w:val="16"/>
                <w:lang w:val="fr-CA"/>
              </w:rPr>
              <w:t> 2 dans la plus grande ville</w:t>
            </w:r>
          </w:p>
        </w:tc>
        <w:tc>
          <w:tcPr>
            <w:tcW w:w="2304" w:type="dxa"/>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spacing w:after="0" w:line="240" w:lineRule="auto"/>
              <w:rPr>
                <w:sz w:val="16"/>
                <w:szCs w:val="16"/>
                <w:lang w:val="fr-CA"/>
              </w:rPr>
            </w:pPr>
          </w:p>
        </w:tc>
        <w:tc>
          <w:tcPr>
            <w:tcW w:w="1872" w:type="dxa"/>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spacing w:after="0" w:line="240" w:lineRule="auto"/>
              <w:rPr>
                <w:sz w:val="16"/>
                <w:szCs w:val="16"/>
                <w:lang w:val="fr-CA"/>
              </w:rPr>
            </w:pPr>
            <w:r w:rsidRPr="00E5310F">
              <w:rPr>
                <w:sz w:val="16"/>
                <w:szCs w:val="16"/>
                <w:lang w:val="fr-CA"/>
              </w:rPr>
              <w:t>Canada (Toronto) : Directeur de la pratique, Équipe Santé familiale du Sud-Est de Toronto</w:t>
            </w:r>
          </w:p>
        </w:tc>
        <w:tc>
          <w:tcPr>
            <w:tcW w:w="1872" w:type="dxa"/>
          </w:tcPr>
          <w:p w:rsidR="00172FCC" w:rsidRPr="00E5310F" w:rsidRDefault="00172FCC" w:rsidP="00A75B6A">
            <w:pPr>
              <w:spacing w:after="0" w:line="240" w:lineRule="auto"/>
              <w:rPr>
                <w:sz w:val="16"/>
                <w:szCs w:val="16"/>
                <w:lang w:val="fr-CA"/>
              </w:rPr>
            </w:pPr>
          </w:p>
        </w:tc>
      </w:tr>
      <w:tr w:rsidR="00172FCC" w:rsidRPr="00E5310F" w:rsidTr="00172FCC">
        <w:tc>
          <w:tcPr>
            <w:tcW w:w="1440" w:type="dxa"/>
            <w:vMerge/>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numPr>
                <w:ilvl w:val="0"/>
                <w:numId w:val="8"/>
              </w:numPr>
              <w:spacing w:after="0" w:line="240" w:lineRule="auto"/>
              <w:ind w:left="252" w:hanging="180"/>
              <w:rPr>
                <w:sz w:val="16"/>
                <w:szCs w:val="16"/>
                <w:lang w:val="fr-CA"/>
              </w:rPr>
            </w:pPr>
            <w:r w:rsidRPr="00E5310F">
              <w:rPr>
                <w:sz w:val="16"/>
                <w:szCs w:val="16"/>
                <w:lang w:val="fr-CA"/>
              </w:rPr>
              <w:t>Grand hôpital de soins de longue durée dans la plus grande ville</w:t>
            </w:r>
          </w:p>
        </w:tc>
        <w:tc>
          <w:tcPr>
            <w:tcW w:w="2304" w:type="dxa"/>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spacing w:after="0" w:line="240" w:lineRule="auto"/>
              <w:rPr>
                <w:sz w:val="16"/>
                <w:szCs w:val="16"/>
                <w:lang w:val="fr-CA"/>
              </w:rPr>
            </w:pPr>
          </w:p>
        </w:tc>
        <w:tc>
          <w:tcPr>
            <w:tcW w:w="1872" w:type="dxa"/>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spacing w:after="0" w:line="240" w:lineRule="auto"/>
              <w:rPr>
                <w:sz w:val="16"/>
                <w:szCs w:val="16"/>
                <w:lang w:val="fr-CA"/>
              </w:rPr>
            </w:pPr>
            <w:r w:rsidRPr="00E5310F">
              <w:rPr>
                <w:sz w:val="16"/>
                <w:szCs w:val="16"/>
                <w:lang w:val="fr-CA"/>
              </w:rPr>
              <w:t>Canada (Toronto) : Bridgepoint Health (hôpital pour les maladies chroniques et les soins de longue durée) : Vice-président, Développement stratégique et des réseaux</w:t>
            </w:r>
          </w:p>
        </w:tc>
        <w:tc>
          <w:tcPr>
            <w:tcW w:w="1872" w:type="dxa"/>
          </w:tcPr>
          <w:p w:rsidR="00172FCC" w:rsidRPr="00E5310F" w:rsidRDefault="00172FCC" w:rsidP="00A75B6A">
            <w:pPr>
              <w:spacing w:after="0" w:line="240" w:lineRule="auto"/>
              <w:rPr>
                <w:sz w:val="16"/>
                <w:szCs w:val="16"/>
                <w:lang w:val="fr-CA"/>
              </w:rPr>
            </w:pPr>
          </w:p>
        </w:tc>
      </w:tr>
      <w:tr w:rsidR="00172FCC" w:rsidRPr="00E5310F" w:rsidTr="00172FCC">
        <w:tc>
          <w:tcPr>
            <w:tcW w:w="1440" w:type="dxa"/>
            <w:vMerge w:val="restart"/>
          </w:tcPr>
          <w:p w:rsidR="00172FCC" w:rsidRPr="00E5310F" w:rsidRDefault="00172FCC" w:rsidP="00A75B6A">
            <w:pPr>
              <w:pStyle w:val="Footer"/>
              <w:spacing w:after="0" w:line="240" w:lineRule="auto"/>
              <w:rPr>
                <w:sz w:val="16"/>
                <w:szCs w:val="16"/>
                <w:lang w:val="fr-CA"/>
              </w:rPr>
            </w:pPr>
            <w:r w:rsidRPr="00E5310F">
              <w:rPr>
                <w:sz w:val="16"/>
                <w:szCs w:val="16"/>
                <w:lang w:val="fr-CA"/>
              </w:rPr>
              <w:t xml:space="preserve">Cadre dans une organisation non gouvernementale dans la plus grande ville ou le </w:t>
            </w:r>
            <w:r w:rsidRPr="00E5310F">
              <w:rPr>
                <w:sz w:val="16"/>
                <w:szCs w:val="16"/>
                <w:lang w:val="fr-CA"/>
              </w:rPr>
              <w:lastRenderedPageBreak/>
              <w:t>plus grand district (5)</w:t>
            </w:r>
          </w:p>
        </w:tc>
        <w:tc>
          <w:tcPr>
            <w:tcW w:w="2304" w:type="dxa"/>
          </w:tcPr>
          <w:p w:rsidR="00172FCC" w:rsidRPr="00E5310F" w:rsidRDefault="00172FCC" w:rsidP="00A75B6A">
            <w:pPr>
              <w:spacing w:after="0" w:line="240" w:lineRule="auto"/>
              <w:rPr>
                <w:sz w:val="16"/>
                <w:szCs w:val="16"/>
                <w:lang w:val="fr-CA"/>
              </w:rPr>
            </w:pPr>
            <w:r w:rsidRPr="00E5310F">
              <w:rPr>
                <w:sz w:val="16"/>
                <w:szCs w:val="16"/>
                <w:lang w:val="fr-CA"/>
              </w:rPr>
              <w:lastRenderedPageBreak/>
              <w:t>Cadre supérieur du niveau le plus élevé responsable de la stratégie, de la planification ou de la politique (p. ex., directeur, vice-président) pour :</w:t>
            </w:r>
          </w:p>
        </w:tc>
        <w:tc>
          <w:tcPr>
            <w:tcW w:w="2304" w:type="dxa"/>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spacing w:after="0" w:line="240" w:lineRule="auto"/>
              <w:rPr>
                <w:sz w:val="16"/>
                <w:szCs w:val="16"/>
                <w:lang w:val="fr-CA"/>
              </w:rPr>
            </w:pPr>
          </w:p>
        </w:tc>
        <w:tc>
          <w:tcPr>
            <w:tcW w:w="1872" w:type="dxa"/>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spacing w:after="0" w:line="240" w:lineRule="auto"/>
              <w:rPr>
                <w:sz w:val="16"/>
                <w:szCs w:val="16"/>
                <w:lang w:val="fr-CA"/>
              </w:rPr>
            </w:pPr>
          </w:p>
        </w:tc>
        <w:tc>
          <w:tcPr>
            <w:tcW w:w="1872" w:type="dxa"/>
          </w:tcPr>
          <w:p w:rsidR="00172FCC" w:rsidRPr="00E5310F" w:rsidRDefault="00172FCC" w:rsidP="00A75B6A">
            <w:pPr>
              <w:spacing w:after="0" w:line="240" w:lineRule="auto"/>
              <w:rPr>
                <w:sz w:val="16"/>
                <w:szCs w:val="16"/>
                <w:lang w:val="fr-CA"/>
              </w:rPr>
            </w:pPr>
          </w:p>
        </w:tc>
      </w:tr>
      <w:tr w:rsidR="00172FCC" w:rsidRPr="00E5310F" w:rsidTr="00172FCC">
        <w:tc>
          <w:tcPr>
            <w:tcW w:w="1440" w:type="dxa"/>
            <w:vMerge/>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numPr>
                <w:ilvl w:val="0"/>
                <w:numId w:val="8"/>
              </w:numPr>
              <w:spacing w:after="0" w:line="240" w:lineRule="auto"/>
              <w:ind w:left="252" w:hanging="180"/>
              <w:rPr>
                <w:sz w:val="16"/>
                <w:szCs w:val="16"/>
                <w:lang w:val="fr-CA"/>
              </w:rPr>
            </w:pPr>
            <w:r w:rsidRPr="00E5310F">
              <w:rPr>
                <w:sz w:val="16"/>
                <w:szCs w:val="16"/>
                <w:lang w:val="fr-CA"/>
              </w:rPr>
              <w:t>ONG internationale n</w:t>
            </w:r>
            <w:r w:rsidRPr="00E5310F">
              <w:rPr>
                <w:sz w:val="16"/>
                <w:szCs w:val="16"/>
                <w:vertAlign w:val="superscript"/>
                <w:lang w:val="fr-CA"/>
              </w:rPr>
              <w:t>o</w:t>
            </w:r>
            <w:r w:rsidRPr="00E5310F">
              <w:rPr>
                <w:sz w:val="16"/>
                <w:szCs w:val="16"/>
                <w:lang w:val="fr-CA"/>
              </w:rPr>
              <w:t> 1 ayant un bureau dans la plus grande ville</w:t>
            </w:r>
          </w:p>
        </w:tc>
        <w:tc>
          <w:tcPr>
            <w:tcW w:w="2304" w:type="dxa"/>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spacing w:after="0" w:line="240" w:lineRule="auto"/>
              <w:rPr>
                <w:sz w:val="16"/>
                <w:szCs w:val="16"/>
                <w:lang w:val="fr-CA"/>
              </w:rPr>
            </w:pPr>
          </w:p>
        </w:tc>
        <w:tc>
          <w:tcPr>
            <w:tcW w:w="1872" w:type="dxa"/>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spacing w:after="0" w:line="240" w:lineRule="auto"/>
              <w:rPr>
                <w:sz w:val="16"/>
                <w:szCs w:val="16"/>
                <w:lang w:val="fr-CA"/>
              </w:rPr>
            </w:pPr>
            <w:r w:rsidRPr="00E5310F">
              <w:rPr>
                <w:sz w:val="16"/>
                <w:szCs w:val="16"/>
                <w:lang w:val="fr-CA"/>
              </w:rPr>
              <w:t>Canada (Toronto) : Vice-président, Opérations, Croix­Rouge canadienne</w:t>
            </w:r>
          </w:p>
        </w:tc>
        <w:tc>
          <w:tcPr>
            <w:tcW w:w="1872" w:type="dxa"/>
          </w:tcPr>
          <w:p w:rsidR="00172FCC" w:rsidRPr="00E5310F" w:rsidRDefault="00172FCC" w:rsidP="00A75B6A">
            <w:pPr>
              <w:spacing w:after="0" w:line="240" w:lineRule="auto"/>
              <w:rPr>
                <w:sz w:val="16"/>
                <w:szCs w:val="16"/>
                <w:lang w:val="fr-CA"/>
              </w:rPr>
            </w:pPr>
          </w:p>
        </w:tc>
      </w:tr>
      <w:tr w:rsidR="00172FCC" w:rsidRPr="00E5310F" w:rsidTr="00172FCC">
        <w:tc>
          <w:tcPr>
            <w:tcW w:w="1440" w:type="dxa"/>
            <w:vMerge/>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numPr>
                <w:ilvl w:val="0"/>
                <w:numId w:val="8"/>
              </w:numPr>
              <w:spacing w:after="0" w:line="240" w:lineRule="auto"/>
              <w:ind w:left="252" w:hanging="180"/>
              <w:rPr>
                <w:sz w:val="16"/>
                <w:szCs w:val="16"/>
                <w:lang w:val="fr-CA"/>
              </w:rPr>
            </w:pPr>
            <w:r w:rsidRPr="00E5310F">
              <w:rPr>
                <w:sz w:val="16"/>
                <w:szCs w:val="16"/>
                <w:lang w:val="fr-CA"/>
              </w:rPr>
              <w:t>ONG internationale n</w:t>
            </w:r>
            <w:r w:rsidRPr="00E5310F">
              <w:rPr>
                <w:sz w:val="16"/>
                <w:szCs w:val="16"/>
                <w:vertAlign w:val="superscript"/>
                <w:lang w:val="fr-CA"/>
              </w:rPr>
              <w:t>o</w:t>
            </w:r>
            <w:r w:rsidRPr="00E5310F">
              <w:rPr>
                <w:sz w:val="16"/>
                <w:szCs w:val="16"/>
                <w:lang w:val="fr-CA"/>
              </w:rPr>
              <w:t> 2 ayant un bureau dans la plus grande ville</w:t>
            </w:r>
          </w:p>
        </w:tc>
        <w:tc>
          <w:tcPr>
            <w:tcW w:w="2304" w:type="dxa"/>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spacing w:after="0" w:line="240" w:lineRule="auto"/>
              <w:rPr>
                <w:sz w:val="16"/>
                <w:szCs w:val="16"/>
                <w:lang w:val="fr-CA"/>
              </w:rPr>
            </w:pPr>
          </w:p>
        </w:tc>
        <w:tc>
          <w:tcPr>
            <w:tcW w:w="1872" w:type="dxa"/>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spacing w:after="0" w:line="240" w:lineRule="auto"/>
              <w:rPr>
                <w:sz w:val="16"/>
                <w:szCs w:val="16"/>
                <w:lang w:val="fr-CA"/>
              </w:rPr>
            </w:pPr>
            <w:r w:rsidRPr="00E5310F">
              <w:rPr>
                <w:sz w:val="16"/>
                <w:szCs w:val="16"/>
                <w:lang w:val="fr-CA"/>
              </w:rPr>
              <w:t>Canada (Toronto) : Directeur des opérations, Fondation Stephen Lewis</w:t>
            </w:r>
          </w:p>
        </w:tc>
        <w:tc>
          <w:tcPr>
            <w:tcW w:w="1872" w:type="dxa"/>
          </w:tcPr>
          <w:p w:rsidR="00172FCC" w:rsidRPr="00E5310F" w:rsidRDefault="00172FCC" w:rsidP="00A75B6A">
            <w:pPr>
              <w:spacing w:after="0" w:line="240" w:lineRule="auto"/>
              <w:rPr>
                <w:sz w:val="16"/>
                <w:szCs w:val="16"/>
                <w:lang w:val="fr-CA"/>
              </w:rPr>
            </w:pPr>
          </w:p>
        </w:tc>
      </w:tr>
      <w:tr w:rsidR="00172FCC" w:rsidRPr="00E5310F" w:rsidTr="00172FCC">
        <w:tc>
          <w:tcPr>
            <w:tcW w:w="1440" w:type="dxa"/>
            <w:vMerge/>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numPr>
                <w:ilvl w:val="0"/>
                <w:numId w:val="8"/>
              </w:numPr>
              <w:spacing w:after="0" w:line="240" w:lineRule="auto"/>
              <w:ind w:left="252" w:hanging="180"/>
              <w:rPr>
                <w:sz w:val="16"/>
                <w:szCs w:val="16"/>
                <w:lang w:val="fr-CA"/>
              </w:rPr>
            </w:pPr>
            <w:r w:rsidRPr="00E5310F">
              <w:rPr>
                <w:sz w:val="16"/>
                <w:szCs w:val="16"/>
                <w:lang w:val="fr-CA"/>
              </w:rPr>
              <w:t>ONG nationale n</w:t>
            </w:r>
            <w:r w:rsidRPr="00E5310F">
              <w:rPr>
                <w:sz w:val="16"/>
                <w:szCs w:val="16"/>
                <w:vertAlign w:val="superscript"/>
                <w:lang w:val="fr-CA"/>
              </w:rPr>
              <w:t>o</w:t>
            </w:r>
            <w:r w:rsidRPr="00E5310F">
              <w:rPr>
                <w:sz w:val="16"/>
                <w:szCs w:val="16"/>
                <w:lang w:val="fr-CA"/>
              </w:rPr>
              <w:t> 1 ayant son siège dans la plus grande ville</w:t>
            </w:r>
          </w:p>
        </w:tc>
        <w:tc>
          <w:tcPr>
            <w:tcW w:w="2304" w:type="dxa"/>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spacing w:after="0" w:line="240" w:lineRule="auto"/>
              <w:rPr>
                <w:sz w:val="16"/>
                <w:szCs w:val="16"/>
                <w:lang w:val="fr-CA"/>
              </w:rPr>
            </w:pPr>
          </w:p>
        </w:tc>
        <w:tc>
          <w:tcPr>
            <w:tcW w:w="1872" w:type="dxa"/>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spacing w:after="0" w:line="240" w:lineRule="auto"/>
              <w:ind w:right="-108"/>
              <w:rPr>
                <w:sz w:val="16"/>
                <w:szCs w:val="16"/>
                <w:lang w:val="fr-CA"/>
              </w:rPr>
            </w:pPr>
            <w:r w:rsidRPr="00E5310F">
              <w:rPr>
                <w:sz w:val="16"/>
                <w:szCs w:val="16"/>
                <w:lang w:val="fr-CA"/>
              </w:rPr>
              <w:t>Canada (Toronto) : Directeur des opérations, Œuvre des Manoirs Ronald McDonald du Canada</w:t>
            </w:r>
          </w:p>
        </w:tc>
        <w:tc>
          <w:tcPr>
            <w:tcW w:w="1872" w:type="dxa"/>
          </w:tcPr>
          <w:p w:rsidR="00172FCC" w:rsidRPr="00E5310F" w:rsidRDefault="00172FCC" w:rsidP="00A75B6A">
            <w:pPr>
              <w:spacing w:after="0" w:line="240" w:lineRule="auto"/>
              <w:rPr>
                <w:sz w:val="16"/>
                <w:szCs w:val="16"/>
                <w:lang w:val="fr-CA"/>
              </w:rPr>
            </w:pPr>
          </w:p>
        </w:tc>
      </w:tr>
      <w:tr w:rsidR="00172FCC" w:rsidRPr="00E5310F" w:rsidTr="00172FCC">
        <w:trPr>
          <w:trHeight w:val="440"/>
        </w:trPr>
        <w:tc>
          <w:tcPr>
            <w:tcW w:w="1440" w:type="dxa"/>
            <w:vMerge/>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numPr>
                <w:ilvl w:val="0"/>
                <w:numId w:val="8"/>
              </w:numPr>
              <w:spacing w:after="0" w:line="240" w:lineRule="auto"/>
              <w:ind w:left="252" w:hanging="180"/>
              <w:rPr>
                <w:sz w:val="16"/>
                <w:szCs w:val="16"/>
                <w:lang w:val="fr-CA"/>
              </w:rPr>
            </w:pPr>
            <w:r w:rsidRPr="00E5310F">
              <w:rPr>
                <w:sz w:val="16"/>
                <w:szCs w:val="16"/>
                <w:lang w:val="fr-CA"/>
              </w:rPr>
              <w:t>ONG nationale n</w:t>
            </w:r>
            <w:r w:rsidRPr="00E5310F">
              <w:rPr>
                <w:sz w:val="16"/>
                <w:szCs w:val="16"/>
                <w:vertAlign w:val="superscript"/>
                <w:lang w:val="fr-CA"/>
              </w:rPr>
              <w:t>o</w:t>
            </w:r>
            <w:r w:rsidRPr="00E5310F">
              <w:rPr>
                <w:sz w:val="16"/>
                <w:szCs w:val="16"/>
                <w:lang w:val="fr-CA"/>
              </w:rPr>
              <w:t> 2 ayant son siège dans la plus grande ville</w:t>
            </w:r>
          </w:p>
        </w:tc>
        <w:tc>
          <w:tcPr>
            <w:tcW w:w="2304" w:type="dxa"/>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spacing w:after="0" w:line="240" w:lineRule="auto"/>
              <w:rPr>
                <w:sz w:val="16"/>
                <w:szCs w:val="16"/>
                <w:lang w:val="fr-CA"/>
              </w:rPr>
            </w:pPr>
          </w:p>
        </w:tc>
        <w:tc>
          <w:tcPr>
            <w:tcW w:w="1872" w:type="dxa"/>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spacing w:after="0" w:line="240" w:lineRule="auto"/>
              <w:rPr>
                <w:sz w:val="16"/>
                <w:szCs w:val="16"/>
                <w:lang w:val="fr-CA"/>
              </w:rPr>
            </w:pPr>
            <w:r w:rsidRPr="00E5310F">
              <w:rPr>
                <w:sz w:val="16"/>
                <w:szCs w:val="16"/>
                <w:lang w:val="fr-CA"/>
              </w:rPr>
              <w:t>Canada (Toronto) : Directeur national, Développement, Timbres de Pâques du Canada</w:t>
            </w:r>
          </w:p>
        </w:tc>
        <w:tc>
          <w:tcPr>
            <w:tcW w:w="1872" w:type="dxa"/>
          </w:tcPr>
          <w:p w:rsidR="00172FCC" w:rsidRPr="00E5310F" w:rsidRDefault="00172FCC" w:rsidP="00A75B6A">
            <w:pPr>
              <w:spacing w:after="0" w:line="240" w:lineRule="auto"/>
              <w:rPr>
                <w:sz w:val="16"/>
                <w:szCs w:val="16"/>
                <w:lang w:val="fr-CA"/>
              </w:rPr>
            </w:pPr>
          </w:p>
        </w:tc>
      </w:tr>
      <w:tr w:rsidR="00172FCC" w:rsidRPr="00E5310F" w:rsidTr="00172FCC">
        <w:tc>
          <w:tcPr>
            <w:tcW w:w="1440" w:type="dxa"/>
            <w:vMerge/>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numPr>
                <w:ilvl w:val="0"/>
                <w:numId w:val="8"/>
              </w:numPr>
              <w:spacing w:after="0" w:line="240" w:lineRule="auto"/>
              <w:ind w:left="252" w:hanging="180"/>
              <w:rPr>
                <w:sz w:val="16"/>
                <w:szCs w:val="16"/>
                <w:lang w:val="fr-CA"/>
              </w:rPr>
            </w:pPr>
            <w:r w:rsidRPr="00E5310F">
              <w:rPr>
                <w:sz w:val="16"/>
                <w:szCs w:val="16"/>
                <w:lang w:val="fr-CA"/>
              </w:rPr>
              <w:t>ONG locale ayant son siège dans la plus grande ville</w:t>
            </w:r>
          </w:p>
        </w:tc>
        <w:tc>
          <w:tcPr>
            <w:tcW w:w="2304" w:type="dxa"/>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spacing w:after="0" w:line="240" w:lineRule="auto"/>
              <w:rPr>
                <w:sz w:val="16"/>
                <w:szCs w:val="16"/>
                <w:lang w:val="fr-CA"/>
              </w:rPr>
            </w:pPr>
          </w:p>
        </w:tc>
        <w:tc>
          <w:tcPr>
            <w:tcW w:w="1872" w:type="dxa"/>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spacing w:after="0" w:line="240" w:lineRule="auto"/>
              <w:rPr>
                <w:sz w:val="16"/>
                <w:szCs w:val="16"/>
                <w:lang w:val="fr-CA"/>
              </w:rPr>
            </w:pPr>
            <w:r w:rsidRPr="00E5310F">
              <w:rPr>
                <w:sz w:val="16"/>
                <w:szCs w:val="16"/>
                <w:lang w:val="fr-CA"/>
              </w:rPr>
              <w:t>Canada (Toronto) : Directeur de l'exploitation, Saint Elizabeth Health Care</w:t>
            </w:r>
          </w:p>
        </w:tc>
        <w:tc>
          <w:tcPr>
            <w:tcW w:w="1872" w:type="dxa"/>
          </w:tcPr>
          <w:p w:rsidR="00172FCC" w:rsidRPr="00E5310F" w:rsidRDefault="00172FCC" w:rsidP="00A75B6A">
            <w:pPr>
              <w:spacing w:after="0" w:line="240" w:lineRule="auto"/>
              <w:rPr>
                <w:sz w:val="16"/>
                <w:szCs w:val="16"/>
                <w:lang w:val="fr-CA"/>
              </w:rPr>
            </w:pPr>
            <w:r w:rsidRPr="00E5310F">
              <w:rPr>
                <w:sz w:val="16"/>
                <w:szCs w:val="16"/>
                <w:lang w:val="fr-CA"/>
              </w:rPr>
              <w:t>Le Directeur de l'exploitation a le poste le plus proche de celui du Chef de la stratégie.</w:t>
            </w:r>
          </w:p>
        </w:tc>
      </w:tr>
      <w:tr w:rsidR="00172FCC" w:rsidRPr="00E5310F" w:rsidTr="00172FCC">
        <w:tc>
          <w:tcPr>
            <w:tcW w:w="1440" w:type="dxa"/>
          </w:tcPr>
          <w:p w:rsidR="00172FCC" w:rsidRPr="00E5310F" w:rsidRDefault="00172FCC" w:rsidP="00A75B6A">
            <w:pPr>
              <w:spacing w:after="0" w:line="240" w:lineRule="auto"/>
              <w:rPr>
                <w:b/>
                <w:sz w:val="16"/>
                <w:szCs w:val="16"/>
                <w:lang w:val="fr-CA"/>
              </w:rPr>
            </w:pPr>
            <w:r w:rsidRPr="00E5310F">
              <w:rPr>
                <w:b/>
                <w:sz w:val="16"/>
                <w:szCs w:val="16"/>
                <w:lang w:val="fr-CA"/>
              </w:rPr>
              <w:t xml:space="preserve">Intervenants </w:t>
            </w:r>
          </w:p>
          <w:p w:rsidR="00172FCC" w:rsidRPr="00E5310F" w:rsidRDefault="00172FCC" w:rsidP="00A75B6A">
            <w:pPr>
              <w:spacing w:after="0" w:line="240" w:lineRule="auto"/>
              <w:rPr>
                <w:sz w:val="16"/>
                <w:szCs w:val="16"/>
                <w:lang w:val="fr-CA"/>
              </w:rPr>
            </w:pPr>
            <w:r w:rsidRPr="00E5310F">
              <w:rPr>
                <w:b/>
                <w:sz w:val="16"/>
                <w:szCs w:val="16"/>
                <w:lang w:val="fr-CA"/>
              </w:rPr>
              <w:t>(15)</w:t>
            </w:r>
          </w:p>
        </w:tc>
        <w:tc>
          <w:tcPr>
            <w:tcW w:w="2304" w:type="dxa"/>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spacing w:after="0" w:line="240" w:lineRule="auto"/>
              <w:rPr>
                <w:sz w:val="16"/>
                <w:szCs w:val="16"/>
                <w:lang w:val="fr-CA"/>
              </w:rPr>
            </w:pPr>
          </w:p>
        </w:tc>
        <w:tc>
          <w:tcPr>
            <w:tcW w:w="1872" w:type="dxa"/>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spacing w:after="0" w:line="240" w:lineRule="auto"/>
              <w:rPr>
                <w:sz w:val="16"/>
                <w:szCs w:val="16"/>
                <w:lang w:val="fr-CA"/>
              </w:rPr>
            </w:pPr>
          </w:p>
        </w:tc>
        <w:tc>
          <w:tcPr>
            <w:tcW w:w="1872" w:type="dxa"/>
          </w:tcPr>
          <w:p w:rsidR="00172FCC" w:rsidRPr="00E5310F" w:rsidRDefault="00172FCC" w:rsidP="00A75B6A">
            <w:pPr>
              <w:spacing w:after="0" w:line="240" w:lineRule="auto"/>
              <w:rPr>
                <w:sz w:val="16"/>
                <w:szCs w:val="16"/>
                <w:lang w:val="fr-CA"/>
              </w:rPr>
            </w:pPr>
          </w:p>
        </w:tc>
      </w:tr>
      <w:tr w:rsidR="00172FCC" w:rsidRPr="00E5310F" w:rsidTr="00172FCC">
        <w:tc>
          <w:tcPr>
            <w:tcW w:w="1440" w:type="dxa"/>
            <w:vMerge w:val="restart"/>
          </w:tcPr>
          <w:p w:rsidR="00172FCC" w:rsidRPr="00E5310F" w:rsidRDefault="00172FCC" w:rsidP="00A75B6A">
            <w:pPr>
              <w:spacing w:after="0" w:line="240" w:lineRule="auto"/>
              <w:rPr>
                <w:b/>
                <w:sz w:val="16"/>
                <w:szCs w:val="16"/>
                <w:lang w:val="fr-CA"/>
              </w:rPr>
            </w:pPr>
            <w:r w:rsidRPr="00E5310F">
              <w:rPr>
                <w:sz w:val="16"/>
                <w:szCs w:val="16"/>
                <w:lang w:val="fr-CA"/>
              </w:rPr>
              <w:t>Personnel/membre d'un groupe de la société civile (3)</w:t>
            </w:r>
          </w:p>
        </w:tc>
        <w:tc>
          <w:tcPr>
            <w:tcW w:w="2304" w:type="dxa"/>
          </w:tcPr>
          <w:p w:rsidR="00172FCC" w:rsidRPr="00E5310F" w:rsidRDefault="00172FCC" w:rsidP="00A75B6A">
            <w:pPr>
              <w:pStyle w:val="Footer"/>
              <w:spacing w:after="0" w:line="240" w:lineRule="auto"/>
              <w:rPr>
                <w:sz w:val="16"/>
                <w:szCs w:val="16"/>
                <w:lang w:val="fr-CA"/>
              </w:rPr>
            </w:pPr>
            <w:r w:rsidRPr="00E5310F">
              <w:rPr>
                <w:sz w:val="16"/>
                <w:szCs w:val="16"/>
                <w:lang w:val="fr-CA"/>
              </w:rPr>
              <w:t>Cadre/représentant supérieur du niveau le plus élevé responsable de la stratégie, de la planification ou de la politique pour :</w:t>
            </w:r>
          </w:p>
        </w:tc>
        <w:tc>
          <w:tcPr>
            <w:tcW w:w="2304" w:type="dxa"/>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spacing w:after="0" w:line="240" w:lineRule="auto"/>
              <w:rPr>
                <w:sz w:val="16"/>
                <w:szCs w:val="16"/>
                <w:lang w:val="fr-CA"/>
              </w:rPr>
            </w:pPr>
          </w:p>
        </w:tc>
        <w:tc>
          <w:tcPr>
            <w:tcW w:w="1872" w:type="dxa"/>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spacing w:after="0" w:line="240" w:lineRule="auto"/>
              <w:rPr>
                <w:sz w:val="16"/>
                <w:szCs w:val="16"/>
                <w:lang w:val="fr-CA"/>
              </w:rPr>
            </w:pPr>
          </w:p>
        </w:tc>
        <w:tc>
          <w:tcPr>
            <w:tcW w:w="1872" w:type="dxa"/>
          </w:tcPr>
          <w:p w:rsidR="00172FCC" w:rsidRPr="00E5310F" w:rsidRDefault="00172FCC" w:rsidP="00A75B6A">
            <w:pPr>
              <w:spacing w:after="0" w:line="240" w:lineRule="auto"/>
              <w:rPr>
                <w:sz w:val="16"/>
                <w:szCs w:val="16"/>
                <w:lang w:val="fr-CA"/>
              </w:rPr>
            </w:pPr>
          </w:p>
        </w:tc>
      </w:tr>
      <w:tr w:rsidR="00172FCC" w:rsidRPr="00E5310F" w:rsidTr="00172FCC">
        <w:tc>
          <w:tcPr>
            <w:tcW w:w="1440" w:type="dxa"/>
            <w:vMerge/>
          </w:tcPr>
          <w:p w:rsidR="00172FCC" w:rsidRPr="00E5310F" w:rsidRDefault="00172FCC" w:rsidP="00A75B6A">
            <w:pPr>
              <w:spacing w:after="0" w:line="240" w:lineRule="auto"/>
              <w:rPr>
                <w:b/>
                <w:sz w:val="16"/>
                <w:szCs w:val="16"/>
                <w:lang w:val="fr-CA"/>
              </w:rPr>
            </w:pPr>
          </w:p>
        </w:tc>
        <w:tc>
          <w:tcPr>
            <w:tcW w:w="2304" w:type="dxa"/>
          </w:tcPr>
          <w:p w:rsidR="00172FCC" w:rsidRPr="00E5310F" w:rsidRDefault="00172FCC" w:rsidP="00A75B6A">
            <w:pPr>
              <w:numPr>
                <w:ilvl w:val="0"/>
                <w:numId w:val="8"/>
              </w:numPr>
              <w:spacing w:after="0" w:line="240" w:lineRule="auto"/>
              <w:ind w:left="252" w:hanging="180"/>
              <w:rPr>
                <w:sz w:val="16"/>
                <w:szCs w:val="16"/>
                <w:lang w:val="fr-CA"/>
              </w:rPr>
            </w:pPr>
            <w:r w:rsidRPr="00E5310F">
              <w:rPr>
                <w:sz w:val="16"/>
                <w:szCs w:val="16"/>
                <w:lang w:val="fr-CA"/>
              </w:rPr>
              <w:t>Groupe national de la société civile ayant un intérêt général pour la santé et un bureau dans la plus grande ville</w:t>
            </w:r>
          </w:p>
        </w:tc>
        <w:tc>
          <w:tcPr>
            <w:tcW w:w="2304" w:type="dxa"/>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spacing w:after="0" w:line="240" w:lineRule="auto"/>
              <w:rPr>
                <w:sz w:val="16"/>
                <w:szCs w:val="16"/>
                <w:lang w:val="fr-CA"/>
              </w:rPr>
            </w:pPr>
          </w:p>
        </w:tc>
        <w:tc>
          <w:tcPr>
            <w:tcW w:w="1872" w:type="dxa"/>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spacing w:after="0" w:line="240" w:lineRule="auto"/>
              <w:rPr>
                <w:sz w:val="16"/>
                <w:szCs w:val="16"/>
                <w:lang w:val="fr-CA"/>
              </w:rPr>
            </w:pPr>
            <w:r w:rsidRPr="00E5310F">
              <w:rPr>
                <w:sz w:val="16"/>
                <w:szCs w:val="16"/>
                <w:lang w:val="fr-CA"/>
              </w:rPr>
              <w:t>Canada (Toronto) : Directeur, Développement, Congrès du Conseil des Canadiens</w:t>
            </w:r>
          </w:p>
        </w:tc>
        <w:tc>
          <w:tcPr>
            <w:tcW w:w="1872" w:type="dxa"/>
          </w:tcPr>
          <w:p w:rsidR="00172FCC" w:rsidRPr="00E5310F" w:rsidRDefault="00172FCC" w:rsidP="00A75B6A">
            <w:pPr>
              <w:spacing w:after="0" w:line="240" w:lineRule="auto"/>
              <w:rPr>
                <w:sz w:val="16"/>
                <w:szCs w:val="16"/>
                <w:lang w:val="fr-CA"/>
              </w:rPr>
            </w:pPr>
          </w:p>
        </w:tc>
      </w:tr>
      <w:tr w:rsidR="00172FCC" w:rsidRPr="00E5310F" w:rsidTr="00172FCC">
        <w:tc>
          <w:tcPr>
            <w:tcW w:w="1440" w:type="dxa"/>
            <w:vMerge/>
          </w:tcPr>
          <w:p w:rsidR="00172FCC" w:rsidRPr="00E5310F" w:rsidRDefault="00172FCC" w:rsidP="00A75B6A">
            <w:pPr>
              <w:spacing w:after="0" w:line="240" w:lineRule="auto"/>
              <w:rPr>
                <w:b/>
                <w:sz w:val="16"/>
                <w:szCs w:val="16"/>
                <w:lang w:val="fr-CA"/>
              </w:rPr>
            </w:pPr>
          </w:p>
        </w:tc>
        <w:tc>
          <w:tcPr>
            <w:tcW w:w="2304" w:type="dxa"/>
          </w:tcPr>
          <w:p w:rsidR="00172FCC" w:rsidRPr="00E5310F" w:rsidRDefault="00172FCC" w:rsidP="00A75B6A">
            <w:pPr>
              <w:pStyle w:val="Footer"/>
              <w:numPr>
                <w:ilvl w:val="0"/>
                <w:numId w:val="8"/>
              </w:numPr>
              <w:tabs>
                <w:tab w:val="clear" w:pos="4680"/>
                <w:tab w:val="clear" w:pos="9360"/>
              </w:tabs>
              <w:spacing w:after="0" w:line="240" w:lineRule="auto"/>
              <w:ind w:left="252" w:hanging="180"/>
              <w:rPr>
                <w:sz w:val="16"/>
                <w:szCs w:val="16"/>
                <w:lang w:val="fr-CA"/>
              </w:rPr>
            </w:pPr>
            <w:r w:rsidRPr="00E5310F">
              <w:rPr>
                <w:sz w:val="16"/>
                <w:szCs w:val="16"/>
                <w:lang w:val="fr-CA"/>
              </w:rPr>
              <w:t>Groupe national de la société civile ayant un intérêt précis pour les maladies et un bureau dans la plus grande ville</w:t>
            </w:r>
          </w:p>
        </w:tc>
        <w:tc>
          <w:tcPr>
            <w:tcW w:w="2304" w:type="dxa"/>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spacing w:after="0" w:line="240" w:lineRule="auto"/>
              <w:rPr>
                <w:sz w:val="16"/>
                <w:szCs w:val="16"/>
                <w:lang w:val="fr-CA"/>
              </w:rPr>
            </w:pPr>
          </w:p>
        </w:tc>
        <w:tc>
          <w:tcPr>
            <w:tcW w:w="1872" w:type="dxa"/>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spacing w:after="0" w:line="240" w:lineRule="auto"/>
              <w:rPr>
                <w:sz w:val="16"/>
                <w:szCs w:val="16"/>
                <w:lang w:val="fr-CA"/>
              </w:rPr>
            </w:pPr>
            <w:r w:rsidRPr="00E5310F">
              <w:rPr>
                <w:sz w:val="16"/>
                <w:szCs w:val="16"/>
                <w:lang w:val="fr-CA"/>
              </w:rPr>
              <w:t>Canada (Toronto) : Vice­président, Stratégie, Fondation des maladies du cœur</w:t>
            </w:r>
          </w:p>
        </w:tc>
        <w:tc>
          <w:tcPr>
            <w:tcW w:w="1872" w:type="dxa"/>
          </w:tcPr>
          <w:p w:rsidR="00172FCC" w:rsidRPr="00E5310F" w:rsidRDefault="00172FCC" w:rsidP="00A75B6A">
            <w:pPr>
              <w:spacing w:after="0" w:line="240" w:lineRule="auto"/>
              <w:rPr>
                <w:sz w:val="16"/>
                <w:szCs w:val="16"/>
                <w:lang w:val="fr-CA"/>
              </w:rPr>
            </w:pPr>
          </w:p>
        </w:tc>
      </w:tr>
      <w:tr w:rsidR="00172FCC" w:rsidRPr="00E5310F" w:rsidTr="00172FCC">
        <w:tc>
          <w:tcPr>
            <w:tcW w:w="1440" w:type="dxa"/>
            <w:vMerge/>
          </w:tcPr>
          <w:p w:rsidR="00172FCC" w:rsidRPr="00E5310F" w:rsidRDefault="00172FCC" w:rsidP="00A75B6A">
            <w:pPr>
              <w:spacing w:after="0" w:line="240" w:lineRule="auto"/>
              <w:rPr>
                <w:b/>
                <w:sz w:val="16"/>
                <w:szCs w:val="16"/>
                <w:lang w:val="fr-CA"/>
              </w:rPr>
            </w:pPr>
          </w:p>
        </w:tc>
        <w:tc>
          <w:tcPr>
            <w:tcW w:w="2304" w:type="dxa"/>
          </w:tcPr>
          <w:p w:rsidR="00172FCC" w:rsidRPr="00E5310F" w:rsidRDefault="00172FCC" w:rsidP="00A75B6A">
            <w:pPr>
              <w:pStyle w:val="Footer"/>
              <w:numPr>
                <w:ilvl w:val="0"/>
                <w:numId w:val="3"/>
              </w:numPr>
              <w:tabs>
                <w:tab w:val="clear" w:pos="4680"/>
                <w:tab w:val="clear" w:pos="9360"/>
              </w:tabs>
              <w:spacing w:after="0" w:line="240" w:lineRule="auto"/>
              <w:ind w:left="252" w:hanging="180"/>
              <w:rPr>
                <w:sz w:val="16"/>
                <w:szCs w:val="16"/>
                <w:lang w:val="fr-CA"/>
              </w:rPr>
            </w:pPr>
            <w:r w:rsidRPr="00E5310F">
              <w:rPr>
                <w:sz w:val="16"/>
                <w:szCs w:val="16"/>
                <w:lang w:val="fr-CA"/>
              </w:rPr>
              <w:t>Groupe local de la société civile ayant un intérêt pour la santé publique et un bureau dans la plus grande ville</w:t>
            </w:r>
          </w:p>
        </w:tc>
        <w:tc>
          <w:tcPr>
            <w:tcW w:w="2304" w:type="dxa"/>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spacing w:after="0" w:line="240" w:lineRule="auto"/>
              <w:rPr>
                <w:sz w:val="16"/>
                <w:szCs w:val="16"/>
                <w:lang w:val="fr-CA"/>
              </w:rPr>
            </w:pPr>
          </w:p>
        </w:tc>
        <w:tc>
          <w:tcPr>
            <w:tcW w:w="1872" w:type="dxa"/>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spacing w:after="0" w:line="240" w:lineRule="auto"/>
              <w:rPr>
                <w:sz w:val="16"/>
                <w:szCs w:val="16"/>
                <w:lang w:val="fr-CA"/>
              </w:rPr>
            </w:pPr>
            <w:r w:rsidRPr="00E5310F">
              <w:rPr>
                <w:sz w:val="16"/>
                <w:szCs w:val="16"/>
                <w:lang w:val="fr-CA"/>
              </w:rPr>
              <w:t>Canada (Toronto) : Vice­président directeur, Alignement stratégique, YMCA de Toronto</w:t>
            </w:r>
          </w:p>
        </w:tc>
        <w:tc>
          <w:tcPr>
            <w:tcW w:w="1872" w:type="dxa"/>
          </w:tcPr>
          <w:p w:rsidR="00172FCC" w:rsidRPr="00E5310F" w:rsidRDefault="00172FCC" w:rsidP="00A75B6A">
            <w:pPr>
              <w:spacing w:after="0" w:line="240" w:lineRule="auto"/>
              <w:rPr>
                <w:sz w:val="16"/>
                <w:szCs w:val="16"/>
                <w:lang w:val="fr-CA"/>
              </w:rPr>
            </w:pPr>
          </w:p>
        </w:tc>
      </w:tr>
      <w:tr w:rsidR="00172FCC" w:rsidRPr="00E5310F" w:rsidTr="00172FCC">
        <w:tc>
          <w:tcPr>
            <w:tcW w:w="1440" w:type="dxa"/>
            <w:vMerge w:val="restart"/>
          </w:tcPr>
          <w:p w:rsidR="00172FCC" w:rsidRPr="00E5310F" w:rsidRDefault="00172FCC" w:rsidP="00A75B6A">
            <w:pPr>
              <w:spacing w:after="0" w:line="240" w:lineRule="auto"/>
              <w:rPr>
                <w:sz w:val="16"/>
                <w:szCs w:val="16"/>
                <w:lang w:val="fr-CA"/>
              </w:rPr>
            </w:pPr>
            <w:r w:rsidRPr="00E5310F">
              <w:rPr>
                <w:sz w:val="16"/>
                <w:szCs w:val="16"/>
                <w:lang w:val="fr-CA"/>
              </w:rPr>
              <w:t>Personnel/membre d'une association ou d'un groupe professionnel de santé (3)</w:t>
            </w:r>
          </w:p>
        </w:tc>
        <w:tc>
          <w:tcPr>
            <w:tcW w:w="2304" w:type="dxa"/>
          </w:tcPr>
          <w:p w:rsidR="00172FCC" w:rsidRPr="00E5310F" w:rsidRDefault="00172FCC" w:rsidP="00A75B6A">
            <w:pPr>
              <w:pStyle w:val="Footer"/>
              <w:spacing w:after="0" w:line="240" w:lineRule="auto"/>
              <w:rPr>
                <w:sz w:val="16"/>
                <w:szCs w:val="16"/>
                <w:lang w:val="fr-CA"/>
              </w:rPr>
            </w:pPr>
            <w:r w:rsidRPr="00E5310F">
              <w:rPr>
                <w:sz w:val="16"/>
                <w:szCs w:val="16"/>
                <w:lang w:val="fr-CA"/>
              </w:rPr>
              <w:t xml:space="preserve">Cadre supérieur/directeur principal du niveau le plus élevé (c'est-à-dire représentant non élu) responsable de la stratégie, de la planification ou de la politique pour : </w:t>
            </w:r>
          </w:p>
        </w:tc>
        <w:tc>
          <w:tcPr>
            <w:tcW w:w="2304" w:type="dxa"/>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spacing w:after="0" w:line="240" w:lineRule="auto"/>
              <w:rPr>
                <w:sz w:val="16"/>
                <w:szCs w:val="16"/>
                <w:lang w:val="fr-CA"/>
              </w:rPr>
            </w:pPr>
          </w:p>
        </w:tc>
        <w:tc>
          <w:tcPr>
            <w:tcW w:w="1872" w:type="dxa"/>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spacing w:after="0" w:line="240" w:lineRule="auto"/>
              <w:rPr>
                <w:sz w:val="16"/>
                <w:szCs w:val="16"/>
                <w:lang w:val="fr-CA"/>
              </w:rPr>
            </w:pPr>
          </w:p>
        </w:tc>
        <w:tc>
          <w:tcPr>
            <w:tcW w:w="1872" w:type="dxa"/>
          </w:tcPr>
          <w:p w:rsidR="00172FCC" w:rsidRPr="00E5310F" w:rsidRDefault="00172FCC" w:rsidP="00A75B6A">
            <w:pPr>
              <w:spacing w:after="0" w:line="240" w:lineRule="auto"/>
              <w:rPr>
                <w:sz w:val="16"/>
                <w:szCs w:val="16"/>
                <w:lang w:val="fr-CA"/>
              </w:rPr>
            </w:pPr>
          </w:p>
        </w:tc>
      </w:tr>
      <w:tr w:rsidR="00172FCC" w:rsidRPr="00E5310F" w:rsidTr="00172FCC">
        <w:tc>
          <w:tcPr>
            <w:tcW w:w="1440" w:type="dxa"/>
            <w:vMerge/>
          </w:tcPr>
          <w:p w:rsidR="00172FCC" w:rsidRPr="00E5310F" w:rsidRDefault="00172FCC" w:rsidP="00A75B6A">
            <w:pPr>
              <w:spacing w:after="0" w:line="240" w:lineRule="auto"/>
              <w:rPr>
                <w:b/>
                <w:sz w:val="16"/>
                <w:szCs w:val="16"/>
                <w:lang w:val="fr-CA"/>
              </w:rPr>
            </w:pPr>
          </w:p>
        </w:tc>
        <w:tc>
          <w:tcPr>
            <w:tcW w:w="2304" w:type="dxa"/>
          </w:tcPr>
          <w:p w:rsidR="00172FCC" w:rsidRPr="00E5310F" w:rsidRDefault="00172FCC" w:rsidP="00A75B6A">
            <w:pPr>
              <w:numPr>
                <w:ilvl w:val="0"/>
                <w:numId w:val="8"/>
              </w:numPr>
              <w:spacing w:after="0" w:line="240" w:lineRule="auto"/>
              <w:ind w:left="252" w:right="-72" w:hanging="180"/>
              <w:rPr>
                <w:sz w:val="16"/>
                <w:szCs w:val="16"/>
                <w:lang w:val="fr-CA"/>
              </w:rPr>
            </w:pPr>
            <w:r w:rsidRPr="00E5310F">
              <w:rPr>
                <w:sz w:val="16"/>
                <w:szCs w:val="16"/>
                <w:lang w:val="fr-CA"/>
              </w:rPr>
              <w:t>Association médicale (infranationale ou nationale)</w:t>
            </w:r>
          </w:p>
        </w:tc>
        <w:tc>
          <w:tcPr>
            <w:tcW w:w="2304" w:type="dxa"/>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spacing w:after="0" w:line="240" w:lineRule="auto"/>
              <w:rPr>
                <w:sz w:val="16"/>
                <w:szCs w:val="16"/>
                <w:lang w:val="fr-CA"/>
              </w:rPr>
            </w:pPr>
          </w:p>
        </w:tc>
        <w:tc>
          <w:tcPr>
            <w:tcW w:w="1872" w:type="dxa"/>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spacing w:after="0" w:line="240" w:lineRule="auto"/>
              <w:rPr>
                <w:sz w:val="16"/>
                <w:szCs w:val="16"/>
                <w:lang w:val="fr-CA"/>
              </w:rPr>
            </w:pPr>
            <w:r w:rsidRPr="00E5310F">
              <w:rPr>
                <w:sz w:val="16"/>
                <w:szCs w:val="16"/>
                <w:lang w:val="fr-CA"/>
              </w:rPr>
              <w:t xml:space="preserve">Canada : Chef des stratégies, Association médicale </w:t>
            </w:r>
            <w:r w:rsidRPr="00E5310F">
              <w:rPr>
                <w:sz w:val="16"/>
                <w:szCs w:val="16"/>
                <w:lang w:val="fr-CA"/>
              </w:rPr>
              <w:lastRenderedPageBreak/>
              <w:t>canadienne</w:t>
            </w:r>
          </w:p>
        </w:tc>
        <w:tc>
          <w:tcPr>
            <w:tcW w:w="1872" w:type="dxa"/>
          </w:tcPr>
          <w:p w:rsidR="00172FCC" w:rsidRPr="00E5310F" w:rsidRDefault="00172FCC" w:rsidP="00A75B6A">
            <w:pPr>
              <w:spacing w:after="0" w:line="240" w:lineRule="auto"/>
              <w:rPr>
                <w:sz w:val="16"/>
                <w:szCs w:val="16"/>
                <w:lang w:val="fr-CA"/>
              </w:rPr>
            </w:pPr>
          </w:p>
        </w:tc>
      </w:tr>
      <w:tr w:rsidR="00172FCC" w:rsidRPr="00E5310F" w:rsidTr="00172FCC">
        <w:tc>
          <w:tcPr>
            <w:tcW w:w="1440" w:type="dxa"/>
            <w:vMerge/>
          </w:tcPr>
          <w:p w:rsidR="00172FCC" w:rsidRPr="00E5310F" w:rsidRDefault="00172FCC" w:rsidP="00A75B6A">
            <w:pPr>
              <w:spacing w:after="0" w:line="240" w:lineRule="auto"/>
              <w:rPr>
                <w:b/>
                <w:sz w:val="16"/>
                <w:szCs w:val="16"/>
                <w:lang w:val="fr-CA"/>
              </w:rPr>
            </w:pPr>
          </w:p>
        </w:tc>
        <w:tc>
          <w:tcPr>
            <w:tcW w:w="2304" w:type="dxa"/>
          </w:tcPr>
          <w:p w:rsidR="00172FCC" w:rsidRPr="00E5310F" w:rsidRDefault="00172FCC" w:rsidP="00A75B6A">
            <w:pPr>
              <w:numPr>
                <w:ilvl w:val="0"/>
                <w:numId w:val="8"/>
              </w:numPr>
              <w:spacing w:after="0" w:line="240" w:lineRule="auto"/>
              <w:ind w:left="252" w:hanging="180"/>
              <w:rPr>
                <w:sz w:val="16"/>
                <w:szCs w:val="16"/>
                <w:lang w:val="fr-CA"/>
              </w:rPr>
            </w:pPr>
            <w:r w:rsidRPr="00E5310F">
              <w:rPr>
                <w:sz w:val="16"/>
                <w:szCs w:val="16"/>
                <w:lang w:val="fr-CA"/>
              </w:rPr>
              <w:t>Association d'infirmières et infirmiers (infranationale ou nationale)</w:t>
            </w:r>
          </w:p>
        </w:tc>
        <w:tc>
          <w:tcPr>
            <w:tcW w:w="2304" w:type="dxa"/>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spacing w:after="0" w:line="240" w:lineRule="auto"/>
              <w:rPr>
                <w:sz w:val="16"/>
                <w:szCs w:val="16"/>
                <w:lang w:val="fr-CA"/>
              </w:rPr>
            </w:pPr>
          </w:p>
        </w:tc>
        <w:tc>
          <w:tcPr>
            <w:tcW w:w="1872" w:type="dxa"/>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spacing w:after="0" w:line="240" w:lineRule="auto"/>
              <w:rPr>
                <w:sz w:val="16"/>
                <w:szCs w:val="16"/>
                <w:lang w:val="fr-CA"/>
              </w:rPr>
            </w:pPr>
            <w:r w:rsidRPr="00E5310F">
              <w:rPr>
                <w:sz w:val="16"/>
                <w:szCs w:val="16"/>
                <w:lang w:val="fr-CA"/>
              </w:rPr>
              <w:t>Canada : Chef des stratégies, Association des infirmières et infirmiers du Canada</w:t>
            </w:r>
          </w:p>
        </w:tc>
        <w:tc>
          <w:tcPr>
            <w:tcW w:w="1872" w:type="dxa"/>
          </w:tcPr>
          <w:p w:rsidR="00172FCC" w:rsidRPr="00E5310F" w:rsidRDefault="00172FCC" w:rsidP="00A75B6A">
            <w:pPr>
              <w:spacing w:after="0" w:line="240" w:lineRule="auto"/>
              <w:rPr>
                <w:sz w:val="16"/>
                <w:szCs w:val="16"/>
                <w:lang w:val="fr-CA"/>
              </w:rPr>
            </w:pPr>
          </w:p>
        </w:tc>
      </w:tr>
      <w:tr w:rsidR="00172FCC" w:rsidRPr="00E5310F" w:rsidTr="00172FCC">
        <w:tc>
          <w:tcPr>
            <w:tcW w:w="1440" w:type="dxa"/>
            <w:vMerge/>
          </w:tcPr>
          <w:p w:rsidR="00172FCC" w:rsidRPr="00E5310F" w:rsidRDefault="00172FCC" w:rsidP="00A75B6A">
            <w:pPr>
              <w:spacing w:after="0" w:line="240" w:lineRule="auto"/>
              <w:rPr>
                <w:b/>
                <w:sz w:val="16"/>
                <w:szCs w:val="16"/>
                <w:lang w:val="fr-CA"/>
              </w:rPr>
            </w:pPr>
          </w:p>
        </w:tc>
        <w:tc>
          <w:tcPr>
            <w:tcW w:w="2304" w:type="dxa"/>
          </w:tcPr>
          <w:p w:rsidR="00172FCC" w:rsidRPr="00E5310F" w:rsidRDefault="00172FCC" w:rsidP="00A75B6A">
            <w:pPr>
              <w:numPr>
                <w:ilvl w:val="0"/>
                <w:numId w:val="8"/>
              </w:numPr>
              <w:spacing w:after="0" w:line="240" w:lineRule="auto"/>
              <w:ind w:left="252" w:right="-72" w:hanging="180"/>
              <w:rPr>
                <w:sz w:val="16"/>
                <w:szCs w:val="16"/>
                <w:lang w:val="fr-CA"/>
              </w:rPr>
            </w:pPr>
            <w:r w:rsidRPr="00E5310F">
              <w:rPr>
                <w:sz w:val="16"/>
                <w:szCs w:val="16"/>
                <w:lang w:val="fr-CA"/>
              </w:rPr>
              <w:t>Association de pharmaciens (infranationale ou nationale)</w:t>
            </w:r>
          </w:p>
        </w:tc>
        <w:tc>
          <w:tcPr>
            <w:tcW w:w="2304" w:type="dxa"/>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spacing w:after="0" w:line="240" w:lineRule="auto"/>
              <w:rPr>
                <w:sz w:val="16"/>
                <w:szCs w:val="16"/>
                <w:lang w:val="fr-CA"/>
              </w:rPr>
            </w:pPr>
          </w:p>
        </w:tc>
        <w:tc>
          <w:tcPr>
            <w:tcW w:w="1872" w:type="dxa"/>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spacing w:after="0" w:line="240" w:lineRule="auto"/>
              <w:rPr>
                <w:sz w:val="16"/>
                <w:szCs w:val="16"/>
                <w:lang w:val="fr-CA"/>
              </w:rPr>
            </w:pPr>
            <w:r w:rsidRPr="00E5310F">
              <w:rPr>
                <w:sz w:val="16"/>
                <w:szCs w:val="16"/>
                <w:lang w:val="fr-CA"/>
              </w:rPr>
              <w:t>Canada : Chef des stratégies, Association des pharmaciens du Canada</w:t>
            </w:r>
          </w:p>
        </w:tc>
        <w:tc>
          <w:tcPr>
            <w:tcW w:w="1872" w:type="dxa"/>
          </w:tcPr>
          <w:p w:rsidR="00172FCC" w:rsidRPr="00E5310F" w:rsidRDefault="00172FCC" w:rsidP="00A75B6A">
            <w:pPr>
              <w:spacing w:after="0" w:line="240" w:lineRule="auto"/>
              <w:rPr>
                <w:sz w:val="16"/>
                <w:szCs w:val="16"/>
                <w:lang w:val="fr-CA"/>
              </w:rPr>
            </w:pPr>
          </w:p>
        </w:tc>
      </w:tr>
      <w:tr w:rsidR="00172FCC" w:rsidRPr="00E5310F" w:rsidTr="00172FCC">
        <w:tc>
          <w:tcPr>
            <w:tcW w:w="1440" w:type="dxa"/>
            <w:vMerge w:val="restart"/>
          </w:tcPr>
          <w:p w:rsidR="00172FCC" w:rsidRPr="00E5310F" w:rsidRDefault="00172FCC" w:rsidP="00A75B6A">
            <w:pPr>
              <w:spacing w:after="0" w:line="240" w:lineRule="auto"/>
              <w:rPr>
                <w:sz w:val="16"/>
                <w:szCs w:val="16"/>
                <w:lang w:val="fr-CA"/>
              </w:rPr>
            </w:pPr>
            <w:r w:rsidRPr="00E5310F">
              <w:rPr>
                <w:sz w:val="16"/>
                <w:szCs w:val="16"/>
                <w:lang w:val="fr-CA"/>
              </w:rPr>
              <w:t>Personnel d'un organisme donateur (p. ex., Communauté européenne, Agence suédoise pour le développement international) ou d'une organisation internationale (p. ex., Organisation mondiale de la Santé) (3)</w:t>
            </w:r>
          </w:p>
        </w:tc>
        <w:tc>
          <w:tcPr>
            <w:tcW w:w="2304" w:type="dxa"/>
          </w:tcPr>
          <w:p w:rsidR="00172FCC" w:rsidRPr="00E5310F" w:rsidRDefault="00172FCC" w:rsidP="00A75B6A">
            <w:pPr>
              <w:spacing w:after="0" w:line="240" w:lineRule="auto"/>
              <w:rPr>
                <w:sz w:val="16"/>
                <w:szCs w:val="16"/>
                <w:lang w:val="fr-CA"/>
              </w:rPr>
            </w:pPr>
            <w:r w:rsidRPr="00E5310F">
              <w:rPr>
                <w:sz w:val="16"/>
                <w:szCs w:val="16"/>
                <w:lang w:val="fr-CA"/>
              </w:rPr>
              <w:t>Cadre supérieur du niveau le plus élevé au sein du bureau du pays pour :</w:t>
            </w:r>
          </w:p>
        </w:tc>
        <w:tc>
          <w:tcPr>
            <w:tcW w:w="2304" w:type="dxa"/>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spacing w:after="0" w:line="240" w:lineRule="auto"/>
              <w:rPr>
                <w:sz w:val="16"/>
                <w:szCs w:val="16"/>
                <w:lang w:val="fr-CA"/>
              </w:rPr>
            </w:pPr>
          </w:p>
        </w:tc>
        <w:tc>
          <w:tcPr>
            <w:tcW w:w="1872" w:type="dxa"/>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spacing w:after="0" w:line="240" w:lineRule="auto"/>
              <w:rPr>
                <w:sz w:val="16"/>
                <w:szCs w:val="16"/>
                <w:lang w:val="fr-CA"/>
              </w:rPr>
            </w:pPr>
          </w:p>
        </w:tc>
        <w:tc>
          <w:tcPr>
            <w:tcW w:w="1872" w:type="dxa"/>
          </w:tcPr>
          <w:p w:rsidR="00172FCC" w:rsidRPr="00E5310F" w:rsidRDefault="00172FCC" w:rsidP="00A75B6A">
            <w:pPr>
              <w:spacing w:after="0" w:line="240" w:lineRule="auto"/>
              <w:rPr>
                <w:sz w:val="16"/>
                <w:szCs w:val="16"/>
                <w:lang w:val="fr-CA"/>
              </w:rPr>
            </w:pPr>
          </w:p>
        </w:tc>
      </w:tr>
      <w:tr w:rsidR="00172FCC" w:rsidRPr="00E5310F" w:rsidTr="00172FCC">
        <w:tc>
          <w:tcPr>
            <w:tcW w:w="1440" w:type="dxa"/>
            <w:vMerge/>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numPr>
                <w:ilvl w:val="0"/>
                <w:numId w:val="8"/>
              </w:numPr>
              <w:spacing w:after="0" w:line="240" w:lineRule="auto"/>
              <w:ind w:left="252" w:hanging="180"/>
              <w:rPr>
                <w:sz w:val="16"/>
                <w:szCs w:val="16"/>
                <w:lang w:val="fr-CA"/>
              </w:rPr>
            </w:pPr>
            <w:r w:rsidRPr="00E5310F">
              <w:rPr>
                <w:sz w:val="16"/>
                <w:szCs w:val="16"/>
                <w:lang w:val="fr-CA"/>
              </w:rPr>
              <w:t>Un organisme donateur implanté aux États-Unis</w:t>
            </w:r>
          </w:p>
        </w:tc>
        <w:tc>
          <w:tcPr>
            <w:tcW w:w="2304" w:type="dxa"/>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spacing w:after="0" w:line="240" w:lineRule="auto"/>
              <w:rPr>
                <w:sz w:val="16"/>
                <w:szCs w:val="16"/>
                <w:lang w:val="fr-CA"/>
              </w:rPr>
            </w:pPr>
          </w:p>
        </w:tc>
        <w:tc>
          <w:tcPr>
            <w:tcW w:w="1872" w:type="dxa"/>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spacing w:after="0" w:line="240" w:lineRule="auto"/>
              <w:rPr>
                <w:sz w:val="16"/>
                <w:szCs w:val="16"/>
                <w:lang w:val="fr-CA"/>
              </w:rPr>
            </w:pPr>
            <w:r w:rsidRPr="00E5310F">
              <w:rPr>
                <w:sz w:val="16"/>
                <w:szCs w:val="16"/>
                <w:lang w:val="fr-CA"/>
              </w:rPr>
              <w:t>L'Agence américaine pour le développement international (USAID) n'a pas de bureaux au Canada.</w:t>
            </w:r>
          </w:p>
        </w:tc>
        <w:tc>
          <w:tcPr>
            <w:tcW w:w="1872" w:type="dxa"/>
          </w:tcPr>
          <w:p w:rsidR="00172FCC" w:rsidRPr="00E5310F" w:rsidRDefault="00172FCC" w:rsidP="00A75B6A">
            <w:pPr>
              <w:spacing w:after="0" w:line="240" w:lineRule="auto"/>
              <w:rPr>
                <w:sz w:val="16"/>
                <w:szCs w:val="16"/>
                <w:lang w:val="fr-CA"/>
              </w:rPr>
            </w:pPr>
          </w:p>
        </w:tc>
      </w:tr>
      <w:tr w:rsidR="00172FCC" w:rsidRPr="00E5310F" w:rsidTr="00172FCC">
        <w:tc>
          <w:tcPr>
            <w:tcW w:w="1440" w:type="dxa"/>
            <w:vMerge/>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numPr>
                <w:ilvl w:val="0"/>
                <w:numId w:val="8"/>
              </w:numPr>
              <w:spacing w:after="0" w:line="240" w:lineRule="auto"/>
              <w:ind w:left="252" w:hanging="180"/>
              <w:rPr>
                <w:sz w:val="16"/>
                <w:szCs w:val="16"/>
                <w:lang w:val="fr-CA"/>
              </w:rPr>
            </w:pPr>
            <w:r w:rsidRPr="00E5310F">
              <w:rPr>
                <w:sz w:val="16"/>
                <w:szCs w:val="16"/>
                <w:lang w:val="fr-CA"/>
              </w:rPr>
              <w:t>Un organisme donateur implanté en Europe</w:t>
            </w:r>
          </w:p>
        </w:tc>
        <w:tc>
          <w:tcPr>
            <w:tcW w:w="2304" w:type="dxa"/>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spacing w:after="0" w:line="240" w:lineRule="auto"/>
              <w:rPr>
                <w:sz w:val="16"/>
                <w:szCs w:val="16"/>
                <w:lang w:val="fr-CA"/>
              </w:rPr>
            </w:pPr>
          </w:p>
        </w:tc>
        <w:tc>
          <w:tcPr>
            <w:tcW w:w="1872" w:type="dxa"/>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spacing w:after="0" w:line="240" w:lineRule="auto"/>
              <w:rPr>
                <w:sz w:val="16"/>
                <w:szCs w:val="16"/>
                <w:lang w:val="fr-CA"/>
              </w:rPr>
            </w:pPr>
            <w:r w:rsidRPr="00E5310F">
              <w:rPr>
                <w:sz w:val="16"/>
                <w:szCs w:val="16"/>
                <w:lang w:val="fr-CA"/>
              </w:rPr>
              <w:t>Pas de bureaux au Canada</w:t>
            </w:r>
          </w:p>
        </w:tc>
        <w:tc>
          <w:tcPr>
            <w:tcW w:w="1872" w:type="dxa"/>
          </w:tcPr>
          <w:p w:rsidR="00172FCC" w:rsidRPr="00E5310F" w:rsidRDefault="00172FCC" w:rsidP="00A75B6A">
            <w:pPr>
              <w:spacing w:after="0" w:line="240" w:lineRule="auto"/>
              <w:rPr>
                <w:sz w:val="16"/>
                <w:szCs w:val="16"/>
                <w:lang w:val="fr-CA"/>
              </w:rPr>
            </w:pPr>
          </w:p>
        </w:tc>
      </w:tr>
      <w:tr w:rsidR="00172FCC" w:rsidRPr="00E5310F" w:rsidTr="00172FCC">
        <w:tc>
          <w:tcPr>
            <w:tcW w:w="1440" w:type="dxa"/>
            <w:vMerge/>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numPr>
                <w:ilvl w:val="0"/>
                <w:numId w:val="8"/>
              </w:numPr>
              <w:spacing w:after="0" w:line="240" w:lineRule="auto"/>
              <w:ind w:left="252" w:hanging="180"/>
              <w:rPr>
                <w:sz w:val="16"/>
                <w:szCs w:val="16"/>
                <w:lang w:val="fr-CA"/>
              </w:rPr>
            </w:pPr>
            <w:r w:rsidRPr="00E5310F">
              <w:rPr>
                <w:sz w:val="16"/>
                <w:szCs w:val="16"/>
                <w:lang w:val="fr-CA"/>
              </w:rPr>
              <w:t>Organisation mondiale de la Santé</w:t>
            </w:r>
          </w:p>
        </w:tc>
        <w:tc>
          <w:tcPr>
            <w:tcW w:w="2304" w:type="dxa"/>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spacing w:after="0" w:line="240" w:lineRule="auto"/>
              <w:rPr>
                <w:sz w:val="16"/>
                <w:szCs w:val="16"/>
                <w:lang w:val="fr-CA"/>
              </w:rPr>
            </w:pPr>
          </w:p>
        </w:tc>
        <w:tc>
          <w:tcPr>
            <w:tcW w:w="1872" w:type="dxa"/>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spacing w:after="0" w:line="240" w:lineRule="auto"/>
              <w:rPr>
                <w:sz w:val="16"/>
                <w:szCs w:val="16"/>
                <w:lang w:val="fr-CA"/>
              </w:rPr>
            </w:pPr>
            <w:r w:rsidRPr="00E5310F">
              <w:rPr>
                <w:sz w:val="16"/>
                <w:szCs w:val="16"/>
                <w:lang w:val="fr-CA"/>
              </w:rPr>
              <w:t>L'Organisation panaméricaine de la santé (OPS) est le membre de l'OMS pour le Canada : Directeur, Stratégie pour la politique et la communication liées à la santé internationale</w:t>
            </w:r>
          </w:p>
        </w:tc>
        <w:tc>
          <w:tcPr>
            <w:tcW w:w="1872" w:type="dxa"/>
          </w:tcPr>
          <w:p w:rsidR="00172FCC" w:rsidRPr="00E5310F" w:rsidRDefault="00172FCC" w:rsidP="00A75B6A">
            <w:pPr>
              <w:spacing w:after="0" w:line="240" w:lineRule="auto"/>
              <w:rPr>
                <w:sz w:val="16"/>
                <w:szCs w:val="16"/>
                <w:lang w:val="fr-CA"/>
              </w:rPr>
            </w:pPr>
            <w:r w:rsidRPr="00E5310F">
              <w:rPr>
                <w:sz w:val="16"/>
                <w:szCs w:val="16"/>
                <w:lang w:val="fr-CA"/>
              </w:rPr>
              <w:t>Le Directeur de Santé Canada est le représentant de l'OPS pour le Canada.</w:t>
            </w:r>
          </w:p>
        </w:tc>
      </w:tr>
      <w:tr w:rsidR="00172FCC" w:rsidRPr="00E5310F" w:rsidTr="00172FCC">
        <w:tc>
          <w:tcPr>
            <w:tcW w:w="1440" w:type="dxa"/>
            <w:vMerge w:val="restart"/>
          </w:tcPr>
          <w:p w:rsidR="00172FCC" w:rsidRPr="00E5310F" w:rsidRDefault="00172FCC" w:rsidP="00A75B6A">
            <w:pPr>
              <w:spacing w:after="0" w:line="240" w:lineRule="auto"/>
              <w:rPr>
                <w:sz w:val="16"/>
                <w:szCs w:val="16"/>
                <w:lang w:val="fr-CA"/>
              </w:rPr>
            </w:pPr>
            <w:r w:rsidRPr="00E5310F">
              <w:rPr>
                <w:sz w:val="16"/>
                <w:szCs w:val="16"/>
                <w:lang w:val="fr-CA"/>
              </w:rPr>
              <w:t>Personnel d'un établissement pharmaceutique ou d'une autre société de biotechnologie (3)</w:t>
            </w:r>
          </w:p>
        </w:tc>
        <w:tc>
          <w:tcPr>
            <w:tcW w:w="2304" w:type="dxa"/>
          </w:tcPr>
          <w:p w:rsidR="00172FCC" w:rsidRPr="00E5310F" w:rsidRDefault="00172FCC" w:rsidP="00A75B6A">
            <w:pPr>
              <w:spacing w:after="0" w:line="240" w:lineRule="auto"/>
              <w:rPr>
                <w:sz w:val="16"/>
                <w:szCs w:val="16"/>
                <w:lang w:val="fr-CA"/>
              </w:rPr>
            </w:pPr>
            <w:r w:rsidRPr="00E5310F">
              <w:rPr>
                <w:sz w:val="16"/>
                <w:szCs w:val="16"/>
                <w:lang w:val="fr-CA"/>
              </w:rPr>
              <w:t>Cadre supérieur du niveau le plus élevé responsable des relations gouvernementales au sein d'un/une :</w:t>
            </w:r>
          </w:p>
        </w:tc>
        <w:tc>
          <w:tcPr>
            <w:tcW w:w="2304" w:type="dxa"/>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spacing w:after="0" w:line="240" w:lineRule="auto"/>
              <w:rPr>
                <w:sz w:val="16"/>
                <w:szCs w:val="16"/>
                <w:lang w:val="fr-CA"/>
              </w:rPr>
            </w:pPr>
          </w:p>
        </w:tc>
        <w:tc>
          <w:tcPr>
            <w:tcW w:w="1872" w:type="dxa"/>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spacing w:after="0" w:line="240" w:lineRule="auto"/>
              <w:rPr>
                <w:sz w:val="16"/>
                <w:szCs w:val="16"/>
                <w:lang w:val="fr-CA"/>
              </w:rPr>
            </w:pPr>
          </w:p>
        </w:tc>
        <w:tc>
          <w:tcPr>
            <w:tcW w:w="1872" w:type="dxa"/>
          </w:tcPr>
          <w:p w:rsidR="00172FCC" w:rsidRPr="00E5310F" w:rsidRDefault="00172FCC" w:rsidP="00A75B6A">
            <w:pPr>
              <w:spacing w:after="0" w:line="240" w:lineRule="auto"/>
              <w:rPr>
                <w:sz w:val="16"/>
                <w:szCs w:val="16"/>
                <w:lang w:val="fr-CA"/>
              </w:rPr>
            </w:pPr>
          </w:p>
        </w:tc>
      </w:tr>
      <w:tr w:rsidR="00172FCC" w:rsidRPr="00E5310F" w:rsidTr="00172FCC">
        <w:tc>
          <w:tcPr>
            <w:tcW w:w="1440" w:type="dxa"/>
            <w:vMerge/>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numPr>
                <w:ilvl w:val="0"/>
                <w:numId w:val="8"/>
              </w:numPr>
              <w:spacing w:after="0" w:line="240" w:lineRule="auto"/>
              <w:ind w:left="252" w:hanging="180"/>
              <w:rPr>
                <w:sz w:val="16"/>
                <w:szCs w:val="16"/>
                <w:lang w:val="fr-CA"/>
              </w:rPr>
            </w:pPr>
            <w:r w:rsidRPr="00E5310F">
              <w:rPr>
                <w:sz w:val="16"/>
                <w:szCs w:val="16"/>
                <w:lang w:val="fr-CA"/>
              </w:rPr>
              <w:t>Bureau/filiale d'une société pharmaceutique internationale</w:t>
            </w:r>
          </w:p>
        </w:tc>
        <w:tc>
          <w:tcPr>
            <w:tcW w:w="2304" w:type="dxa"/>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spacing w:after="0" w:line="240" w:lineRule="auto"/>
              <w:rPr>
                <w:sz w:val="16"/>
                <w:szCs w:val="16"/>
                <w:lang w:val="fr-CA"/>
              </w:rPr>
            </w:pPr>
          </w:p>
        </w:tc>
        <w:tc>
          <w:tcPr>
            <w:tcW w:w="1872" w:type="dxa"/>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spacing w:after="0" w:line="240" w:lineRule="auto"/>
              <w:rPr>
                <w:sz w:val="16"/>
                <w:szCs w:val="16"/>
                <w:lang w:val="fr-CA"/>
              </w:rPr>
            </w:pPr>
            <w:r w:rsidRPr="00E5310F">
              <w:rPr>
                <w:sz w:val="16"/>
                <w:szCs w:val="16"/>
                <w:lang w:val="fr-CA"/>
              </w:rPr>
              <w:t>Canada : Cadre, Relations gouvernementales, Pfizer Canada</w:t>
            </w:r>
          </w:p>
        </w:tc>
        <w:tc>
          <w:tcPr>
            <w:tcW w:w="1872" w:type="dxa"/>
          </w:tcPr>
          <w:p w:rsidR="00172FCC" w:rsidRPr="00E5310F" w:rsidRDefault="00172FCC" w:rsidP="00A75B6A">
            <w:pPr>
              <w:spacing w:after="0" w:line="240" w:lineRule="auto"/>
              <w:rPr>
                <w:sz w:val="16"/>
                <w:szCs w:val="16"/>
                <w:lang w:val="fr-CA"/>
              </w:rPr>
            </w:pPr>
            <w:r w:rsidRPr="00E5310F">
              <w:rPr>
                <w:sz w:val="16"/>
                <w:szCs w:val="16"/>
                <w:lang w:val="fr-CA"/>
              </w:rPr>
              <w:t>Les relations gouvernementales représentant une fonction qui est habituellement remplie par un cadre au Canada.</w:t>
            </w:r>
          </w:p>
        </w:tc>
      </w:tr>
      <w:tr w:rsidR="00172FCC" w:rsidRPr="00E5310F" w:rsidTr="00172FCC">
        <w:tc>
          <w:tcPr>
            <w:tcW w:w="1440" w:type="dxa"/>
            <w:vMerge/>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numPr>
                <w:ilvl w:val="0"/>
                <w:numId w:val="8"/>
              </w:numPr>
              <w:spacing w:after="0" w:line="240" w:lineRule="auto"/>
              <w:ind w:left="252" w:hanging="180"/>
              <w:rPr>
                <w:sz w:val="16"/>
                <w:szCs w:val="16"/>
                <w:lang w:val="fr-CA"/>
              </w:rPr>
            </w:pPr>
            <w:r w:rsidRPr="00E5310F">
              <w:rPr>
                <w:sz w:val="16"/>
                <w:szCs w:val="16"/>
                <w:lang w:val="fr-CA"/>
              </w:rPr>
              <w:t>Une société pharmaceutique nationale</w:t>
            </w:r>
          </w:p>
        </w:tc>
        <w:tc>
          <w:tcPr>
            <w:tcW w:w="2304" w:type="dxa"/>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spacing w:after="0" w:line="240" w:lineRule="auto"/>
              <w:rPr>
                <w:sz w:val="16"/>
                <w:szCs w:val="16"/>
                <w:lang w:val="fr-CA"/>
              </w:rPr>
            </w:pPr>
          </w:p>
        </w:tc>
        <w:tc>
          <w:tcPr>
            <w:tcW w:w="1872" w:type="dxa"/>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spacing w:after="0" w:line="240" w:lineRule="auto"/>
              <w:rPr>
                <w:sz w:val="16"/>
                <w:szCs w:val="16"/>
                <w:lang w:val="fr-CA"/>
              </w:rPr>
            </w:pPr>
            <w:r w:rsidRPr="00E5310F">
              <w:rPr>
                <w:sz w:val="16"/>
                <w:szCs w:val="16"/>
                <w:lang w:val="fr-CA"/>
              </w:rPr>
              <w:t>Canada : Directeur, Relations gouvernementales, fabricant de médicaments génériques Apotex</w:t>
            </w:r>
          </w:p>
        </w:tc>
        <w:tc>
          <w:tcPr>
            <w:tcW w:w="1872" w:type="dxa"/>
          </w:tcPr>
          <w:p w:rsidR="00172FCC" w:rsidRPr="00E5310F" w:rsidRDefault="00172FCC" w:rsidP="00A75B6A">
            <w:pPr>
              <w:spacing w:after="0" w:line="240" w:lineRule="auto"/>
              <w:rPr>
                <w:sz w:val="16"/>
                <w:szCs w:val="16"/>
                <w:lang w:val="fr-CA"/>
              </w:rPr>
            </w:pPr>
          </w:p>
        </w:tc>
      </w:tr>
      <w:tr w:rsidR="00172FCC" w:rsidRPr="00E5310F" w:rsidTr="00172FCC">
        <w:tc>
          <w:tcPr>
            <w:tcW w:w="1440" w:type="dxa"/>
            <w:vMerge/>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numPr>
                <w:ilvl w:val="0"/>
                <w:numId w:val="8"/>
              </w:numPr>
              <w:spacing w:after="0" w:line="240" w:lineRule="auto"/>
              <w:ind w:left="252" w:hanging="180"/>
              <w:rPr>
                <w:sz w:val="16"/>
                <w:szCs w:val="16"/>
                <w:lang w:val="fr-CA"/>
              </w:rPr>
            </w:pPr>
            <w:r w:rsidRPr="00E5310F">
              <w:rPr>
                <w:sz w:val="16"/>
                <w:szCs w:val="16"/>
                <w:lang w:val="fr-CA"/>
              </w:rPr>
              <w:t>Bureau/filiale d'une société de biotechnologie internationale (p. ex., diagnostics)</w:t>
            </w:r>
          </w:p>
        </w:tc>
        <w:tc>
          <w:tcPr>
            <w:tcW w:w="2304" w:type="dxa"/>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spacing w:after="0" w:line="240" w:lineRule="auto"/>
              <w:rPr>
                <w:sz w:val="16"/>
                <w:szCs w:val="16"/>
                <w:lang w:val="fr-CA"/>
              </w:rPr>
            </w:pPr>
          </w:p>
        </w:tc>
        <w:tc>
          <w:tcPr>
            <w:tcW w:w="1872" w:type="dxa"/>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spacing w:after="0" w:line="240" w:lineRule="auto"/>
              <w:rPr>
                <w:sz w:val="16"/>
                <w:szCs w:val="16"/>
                <w:lang w:val="fr-CA"/>
              </w:rPr>
            </w:pPr>
            <w:r w:rsidRPr="00E5310F">
              <w:rPr>
                <w:sz w:val="16"/>
                <w:szCs w:val="16"/>
                <w:lang w:val="fr-CA"/>
              </w:rPr>
              <w:t>Canada : Cadre, Relations gouvernementales, Amgen Canada, Inc.</w:t>
            </w:r>
          </w:p>
        </w:tc>
        <w:tc>
          <w:tcPr>
            <w:tcW w:w="1872" w:type="dxa"/>
          </w:tcPr>
          <w:p w:rsidR="00172FCC" w:rsidRPr="00E5310F" w:rsidRDefault="00172FCC" w:rsidP="00A75B6A">
            <w:pPr>
              <w:spacing w:after="0" w:line="240" w:lineRule="auto"/>
              <w:rPr>
                <w:sz w:val="16"/>
                <w:szCs w:val="16"/>
                <w:lang w:val="fr-CA"/>
              </w:rPr>
            </w:pPr>
            <w:r w:rsidRPr="00E5310F">
              <w:rPr>
                <w:sz w:val="16"/>
                <w:szCs w:val="16"/>
                <w:lang w:val="fr-CA"/>
              </w:rPr>
              <w:t>Amgen est une société américaine de biotechnologie.</w:t>
            </w:r>
          </w:p>
        </w:tc>
      </w:tr>
      <w:tr w:rsidR="00172FCC" w:rsidRPr="00E5310F" w:rsidTr="00172FCC">
        <w:tc>
          <w:tcPr>
            <w:tcW w:w="1440" w:type="dxa"/>
          </w:tcPr>
          <w:p w:rsidR="00172FCC" w:rsidRPr="00E5310F" w:rsidRDefault="00172FCC" w:rsidP="00A75B6A">
            <w:pPr>
              <w:spacing w:after="0" w:line="240" w:lineRule="auto"/>
              <w:rPr>
                <w:sz w:val="16"/>
                <w:szCs w:val="16"/>
                <w:lang w:val="fr-CA"/>
              </w:rPr>
            </w:pPr>
            <w:r w:rsidRPr="00E5310F">
              <w:rPr>
                <w:sz w:val="16"/>
                <w:szCs w:val="16"/>
                <w:lang w:val="fr-CA"/>
              </w:rPr>
              <w:t>Représentant(e) d'un autre groupe d'intervenants (3)</w:t>
            </w:r>
          </w:p>
        </w:tc>
        <w:tc>
          <w:tcPr>
            <w:tcW w:w="2304" w:type="dxa"/>
          </w:tcPr>
          <w:p w:rsidR="00172FCC" w:rsidRPr="00E5310F" w:rsidRDefault="00172FCC" w:rsidP="00A75B6A">
            <w:pPr>
              <w:spacing w:after="0" w:line="240" w:lineRule="auto"/>
              <w:rPr>
                <w:sz w:val="16"/>
                <w:szCs w:val="16"/>
                <w:lang w:val="fr-CA"/>
              </w:rPr>
            </w:pPr>
            <w:r w:rsidRPr="00E5310F">
              <w:rPr>
                <w:sz w:val="16"/>
                <w:szCs w:val="16"/>
                <w:lang w:val="fr-CA"/>
              </w:rPr>
              <w:t>Cadre supérieur du niveau le plus élevé au sein de trois groupes d'intervenants qui ne sont pas mentionnés ci-dessus :</w:t>
            </w:r>
          </w:p>
        </w:tc>
        <w:tc>
          <w:tcPr>
            <w:tcW w:w="2304" w:type="dxa"/>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spacing w:after="0" w:line="240" w:lineRule="auto"/>
              <w:rPr>
                <w:sz w:val="16"/>
                <w:szCs w:val="16"/>
                <w:lang w:val="fr-CA"/>
              </w:rPr>
            </w:pPr>
          </w:p>
        </w:tc>
        <w:tc>
          <w:tcPr>
            <w:tcW w:w="1872" w:type="dxa"/>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spacing w:after="0" w:line="240" w:lineRule="auto"/>
              <w:rPr>
                <w:sz w:val="16"/>
                <w:szCs w:val="16"/>
                <w:lang w:val="fr-CA"/>
              </w:rPr>
            </w:pPr>
          </w:p>
        </w:tc>
        <w:tc>
          <w:tcPr>
            <w:tcW w:w="1872" w:type="dxa"/>
          </w:tcPr>
          <w:p w:rsidR="00172FCC" w:rsidRPr="00E5310F" w:rsidRDefault="00172FCC" w:rsidP="00A75B6A">
            <w:pPr>
              <w:spacing w:after="0" w:line="240" w:lineRule="auto"/>
              <w:rPr>
                <w:sz w:val="16"/>
                <w:szCs w:val="16"/>
                <w:lang w:val="fr-CA"/>
              </w:rPr>
            </w:pPr>
          </w:p>
        </w:tc>
      </w:tr>
      <w:tr w:rsidR="00172FCC" w:rsidRPr="00E5310F" w:rsidTr="00172FCC">
        <w:tc>
          <w:tcPr>
            <w:tcW w:w="1440" w:type="dxa"/>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numPr>
                <w:ilvl w:val="0"/>
                <w:numId w:val="8"/>
              </w:numPr>
              <w:spacing w:after="0" w:line="240" w:lineRule="auto"/>
              <w:ind w:left="252" w:hanging="180"/>
              <w:rPr>
                <w:sz w:val="16"/>
                <w:szCs w:val="16"/>
                <w:lang w:val="fr-CA"/>
              </w:rPr>
            </w:pPr>
          </w:p>
        </w:tc>
        <w:tc>
          <w:tcPr>
            <w:tcW w:w="2304" w:type="dxa"/>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spacing w:after="0" w:line="240" w:lineRule="auto"/>
              <w:rPr>
                <w:sz w:val="16"/>
                <w:szCs w:val="16"/>
                <w:lang w:val="fr-CA"/>
              </w:rPr>
            </w:pPr>
          </w:p>
        </w:tc>
        <w:tc>
          <w:tcPr>
            <w:tcW w:w="1872" w:type="dxa"/>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spacing w:after="0" w:line="240" w:lineRule="auto"/>
              <w:rPr>
                <w:sz w:val="16"/>
                <w:szCs w:val="16"/>
                <w:lang w:val="fr-CA"/>
              </w:rPr>
            </w:pPr>
          </w:p>
        </w:tc>
        <w:tc>
          <w:tcPr>
            <w:tcW w:w="1872" w:type="dxa"/>
          </w:tcPr>
          <w:p w:rsidR="00172FCC" w:rsidRPr="00E5310F" w:rsidRDefault="00172FCC" w:rsidP="00A75B6A">
            <w:pPr>
              <w:spacing w:after="0" w:line="240" w:lineRule="auto"/>
              <w:rPr>
                <w:sz w:val="16"/>
                <w:szCs w:val="16"/>
                <w:lang w:val="fr-CA"/>
              </w:rPr>
            </w:pPr>
          </w:p>
        </w:tc>
      </w:tr>
      <w:tr w:rsidR="00172FCC" w:rsidRPr="00E5310F" w:rsidTr="00172FCC">
        <w:tc>
          <w:tcPr>
            <w:tcW w:w="1440" w:type="dxa"/>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numPr>
                <w:ilvl w:val="0"/>
                <w:numId w:val="8"/>
              </w:numPr>
              <w:spacing w:after="0" w:line="240" w:lineRule="auto"/>
              <w:ind w:left="252" w:hanging="180"/>
              <w:rPr>
                <w:sz w:val="16"/>
                <w:szCs w:val="16"/>
                <w:lang w:val="fr-CA"/>
              </w:rPr>
            </w:pPr>
          </w:p>
        </w:tc>
        <w:tc>
          <w:tcPr>
            <w:tcW w:w="2304" w:type="dxa"/>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spacing w:after="0" w:line="240" w:lineRule="auto"/>
              <w:rPr>
                <w:sz w:val="16"/>
                <w:szCs w:val="16"/>
                <w:lang w:val="fr-CA"/>
              </w:rPr>
            </w:pPr>
          </w:p>
        </w:tc>
        <w:tc>
          <w:tcPr>
            <w:tcW w:w="1872" w:type="dxa"/>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spacing w:after="0" w:line="240" w:lineRule="auto"/>
              <w:rPr>
                <w:sz w:val="16"/>
                <w:szCs w:val="16"/>
                <w:lang w:val="fr-CA"/>
              </w:rPr>
            </w:pPr>
          </w:p>
        </w:tc>
        <w:tc>
          <w:tcPr>
            <w:tcW w:w="1872" w:type="dxa"/>
          </w:tcPr>
          <w:p w:rsidR="00172FCC" w:rsidRPr="00E5310F" w:rsidRDefault="00172FCC" w:rsidP="00A75B6A">
            <w:pPr>
              <w:spacing w:after="0" w:line="240" w:lineRule="auto"/>
              <w:rPr>
                <w:sz w:val="16"/>
                <w:szCs w:val="16"/>
                <w:lang w:val="fr-CA"/>
              </w:rPr>
            </w:pPr>
          </w:p>
        </w:tc>
      </w:tr>
      <w:tr w:rsidR="00172FCC" w:rsidRPr="00E5310F" w:rsidTr="00172FCC">
        <w:tc>
          <w:tcPr>
            <w:tcW w:w="1440" w:type="dxa"/>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numPr>
                <w:ilvl w:val="0"/>
                <w:numId w:val="8"/>
              </w:numPr>
              <w:spacing w:after="0" w:line="240" w:lineRule="auto"/>
              <w:ind w:left="252" w:hanging="180"/>
              <w:rPr>
                <w:sz w:val="16"/>
                <w:szCs w:val="16"/>
                <w:lang w:val="fr-CA"/>
              </w:rPr>
            </w:pPr>
          </w:p>
        </w:tc>
        <w:tc>
          <w:tcPr>
            <w:tcW w:w="2304" w:type="dxa"/>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spacing w:after="0" w:line="240" w:lineRule="auto"/>
              <w:rPr>
                <w:sz w:val="16"/>
                <w:szCs w:val="16"/>
                <w:lang w:val="fr-CA"/>
              </w:rPr>
            </w:pPr>
          </w:p>
        </w:tc>
        <w:tc>
          <w:tcPr>
            <w:tcW w:w="1872" w:type="dxa"/>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spacing w:after="0" w:line="240" w:lineRule="auto"/>
              <w:rPr>
                <w:sz w:val="16"/>
                <w:szCs w:val="16"/>
                <w:lang w:val="fr-CA"/>
              </w:rPr>
            </w:pPr>
          </w:p>
        </w:tc>
        <w:tc>
          <w:tcPr>
            <w:tcW w:w="1872" w:type="dxa"/>
          </w:tcPr>
          <w:p w:rsidR="00172FCC" w:rsidRPr="00E5310F" w:rsidRDefault="00172FCC" w:rsidP="00A75B6A">
            <w:pPr>
              <w:spacing w:after="0" w:line="240" w:lineRule="auto"/>
              <w:rPr>
                <w:sz w:val="16"/>
                <w:szCs w:val="16"/>
                <w:lang w:val="fr-CA"/>
              </w:rPr>
            </w:pPr>
          </w:p>
        </w:tc>
      </w:tr>
      <w:tr w:rsidR="00172FCC" w:rsidRPr="00E5310F" w:rsidTr="00172FCC">
        <w:tc>
          <w:tcPr>
            <w:tcW w:w="1440" w:type="dxa"/>
          </w:tcPr>
          <w:p w:rsidR="00172FCC" w:rsidRPr="00E5310F" w:rsidRDefault="00172FCC" w:rsidP="00A75B6A">
            <w:pPr>
              <w:spacing w:after="0" w:line="240" w:lineRule="auto"/>
              <w:rPr>
                <w:b/>
                <w:sz w:val="16"/>
                <w:szCs w:val="16"/>
                <w:lang w:val="fr-CA"/>
              </w:rPr>
            </w:pPr>
            <w:r w:rsidRPr="00E5310F">
              <w:rPr>
                <w:b/>
                <w:sz w:val="16"/>
                <w:szCs w:val="16"/>
                <w:lang w:val="fr-CA"/>
              </w:rPr>
              <w:t>Chercheurs (10)</w:t>
            </w:r>
          </w:p>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spacing w:after="0" w:line="240" w:lineRule="auto"/>
              <w:rPr>
                <w:sz w:val="16"/>
                <w:szCs w:val="16"/>
                <w:lang w:val="fr-CA"/>
              </w:rPr>
            </w:pPr>
          </w:p>
        </w:tc>
        <w:tc>
          <w:tcPr>
            <w:tcW w:w="1872" w:type="dxa"/>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spacing w:after="0" w:line="240" w:lineRule="auto"/>
              <w:rPr>
                <w:sz w:val="16"/>
                <w:szCs w:val="16"/>
                <w:lang w:val="fr-CA"/>
              </w:rPr>
            </w:pPr>
          </w:p>
        </w:tc>
        <w:tc>
          <w:tcPr>
            <w:tcW w:w="1872" w:type="dxa"/>
          </w:tcPr>
          <w:p w:rsidR="00172FCC" w:rsidRPr="00E5310F" w:rsidRDefault="00172FCC" w:rsidP="00A75B6A">
            <w:pPr>
              <w:spacing w:after="0" w:line="240" w:lineRule="auto"/>
              <w:rPr>
                <w:sz w:val="16"/>
                <w:szCs w:val="16"/>
                <w:lang w:val="fr-CA"/>
              </w:rPr>
            </w:pPr>
          </w:p>
        </w:tc>
      </w:tr>
      <w:tr w:rsidR="00172FCC" w:rsidRPr="00E5310F" w:rsidTr="00172FCC">
        <w:tc>
          <w:tcPr>
            <w:tcW w:w="1440" w:type="dxa"/>
            <w:vMerge w:val="restart"/>
          </w:tcPr>
          <w:p w:rsidR="00172FCC" w:rsidRPr="00E5310F" w:rsidRDefault="00172FCC" w:rsidP="00A75B6A">
            <w:pPr>
              <w:spacing w:after="0" w:line="240" w:lineRule="auto"/>
              <w:rPr>
                <w:sz w:val="16"/>
                <w:szCs w:val="16"/>
                <w:lang w:val="fr-CA"/>
              </w:rPr>
            </w:pPr>
            <w:r w:rsidRPr="00E5310F">
              <w:rPr>
                <w:sz w:val="16"/>
                <w:szCs w:val="16"/>
                <w:lang w:val="fr-CA"/>
              </w:rPr>
              <w:lastRenderedPageBreak/>
              <w:t>Chercheur/euse dans un établissement national de recherche (3)</w:t>
            </w:r>
          </w:p>
        </w:tc>
        <w:tc>
          <w:tcPr>
            <w:tcW w:w="2304" w:type="dxa"/>
          </w:tcPr>
          <w:p w:rsidR="00172FCC" w:rsidRPr="00E5310F" w:rsidRDefault="00172FCC" w:rsidP="00A75B6A">
            <w:pPr>
              <w:spacing w:after="0" w:line="240" w:lineRule="auto"/>
              <w:rPr>
                <w:sz w:val="16"/>
                <w:szCs w:val="16"/>
                <w:lang w:val="fr-CA"/>
              </w:rPr>
            </w:pPr>
            <w:r w:rsidRPr="00E5310F">
              <w:rPr>
                <w:sz w:val="16"/>
                <w:szCs w:val="16"/>
                <w:lang w:val="fr-CA"/>
              </w:rPr>
              <w:t>Chercheur en chef du niveau le plus élevé dans un établissement de recherche national et qui est un :</w:t>
            </w:r>
          </w:p>
        </w:tc>
        <w:tc>
          <w:tcPr>
            <w:tcW w:w="2304" w:type="dxa"/>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spacing w:after="0" w:line="240" w:lineRule="auto"/>
              <w:rPr>
                <w:sz w:val="16"/>
                <w:szCs w:val="16"/>
                <w:lang w:val="fr-CA"/>
              </w:rPr>
            </w:pPr>
          </w:p>
        </w:tc>
        <w:tc>
          <w:tcPr>
            <w:tcW w:w="1872" w:type="dxa"/>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spacing w:after="0" w:line="240" w:lineRule="auto"/>
              <w:rPr>
                <w:sz w:val="16"/>
                <w:szCs w:val="16"/>
                <w:lang w:val="fr-CA"/>
              </w:rPr>
            </w:pPr>
          </w:p>
        </w:tc>
        <w:tc>
          <w:tcPr>
            <w:tcW w:w="1872" w:type="dxa"/>
          </w:tcPr>
          <w:p w:rsidR="00172FCC" w:rsidRPr="00E5310F" w:rsidRDefault="00172FCC" w:rsidP="00A75B6A">
            <w:pPr>
              <w:spacing w:after="0" w:line="240" w:lineRule="auto"/>
              <w:rPr>
                <w:sz w:val="16"/>
                <w:szCs w:val="16"/>
                <w:lang w:val="fr-CA"/>
              </w:rPr>
            </w:pPr>
          </w:p>
        </w:tc>
      </w:tr>
      <w:tr w:rsidR="00172FCC" w:rsidRPr="00E5310F" w:rsidTr="00172FCC">
        <w:tc>
          <w:tcPr>
            <w:tcW w:w="1440" w:type="dxa"/>
            <w:vMerge/>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numPr>
                <w:ilvl w:val="0"/>
                <w:numId w:val="8"/>
              </w:numPr>
              <w:spacing w:after="0" w:line="240" w:lineRule="auto"/>
              <w:ind w:left="252" w:hanging="180"/>
              <w:rPr>
                <w:sz w:val="16"/>
                <w:szCs w:val="16"/>
                <w:lang w:val="fr-CA"/>
              </w:rPr>
            </w:pPr>
            <w:r w:rsidRPr="00E5310F">
              <w:rPr>
                <w:sz w:val="16"/>
                <w:szCs w:val="16"/>
                <w:lang w:val="fr-CA"/>
              </w:rPr>
              <w:t>Éminent chercheur dans le domaine des systèmes de santé</w:t>
            </w:r>
          </w:p>
        </w:tc>
        <w:tc>
          <w:tcPr>
            <w:tcW w:w="2304" w:type="dxa"/>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spacing w:after="0" w:line="240" w:lineRule="auto"/>
              <w:rPr>
                <w:sz w:val="16"/>
                <w:szCs w:val="16"/>
                <w:lang w:val="fr-CA"/>
              </w:rPr>
            </w:pPr>
          </w:p>
        </w:tc>
        <w:tc>
          <w:tcPr>
            <w:tcW w:w="1872" w:type="dxa"/>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spacing w:after="0" w:line="240" w:lineRule="auto"/>
              <w:rPr>
                <w:sz w:val="16"/>
                <w:szCs w:val="16"/>
                <w:lang w:val="fr-CA"/>
              </w:rPr>
            </w:pPr>
          </w:p>
        </w:tc>
        <w:tc>
          <w:tcPr>
            <w:tcW w:w="1872" w:type="dxa"/>
          </w:tcPr>
          <w:p w:rsidR="00172FCC" w:rsidRPr="00E5310F" w:rsidRDefault="00172FCC" w:rsidP="00A75B6A">
            <w:pPr>
              <w:spacing w:after="0" w:line="240" w:lineRule="auto"/>
              <w:rPr>
                <w:sz w:val="16"/>
                <w:szCs w:val="16"/>
                <w:lang w:val="fr-CA"/>
              </w:rPr>
            </w:pPr>
            <w:r w:rsidRPr="00E5310F">
              <w:rPr>
                <w:sz w:val="16"/>
                <w:szCs w:val="16"/>
                <w:lang w:val="fr-CA"/>
              </w:rPr>
              <w:t>Le Canada ne dispose pas d'établissements de recherche nationaux, donc deux fois plus de participants devraient être échantillonnés dans la catégorie suivante.</w:t>
            </w:r>
          </w:p>
        </w:tc>
      </w:tr>
      <w:tr w:rsidR="00172FCC" w:rsidRPr="00E5310F" w:rsidTr="00172FCC">
        <w:trPr>
          <w:trHeight w:val="431"/>
        </w:trPr>
        <w:tc>
          <w:tcPr>
            <w:tcW w:w="1440" w:type="dxa"/>
            <w:vMerge/>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numPr>
                <w:ilvl w:val="0"/>
                <w:numId w:val="8"/>
              </w:numPr>
              <w:spacing w:after="0" w:line="240" w:lineRule="auto"/>
              <w:ind w:left="252" w:hanging="180"/>
              <w:rPr>
                <w:sz w:val="16"/>
                <w:szCs w:val="16"/>
                <w:lang w:val="fr-CA"/>
              </w:rPr>
            </w:pPr>
            <w:r w:rsidRPr="00E5310F">
              <w:rPr>
                <w:sz w:val="16"/>
                <w:szCs w:val="16"/>
                <w:lang w:val="fr-CA"/>
              </w:rPr>
              <w:t>Éminent chercheur dans le domaine des soins de santé primaires</w:t>
            </w:r>
          </w:p>
        </w:tc>
        <w:tc>
          <w:tcPr>
            <w:tcW w:w="2304" w:type="dxa"/>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spacing w:after="0" w:line="240" w:lineRule="auto"/>
              <w:rPr>
                <w:sz w:val="16"/>
                <w:szCs w:val="16"/>
                <w:lang w:val="fr-CA"/>
              </w:rPr>
            </w:pPr>
          </w:p>
        </w:tc>
        <w:tc>
          <w:tcPr>
            <w:tcW w:w="1872" w:type="dxa"/>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spacing w:after="0" w:line="240" w:lineRule="auto"/>
              <w:rPr>
                <w:sz w:val="16"/>
                <w:szCs w:val="16"/>
                <w:lang w:val="fr-CA"/>
              </w:rPr>
            </w:pPr>
          </w:p>
        </w:tc>
        <w:tc>
          <w:tcPr>
            <w:tcW w:w="1872" w:type="dxa"/>
          </w:tcPr>
          <w:p w:rsidR="00172FCC" w:rsidRPr="00E5310F" w:rsidRDefault="00172FCC" w:rsidP="00A75B6A">
            <w:pPr>
              <w:spacing w:after="0" w:line="240" w:lineRule="auto"/>
              <w:rPr>
                <w:sz w:val="16"/>
                <w:szCs w:val="16"/>
                <w:lang w:val="fr-CA"/>
              </w:rPr>
            </w:pPr>
          </w:p>
        </w:tc>
      </w:tr>
      <w:tr w:rsidR="00172FCC" w:rsidRPr="00E5310F" w:rsidTr="00172FCC">
        <w:tc>
          <w:tcPr>
            <w:tcW w:w="1440" w:type="dxa"/>
            <w:vMerge/>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numPr>
                <w:ilvl w:val="0"/>
                <w:numId w:val="8"/>
              </w:numPr>
              <w:spacing w:after="0" w:line="240" w:lineRule="auto"/>
              <w:ind w:left="252" w:hanging="180"/>
              <w:rPr>
                <w:sz w:val="16"/>
                <w:szCs w:val="16"/>
                <w:lang w:val="fr-CA"/>
              </w:rPr>
            </w:pPr>
            <w:r w:rsidRPr="00E5310F">
              <w:rPr>
                <w:sz w:val="16"/>
                <w:szCs w:val="16"/>
                <w:lang w:val="fr-CA"/>
              </w:rPr>
              <w:t>Éminent chercheur dans le domaine de la santé publique</w:t>
            </w:r>
          </w:p>
        </w:tc>
        <w:tc>
          <w:tcPr>
            <w:tcW w:w="2304" w:type="dxa"/>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spacing w:after="0" w:line="240" w:lineRule="auto"/>
              <w:rPr>
                <w:sz w:val="16"/>
                <w:szCs w:val="16"/>
                <w:lang w:val="fr-CA"/>
              </w:rPr>
            </w:pPr>
          </w:p>
        </w:tc>
        <w:tc>
          <w:tcPr>
            <w:tcW w:w="1872" w:type="dxa"/>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spacing w:after="0" w:line="240" w:lineRule="auto"/>
              <w:rPr>
                <w:sz w:val="16"/>
                <w:szCs w:val="16"/>
                <w:lang w:val="fr-CA"/>
              </w:rPr>
            </w:pPr>
          </w:p>
        </w:tc>
        <w:tc>
          <w:tcPr>
            <w:tcW w:w="1872" w:type="dxa"/>
          </w:tcPr>
          <w:p w:rsidR="00172FCC" w:rsidRPr="00E5310F" w:rsidRDefault="00172FCC" w:rsidP="00A75B6A">
            <w:pPr>
              <w:spacing w:after="0" w:line="240" w:lineRule="auto"/>
              <w:rPr>
                <w:sz w:val="16"/>
                <w:szCs w:val="16"/>
                <w:lang w:val="fr-CA"/>
              </w:rPr>
            </w:pPr>
          </w:p>
        </w:tc>
      </w:tr>
      <w:tr w:rsidR="00172FCC" w:rsidRPr="00E5310F" w:rsidTr="00172FCC">
        <w:tc>
          <w:tcPr>
            <w:tcW w:w="1440" w:type="dxa"/>
            <w:vMerge w:val="restart"/>
          </w:tcPr>
          <w:p w:rsidR="00172FCC" w:rsidRPr="00E5310F" w:rsidRDefault="00172FCC" w:rsidP="00A75B6A">
            <w:pPr>
              <w:spacing w:after="0" w:line="240" w:lineRule="auto"/>
              <w:rPr>
                <w:sz w:val="16"/>
                <w:szCs w:val="16"/>
                <w:lang w:val="fr-CA"/>
              </w:rPr>
            </w:pPr>
            <w:r w:rsidRPr="00E5310F">
              <w:rPr>
                <w:sz w:val="16"/>
                <w:szCs w:val="16"/>
                <w:lang w:val="fr-CA"/>
              </w:rPr>
              <w:t>Chercheur dans une université de la plus grande ville au sein de la circonscription infranationale (ou au sein du pays s'il s'agit d'un État unitaire) (3)</w:t>
            </w:r>
          </w:p>
        </w:tc>
        <w:tc>
          <w:tcPr>
            <w:tcW w:w="2304" w:type="dxa"/>
          </w:tcPr>
          <w:p w:rsidR="00172FCC" w:rsidRPr="00E5310F" w:rsidRDefault="00172FCC" w:rsidP="00A75B6A">
            <w:pPr>
              <w:spacing w:after="0" w:line="240" w:lineRule="auto"/>
              <w:ind w:right="-72"/>
              <w:rPr>
                <w:sz w:val="16"/>
                <w:szCs w:val="16"/>
                <w:lang w:val="fr-CA"/>
              </w:rPr>
            </w:pPr>
            <w:r w:rsidRPr="00E5310F">
              <w:rPr>
                <w:sz w:val="16"/>
                <w:szCs w:val="16"/>
                <w:lang w:val="fr-CA"/>
              </w:rPr>
              <w:t>Chercheur en chef du niveau le plus élevé dans une université de la plus grande ville qui est un :</w:t>
            </w:r>
          </w:p>
        </w:tc>
        <w:tc>
          <w:tcPr>
            <w:tcW w:w="2304" w:type="dxa"/>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spacing w:after="0" w:line="240" w:lineRule="auto"/>
              <w:rPr>
                <w:sz w:val="16"/>
                <w:szCs w:val="16"/>
                <w:lang w:val="fr-CA"/>
              </w:rPr>
            </w:pPr>
          </w:p>
        </w:tc>
        <w:tc>
          <w:tcPr>
            <w:tcW w:w="1872" w:type="dxa"/>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spacing w:after="0" w:line="240" w:lineRule="auto"/>
              <w:rPr>
                <w:sz w:val="16"/>
                <w:szCs w:val="16"/>
                <w:lang w:val="fr-CA"/>
              </w:rPr>
            </w:pPr>
          </w:p>
        </w:tc>
        <w:tc>
          <w:tcPr>
            <w:tcW w:w="1872" w:type="dxa"/>
          </w:tcPr>
          <w:p w:rsidR="00172FCC" w:rsidRPr="00E5310F" w:rsidRDefault="00172FCC" w:rsidP="00A75B6A">
            <w:pPr>
              <w:spacing w:after="0" w:line="240" w:lineRule="auto"/>
              <w:rPr>
                <w:sz w:val="16"/>
                <w:szCs w:val="16"/>
                <w:lang w:val="fr-CA"/>
              </w:rPr>
            </w:pPr>
          </w:p>
        </w:tc>
      </w:tr>
      <w:tr w:rsidR="00172FCC" w:rsidRPr="00E5310F" w:rsidTr="00172FCC">
        <w:tc>
          <w:tcPr>
            <w:tcW w:w="1440" w:type="dxa"/>
            <w:vMerge/>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numPr>
                <w:ilvl w:val="0"/>
                <w:numId w:val="9"/>
              </w:numPr>
              <w:spacing w:after="0" w:line="240" w:lineRule="auto"/>
              <w:ind w:left="252" w:hanging="180"/>
              <w:rPr>
                <w:sz w:val="16"/>
                <w:szCs w:val="16"/>
                <w:lang w:val="fr-CA"/>
              </w:rPr>
            </w:pPr>
            <w:r w:rsidRPr="00E5310F">
              <w:rPr>
                <w:sz w:val="16"/>
                <w:szCs w:val="16"/>
                <w:lang w:val="fr-CA"/>
              </w:rPr>
              <w:t>Éminent chercheur dans le domaine des systèmes de santé</w:t>
            </w:r>
          </w:p>
        </w:tc>
        <w:tc>
          <w:tcPr>
            <w:tcW w:w="2304" w:type="dxa"/>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spacing w:after="0" w:line="240" w:lineRule="auto"/>
              <w:rPr>
                <w:sz w:val="16"/>
                <w:szCs w:val="16"/>
                <w:lang w:val="fr-CA"/>
              </w:rPr>
            </w:pPr>
          </w:p>
        </w:tc>
        <w:tc>
          <w:tcPr>
            <w:tcW w:w="1872" w:type="dxa"/>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spacing w:after="0" w:line="240" w:lineRule="auto"/>
              <w:rPr>
                <w:sz w:val="16"/>
                <w:szCs w:val="16"/>
                <w:lang w:val="fr-CA"/>
              </w:rPr>
            </w:pPr>
            <w:r w:rsidRPr="00E5310F">
              <w:rPr>
                <w:sz w:val="16"/>
                <w:szCs w:val="16"/>
                <w:lang w:val="fr-CA"/>
              </w:rPr>
              <w:t xml:space="preserve">Canada (Toronto) : Professeur en politique, gestion et évaluation sanitaire, Faculté de médecine, Université de Toronto </w:t>
            </w:r>
          </w:p>
          <w:p w:rsidR="00172FCC" w:rsidRPr="00E5310F" w:rsidRDefault="00172FCC" w:rsidP="00A75B6A">
            <w:pPr>
              <w:spacing w:after="0" w:line="240" w:lineRule="auto"/>
              <w:rPr>
                <w:sz w:val="16"/>
                <w:szCs w:val="16"/>
                <w:lang w:val="fr-CA"/>
              </w:rPr>
            </w:pPr>
          </w:p>
          <w:p w:rsidR="00172FCC" w:rsidRPr="00E5310F" w:rsidRDefault="00172FCC" w:rsidP="00A75B6A">
            <w:pPr>
              <w:spacing w:after="0" w:line="240" w:lineRule="auto"/>
              <w:rPr>
                <w:sz w:val="16"/>
                <w:szCs w:val="16"/>
                <w:lang w:val="fr-CA"/>
              </w:rPr>
            </w:pPr>
            <w:r w:rsidRPr="00E5310F">
              <w:rPr>
                <w:sz w:val="16"/>
                <w:szCs w:val="16"/>
                <w:lang w:val="fr-CA"/>
              </w:rPr>
              <w:t xml:space="preserve">Canada (Hamilton) : Professeur, McMaster University, et Directeur du </w:t>
            </w:r>
            <w:r w:rsidRPr="00E5310F">
              <w:rPr>
                <w:i/>
                <w:sz w:val="16"/>
                <w:szCs w:val="16"/>
                <w:lang w:val="fr-CA"/>
              </w:rPr>
              <w:t>Centre for Health Economics and Policy Analysis</w:t>
            </w:r>
            <w:r w:rsidRPr="00E5310F">
              <w:rPr>
                <w:sz w:val="16"/>
                <w:szCs w:val="16"/>
                <w:lang w:val="fr-CA"/>
              </w:rPr>
              <w:t xml:space="preserve"> (centre de recherche situé à la McMaster University)</w:t>
            </w:r>
          </w:p>
          <w:p w:rsidR="00172FCC" w:rsidRPr="00E5310F" w:rsidRDefault="00172FCC" w:rsidP="00A75B6A">
            <w:pPr>
              <w:spacing w:after="0" w:line="240" w:lineRule="auto"/>
              <w:rPr>
                <w:sz w:val="16"/>
                <w:szCs w:val="16"/>
                <w:lang w:val="fr-CA"/>
              </w:rPr>
            </w:pPr>
          </w:p>
        </w:tc>
        <w:tc>
          <w:tcPr>
            <w:tcW w:w="1872" w:type="dxa"/>
          </w:tcPr>
          <w:p w:rsidR="00172FCC" w:rsidRPr="00E5310F" w:rsidRDefault="00172FCC" w:rsidP="00A75B6A">
            <w:pPr>
              <w:spacing w:after="0" w:line="240" w:lineRule="auto"/>
              <w:rPr>
                <w:sz w:val="16"/>
                <w:szCs w:val="16"/>
                <w:lang w:val="fr-CA"/>
              </w:rPr>
            </w:pPr>
          </w:p>
        </w:tc>
      </w:tr>
      <w:tr w:rsidR="00172FCC" w:rsidRPr="00E5310F" w:rsidTr="00172FCC">
        <w:tc>
          <w:tcPr>
            <w:tcW w:w="1440" w:type="dxa"/>
            <w:vMerge/>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numPr>
                <w:ilvl w:val="0"/>
                <w:numId w:val="9"/>
              </w:numPr>
              <w:spacing w:after="0" w:line="240" w:lineRule="auto"/>
              <w:ind w:left="252" w:hanging="180"/>
              <w:rPr>
                <w:sz w:val="16"/>
                <w:szCs w:val="16"/>
                <w:lang w:val="fr-CA"/>
              </w:rPr>
            </w:pPr>
            <w:r w:rsidRPr="00E5310F">
              <w:rPr>
                <w:sz w:val="16"/>
                <w:szCs w:val="16"/>
                <w:lang w:val="fr-CA"/>
              </w:rPr>
              <w:t>Éminent chercheur dans le domaine des soins de santé primaires</w:t>
            </w:r>
          </w:p>
        </w:tc>
        <w:tc>
          <w:tcPr>
            <w:tcW w:w="2304" w:type="dxa"/>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spacing w:after="0" w:line="240" w:lineRule="auto"/>
              <w:rPr>
                <w:sz w:val="16"/>
                <w:szCs w:val="16"/>
                <w:lang w:val="fr-CA"/>
              </w:rPr>
            </w:pPr>
          </w:p>
        </w:tc>
        <w:tc>
          <w:tcPr>
            <w:tcW w:w="1872" w:type="dxa"/>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spacing w:after="0" w:line="240" w:lineRule="auto"/>
              <w:rPr>
                <w:sz w:val="16"/>
                <w:szCs w:val="16"/>
                <w:lang w:val="fr-CA"/>
              </w:rPr>
            </w:pPr>
            <w:r w:rsidRPr="00E5310F">
              <w:rPr>
                <w:sz w:val="16"/>
                <w:szCs w:val="16"/>
                <w:lang w:val="fr-CA"/>
              </w:rPr>
              <w:t>Canada (Toronto) : Professeur associé, Médecine familiale et communautaire, Dalla Lana School of Public Health, Université de Toronto</w:t>
            </w:r>
          </w:p>
          <w:p w:rsidR="00172FCC" w:rsidRPr="00E5310F" w:rsidRDefault="00172FCC" w:rsidP="00A75B6A">
            <w:pPr>
              <w:spacing w:after="0" w:line="240" w:lineRule="auto"/>
              <w:rPr>
                <w:sz w:val="16"/>
                <w:szCs w:val="16"/>
                <w:lang w:val="fr-CA"/>
              </w:rPr>
            </w:pPr>
          </w:p>
          <w:p w:rsidR="00172FCC" w:rsidRPr="00E5310F" w:rsidRDefault="00172FCC" w:rsidP="00A75B6A">
            <w:pPr>
              <w:spacing w:after="0" w:line="240" w:lineRule="auto"/>
              <w:rPr>
                <w:sz w:val="16"/>
                <w:szCs w:val="16"/>
                <w:lang w:val="fr-CA"/>
              </w:rPr>
            </w:pPr>
            <w:r w:rsidRPr="00E5310F">
              <w:rPr>
                <w:sz w:val="16"/>
                <w:szCs w:val="16"/>
                <w:lang w:val="fr-CA"/>
              </w:rPr>
              <w:t>Canada (Toronto) : Chercheur en soins primaires, Hôpital Saint-Michael</w:t>
            </w:r>
          </w:p>
        </w:tc>
        <w:tc>
          <w:tcPr>
            <w:tcW w:w="1872" w:type="dxa"/>
          </w:tcPr>
          <w:p w:rsidR="00172FCC" w:rsidRPr="00E5310F" w:rsidRDefault="00172FCC" w:rsidP="00A75B6A">
            <w:pPr>
              <w:spacing w:after="0" w:line="240" w:lineRule="auto"/>
              <w:rPr>
                <w:sz w:val="16"/>
                <w:szCs w:val="16"/>
                <w:lang w:val="fr-CA"/>
              </w:rPr>
            </w:pPr>
          </w:p>
        </w:tc>
      </w:tr>
      <w:tr w:rsidR="00172FCC" w:rsidRPr="00E5310F" w:rsidTr="00172FCC">
        <w:tc>
          <w:tcPr>
            <w:tcW w:w="1440" w:type="dxa"/>
            <w:vMerge/>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numPr>
                <w:ilvl w:val="0"/>
                <w:numId w:val="9"/>
              </w:numPr>
              <w:spacing w:after="0" w:line="240" w:lineRule="auto"/>
              <w:ind w:left="252" w:hanging="180"/>
              <w:rPr>
                <w:sz w:val="16"/>
                <w:szCs w:val="16"/>
                <w:lang w:val="fr-CA"/>
              </w:rPr>
            </w:pPr>
            <w:r w:rsidRPr="00E5310F">
              <w:rPr>
                <w:sz w:val="16"/>
                <w:szCs w:val="16"/>
                <w:lang w:val="fr-CA"/>
              </w:rPr>
              <w:t>Éminent chercheur dans le domaine de la santé publique</w:t>
            </w:r>
          </w:p>
        </w:tc>
        <w:tc>
          <w:tcPr>
            <w:tcW w:w="2304" w:type="dxa"/>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spacing w:after="0" w:line="240" w:lineRule="auto"/>
              <w:rPr>
                <w:sz w:val="16"/>
                <w:szCs w:val="16"/>
                <w:lang w:val="fr-CA"/>
              </w:rPr>
            </w:pPr>
          </w:p>
        </w:tc>
        <w:tc>
          <w:tcPr>
            <w:tcW w:w="1872" w:type="dxa"/>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spacing w:after="0" w:line="240" w:lineRule="auto"/>
              <w:rPr>
                <w:sz w:val="16"/>
                <w:szCs w:val="16"/>
                <w:lang w:val="fr-CA"/>
              </w:rPr>
            </w:pPr>
            <w:r w:rsidRPr="00E5310F">
              <w:rPr>
                <w:sz w:val="16"/>
                <w:szCs w:val="16"/>
                <w:lang w:val="fr-CA"/>
              </w:rPr>
              <w:t>Canada (Toronto) : Professeur associé, Sciences de la santé publique, Université de Toronto</w:t>
            </w:r>
          </w:p>
          <w:p w:rsidR="00172FCC" w:rsidRPr="00E5310F" w:rsidRDefault="00172FCC" w:rsidP="00A75B6A">
            <w:pPr>
              <w:spacing w:after="0" w:line="240" w:lineRule="auto"/>
              <w:rPr>
                <w:sz w:val="16"/>
                <w:szCs w:val="16"/>
                <w:lang w:val="fr-CA"/>
              </w:rPr>
            </w:pPr>
          </w:p>
          <w:p w:rsidR="00172FCC" w:rsidRPr="00E5310F" w:rsidRDefault="00172FCC" w:rsidP="00A75B6A">
            <w:pPr>
              <w:spacing w:after="0" w:line="240" w:lineRule="auto"/>
              <w:rPr>
                <w:sz w:val="16"/>
                <w:szCs w:val="16"/>
                <w:lang w:val="fr-CA"/>
              </w:rPr>
            </w:pPr>
            <w:r w:rsidRPr="00E5310F">
              <w:rPr>
                <w:sz w:val="16"/>
                <w:szCs w:val="16"/>
                <w:lang w:val="fr-CA"/>
              </w:rPr>
              <w:t xml:space="preserve">Canada : Directeur scientifique, </w:t>
            </w:r>
            <w:r w:rsidRPr="00E5310F">
              <w:rPr>
                <w:sz w:val="16"/>
                <w:szCs w:val="16"/>
                <w:lang w:val="fr-CA"/>
              </w:rPr>
              <w:lastRenderedPageBreak/>
              <w:t>Centre de promotion sociale, Université de Toronto</w:t>
            </w:r>
          </w:p>
        </w:tc>
        <w:tc>
          <w:tcPr>
            <w:tcW w:w="1872" w:type="dxa"/>
          </w:tcPr>
          <w:p w:rsidR="00172FCC" w:rsidRPr="00E5310F" w:rsidRDefault="00172FCC" w:rsidP="00A75B6A">
            <w:pPr>
              <w:spacing w:after="0" w:line="240" w:lineRule="auto"/>
              <w:rPr>
                <w:sz w:val="16"/>
                <w:szCs w:val="16"/>
                <w:lang w:val="fr-CA"/>
              </w:rPr>
            </w:pPr>
          </w:p>
        </w:tc>
      </w:tr>
      <w:tr w:rsidR="00172FCC" w:rsidRPr="00E5310F" w:rsidTr="00172FCC">
        <w:tc>
          <w:tcPr>
            <w:tcW w:w="1440" w:type="dxa"/>
            <w:vMerge w:val="restart"/>
          </w:tcPr>
          <w:p w:rsidR="00172FCC" w:rsidRPr="00E5310F" w:rsidRDefault="00172FCC" w:rsidP="00A75B6A">
            <w:pPr>
              <w:spacing w:after="0" w:line="240" w:lineRule="auto"/>
              <w:rPr>
                <w:sz w:val="16"/>
                <w:szCs w:val="16"/>
                <w:lang w:val="fr-CA"/>
              </w:rPr>
            </w:pPr>
            <w:r w:rsidRPr="00E5310F">
              <w:rPr>
                <w:sz w:val="16"/>
                <w:szCs w:val="16"/>
                <w:lang w:val="fr-CA"/>
              </w:rPr>
              <w:lastRenderedPageBreak/>
              <w:t>Chercheur/euse dans un autre établissement (3)</w:t>
            </w:r>
          </w:p>
        </w:tc>
        <w:tc>
          <w:tcPr>
            <w:tcW w:w="2304" w:type="dxa"/>
          </w:tcPr>
          <w:p w:rsidR="00172FCC" w:rsidRPr="00E5310F" w:rsidRDefault="00172FCC" w:rsidP="00A75B6A">
            <w:pPr>
              <w:spacing w:after="0" w:line="240" w:lineRule="auto"/>
              <w:rPr>
                <w:sz w:val="16"/>
                <w:szCs w:val="16"/>
                <w:lang w:val="fr-CA"/>
              </w:rPr>
            </w:pPr>
            <w:r w:rsidRPr="00E5310F">
              <w:rPr>
                <w:sz w:val="16"/>
                <w:szCs w:val="16"/>
                <w:lang w:val="fr-CA"/>
              </w:rPr>
              <w:t>Chercheur en chef du niveau le plus élevé dans un autre établissement qui est un :</w:t>
            </w:r>
          </w:p>
        </w:tc>
        <w:tc>
          <w:tcPr>
            <w:tcW w:w="2304" w:type="dxa"/>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spacing w:after="0" w:line="240" w:lineRule="auto"/>
              <w:rPr>
                <w:sz w:val="16"/>
                <w:szCs w:val="16"/>
                <w:lang w:val="fr-CA"/>
              </w:rPr>
            </w:pPr>
          </w:p>
        </w:tc>
        <w:tc>
          <w:tcPr>
            <w:tcW w:w="1872" w:type="dxa"/>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spacing w:after="0" w:line="240" w:lineRule="auto"/>
              <w:rPr>
                <w:sz w:val="16"/>
                <w:szCs w:val="16"/>
                <w:lang w:val="fr-CA"/>
              </w:rPr>
            </w:pPr>
          </w:p>
        </w:tc>
        <w:tc>
          <w:tcPr>
            <w:tcW w:w="1872" w:type="dxa"/>
          </w:tcPr>
          <w:p w:rsidR="00172FCC" w:rsidRPr="00E5310F" w:rsidRDefault="00172FCC" w:rsidP="00A75B6A">
            <w:pPr>
              <w:spacing w:after="0" w:line="240" w:lineRule="auto"/>
              <w:rPr>
                <w:sz w:val="16"/>
                <w:szCs w:val="16"/>
                <w:lang w:val="fr-CA"/>
              </w:rPr>
            </w:pPr>
          </w:p>
        </w:tc>
      </w:tr>
      <w:tr w:rsidR="00172FCC" w:rsidRPr="00E5310F" w:rsidTr="00172FCC">
        <w:tc>
          <w:tcPr>
            <w:tcW w:w="1440" w:type="dxa"/>
            <w:vMerge/>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numPr>
                <w:ilvl w:val="0"/>
                <w:numId w:val="9"/>
              </w:numPr>
              <w:spacing w:after="0" w:line="240" w:lineRule="auto"/>
              <w:ind w:left="252" w:hanging="180"/>
              <w:rPr>
                <w:sz w:val="16"/>
                <w:szCs w:val="16"/>
                <w:lang w:val="fr-CA"/>
              </w:rPr>
            </w:pPr>
            <w:r w:rsidRPr="00E5310F">
              <w:rPr>
                <w:sz w:val="16"/>
                <w:szCs w:val="16"/>
                <w:lang w:val="fr-CA"/>
              </w:rPr>
              <w:t>Éminent chercheur en santé au sein du gouvernement national, mais qui ne fait pas partie d'un établissement de recherche national</w:t>
            </w:r>
          </w:p>
        </w:tc>
        <w:tc>
          <w:tcPr>
            <w:tcW w:w="2304" w:type="dxa"/>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spacing w:after="0" w:line="240" w:lineRule="auto"/>
              <w:rPr>
                <w:sz w:val="16"/>
                <w:szCs w:val="16"/>
                <w:lang w:val="fr-CA"/>
              </w:rPr>
            </w:pPr>
          </w:p>
        </w:tc>
        <w:tc>
          <w:tcPr>
            <w:tcW w:w="1872" w:type="dxa"/>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spacing w:after="0" w:line="240" w:lineRule="auto"/>
              <w:rPr>
                <w:sz w:val="16"/>
                <w:szCs w:val="16"/>
                <w:lang w:val="fr-CA"/>
              </w:rPr>
            </w:pPr>
            <w:r w:rsidRPr="00E5310F">
              <w:rPr>
                <w:sz w:val="16"/>
                <w:szCs w:val="16"/>
                <w:lang w:val="fr-CA"/>
              </w:rPr>
              <w:t>Canada : Statisticien adjoint en chef, Analyse et développement, Statistique Canada</w:t>
            </w:r>
          </w:p>
        </w:tc>
        <w:tc>
          <w:tcPr>
            <w:tcW w:w="1872" w:type="dxa"/>
          </w:tcPr>
          <w:p w:rsidR="00172FCC" w:rsidRPr="00E5310F" w:rsidRDefault="00172FCC" w:rsidP="00A75B6A">
            <w:pPr>
              <w:spacing w:after="0" w:line="240" w:lineRule="auto"/>
              <w:rPr>
                <w:sz w:val="16"/>
                <w:szCs w:val="16"/>
                <w:lang w:val="fr-CA"/>
              </w:rPr>
            </w:pPr>
          </w:p>
        </w:tc>
      </w:tr>
      <w:tr w:rsidR="00172FCC" w:rsidRPr="00E5310F" w:rsidTr="00172FCC">
        <w:tc>
          <w:tcPr>
            <w:tcW w:w="1440" w:type="dxa"/>
            <w:vMerge/>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numPr>
                <w:ilvl w:val="0"/>
                <w:numId w:val="9"/>
              </w:numPr>
              <w:spacing w:after="0" w:line="240" w:lineRule="auto"/>
              <w:ind w:left="252" w:hanging="180"/>
              <w:rPr>
                <w:sz w:val="16"/>
                <w:szCs w:val="16"/>
                <w:lang w:val="fr-CA"/>
              </w:rPr>
            </w:pPr>
            <w:r w:rsidRPr="00E5310F">
              <w:rPr>
                <w:sz w:val="16"/>
                <w:szCs w:val="16"/>
                <w:lang w:val="fr-CA"/>
              </w:rPr>
              <w:t>Éminent chercheur n</w:t>
            </w:r>
            <w:r w:rsidRPr="00E5310F">
              <w:rPr>
                <w:sz w:val="16"/>
                <w:szCs w:val="16"/>
                <w:vertAlign w:val="superscript"/>
                <w:lang w:val="fr-CA"/>
              </w:rPr>
              <w:t>o</w:t>
            </w:r>
            <w:r w:rsidRPr="00E5310F">
              <w:rPr>
                <w:sz w:val="16"/>
                <w:szCs w:val="16"/>
                <w:lang w:val="fr-CA"/>
              </w:rPr>
              <w:t> 1 dans une ONG de la plus grande ville au sein de la circonscription infranationale (ou au sein du pays s'il s'agit d'un État unitaire)</w:t>
            </w:r>
          </w:p>
        </w:tc>
        <w:tc>
          <w:tcPr>
            <w:tcW w:w="2304" w:type="dxa"/>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spacing w:after="0" w:line="240" w:lineRule="auto"/>
              <w:rPr>
                <w:sz w:val="16"/>
                <w:szCs w:val="16"/>
                <w:lang w:val="fr-CA"/>
              </w:rPr>
            </w:pPr>
          </w:p>
        </w:tc>
        <w:tc>
          <w:tcPr>
            <w:tcW w:w="1872" w:type="dxa"/>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spacing w:after="0" w:line="240" w:lineRule="auto"/>
              <w:rPr>
                <w:sz w:val="16"/>
                <w:szCs w:val="16"/>
                <w:lang w:val="fr-CA"/>
              </w:rPr>
            </w:pPr>
            <w:r w:rsidRPr="00E5310F">
              <w:rPr>
                <w:sz w:val="16"/>
                <w:szCs w:val="16"/>
                <w:lang w:val="fr-CA"/>
              </w:rPr>
              <w:t>Directeur scientifique, Réseau ontarien de traitement du VIH</w:t>
            </w:r>
          </w:p>
        </w:tc>
        <w:tc>
          <w:tcPr>
            <w:tcW w:w="1872" w:type="dxa"/>
          </w:tcPr>
          <w:p w:rsidR="00172FCC" w:rsidRPr="00E5310F" w:rsidRDefault="00172FCC" w:rsidP="00A75B6A">
            <w:pPr>
              <w:spacing w:after="0" w:line="240" w:lineRule="auto"/>
              <w:rPr>
                <w:sz w:val="16"/>
                <w:szCs w:val="16"/>
                <w:lang w:val="fr-CA"/>
              </w:rPr>
            </w:pPr>
          </w:p>
        </w:tc>
      </w:tr>
      <w:tr w:rsidR="00172FCC" w:rsidRPr="00E5310F" w:rsidTr="00172FCC">
        <w:tc>
          <w:tcPr>
            <w:tcW w:w="1440" w:type="dxa"/>
            <w:vMerge/>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numPr>
                <w:ilvl w:val="0"/>
                <w:numId w:val="9"/>
              </w:numPr>
              <w:spacing w:after="0" w:line="240" w:lineRule="auto"/>
              <w:ind w:left="252" w:hanging="180"/>
              <w:rPr>
                <w:sz w:val="16"/>
                <w:szCs w:val="16"/>
                <w:lang w:val="fr-CA"/>
              </w:rPr>
            </w:pPr>
            <w:r w:rsidRPr="00E5310F">
              <w:rPr>
                <w:sz w:val="16"/>
                <w:szCs w:val="16"/>
                <w:lang w:val="fr-CA"/>
              </w:rPr>
              <w:t>Éminent chercheur n</w:t>
            </w:r>
            <w:r w:rsidRPr="00E5310F">
              <w:rPr>
                <w:sz w:val="16"/>
                <w:szCs w:val="16"/>
                <w:vertAlign w:val="superscript"/>
                <w:lang w:val="fr-CA"/>
              </w:rPr>
              <w:t>o</w:t>
            </w:r>
            <w:r w:rsidRPr="00E5310F">
              <w:rPr>
                <w:sz w:val="16"/>
                <w:szCs w:val="16"/>
                <w:lang w:val="fr-CA"/>
              </w:rPr>
              <w:t> 2 dans une ONG de la plus grande ville au sein de la circonscription infranationale (ou au sein du pays s'il s'agit d'un État unitaire)</w:t>
            </w:r>
          </w:p>
        </w:tc>
        <w:tc>
          <w:tcPr>
            <w:tcW w:w="2304" w:type="dxa"/>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spacing w:after="0" w:line="240" w:lineRule="auto"/>
              <w:rPr>
                <w:sz w:val="16"/>
                <w:szCs w:val="16"/>
                <w:lang w:val="fr-CA"/>
              </w:rPr>
            </w:pPr>
          </w:p>
        </w:tc>
        <w:tc>
          <w:tcPr>
            <w:tcW w:w="1872" w:type="dxa"/>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spacing w:after="0" w:line="240" w:lineRule="auto"/>
              <w:rPr>
                <w:sz w:val="16"/>
                <w:szCs w:val="16"/>
                <w:lang w:val="fr-CA"/>
              </w:rPr>
            </w:pPr>
            <w:r w:rsidRPr="00E5310F">
              <w:rPr>
                <w:sz w:val="16"/>
                <w:szCs w:val="16"/>
                <w:lang w:val="fr-CA"/>
              </w:rPr>
              <w:t>Directeur, Rechercher et évaluation, Vision mondiale Canada</w:t>
            </w:r>
          </w:p>
        </w:tc>
        <w:tc>
          <w:tcPr>
            <w:tcW w:w="1872" w:type="dxa"/>
          </w:tcPr>
          <w:p w:rsidR="00172FCC" w:rsidRPr="00E5310F" w:rsidRDefault="00172FCC" w:rsidP="00A75B6A">
            <w:pPr>
              <w:spacing w:after="0" w:line="240" w:lineRule="auto"/>
              <w:rPr>
                <w:sz w:val="16"/>
                <w:szCs w:val="16"/>
                <w:lang w:val="fr-CA"/>
              </w:rPr>
            </w:pPr>
          </w:p>
        </w:tc>
      </w:tr>
      <w:tr w:rsidR="00172FCC" w:rsidRPr="00E5310F" w:rsidTr="00172FCC">
        <w:tc>
          <w:tcPr>
            <w:tcW w:w="1440" w:type="dxa"/>
          </w:tcPr>
          <w:p w:rsidR="00172FCC" w:rsidRPr="00E5310F" w:rsidRDefault="00172FCC" w:rsidP="00A75B6A">
            <w:pPr>
              <w:spacing w:after="0" w:line="240" w:lineRule="auto"/>
              <w:rPr>
                <w:sz w:val="16"/>
                <w:szCs w:val="16"/>
                <w:lang w:val="fr-CA"/>
              </w:rPr>
            </w:pPr>
            <w:r w:rsidRPr="00E5310F">
              <w:rPr>
                <w:sz w:val="16"/>
                <w:szCs w:val="16"/>
                <w:lang w:val="fr-CA"/>
              </w:rPr>
              <w:t>Chercheur situé en dehors du pays (1)</w:t>
            </w:r>
          </w:p>
        </w:tc>
        <w:tc>
          <w:tcPr>
            <w:tcW w:w="2304" w:type="dxa"/>
          </w:tcPr>
          <w:p w:rsidR="00172FCC" w:rsidRPr="00E5310F" w:rsidRDefault="00172FCC" w:rsidP="00A75B6A">
            <w:pPr>
              <w:numPr>
                <w:ilvl w:val="0"/>
                <w:numId w:val="9"/>
              </w:numPr>
              <w:spacing w:after="0" w:line="240" w:lineRule="auto"/>
              <w:ind w:left="252" w:hanging="180"/>
              <w:rPr>
                <w:sz w:val="16"/>
                <w:szCs w:val="16"/>
                <w:lang w:val="fr-CA"/>
              </w:rPr>
            </w:pPr>
            <w:r w:rsidRPr="00E5310F">
              <w:rPr>
                <w:sz w:val="16"/>
                <w:szCs w:val="16"/>
                <w:lang w:val="fr-CA"/>
              </w:rPr>
              <w:t>Chercheur en chef dans le domaine de la santé qui étudie la politique sanitaire et les enjeux des systèmes liés au pays, mais qui vit en dehors du pays.</w:t>
            </w:r>
          </w:p>
        </w:tc>
        <w:tc>
          <w:tcPr>
            <w:tcW w:w="2304" w:type="dxa"/>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spacing w:after="0" w:line="240" w:lineRule="auto"/>
              <w:rPr>
                <w:sz w:val="16"/>
                <w:szCs w:val="16"/>
                <w:lang w:val="fr-CA"/>
              </w:rPr>
            </w:pPr>
          </w:p>
        </w:tc>
        <w:tc>
          <w:tcPr>
            <w:tcW w:w="1872" w:type="dxa"/>
          </w:tcPr>
          <w:p w:rsidR="00172FCC" w:rsidRPr="00E5310F" w:rsidRDefault="00172FCC" w:rsidP="00A75B6A">
            <w:pPr>
              <w:spacing w:after="0" w:line="240" w:lineRule="auto"/>
              <w:rPr>
                <w:sz w:val="16"/>
                <w:szCs w:val="16"/>
                <w:lang w:val="fr-CA"/>
              </w:rPr>
            </w:pPr>
          </w:p>
        </w:tc>
        <w:tc>
          <w:tcPr>
            <w:tcW w:w="2304" w:type="dxa"/>
          </w:tcPr>
          <w:p w:rsidR="00172FCC" w:rsidRPr="00E5310F" w:rsidRDefault="00172FCC" w:rsidP="00A75B6A">
            <w:pPr>
              <w:spacing w:after="0" w:line="240" w:lineRule="auto"/>
              <w:rPr>
                <w:sz w:val="16"/>
                <w:szCs w:val="16"/>
                <w:lang w:val="fr-CA"/>
              </w:rPr>
            </w:pPr>
            <w:r w:rsidRPr="00E5310F">
              <w:rPr>
                <w:sz w:val="16"/>
                <w:szCs w:val="16"/>
                <w:lang w:val="fr-CA"/>
              </w:rPr>
              <w:t>États-Unis : Professeur en politique publique, gestion et sciences politiques, Yale University</w:t>
            </w:r>
          </w:p>
        </w:tc>
        <w:tc>
          <w:tcPr>
            <w:tcW w:w="1872" w:type="dxa"/>
          </w:tcPr>
          <w:p w:rsidR="00172FCC" w:rsidRPr="00E5310F" w:rsidRDefault="00172FCC" w:rsidP="00A75B6A">
            <w:pPr>
              <w:spacing w:after="0" w:line="240" w:lineRule="auto"/>
              <w:rPr>
                <w:sz w:val="16"/>
                <w:szCs w:val="16"/>
                <w:lang w:val="fr-CA"/>
              </w:rPr>
            </w:pPr>
          </w:p>
        </w:tc>
      </w:tr>
    </w:tbl>
    <w:p w:rsidR="00172FCC" w:rsidRDefault="00172FCC"/>
    <w:p w:rsidR="00172FCC" w:rsidRDefault="00172FCC">
      <w:r>
        <w:br w:type="page"/>
      </w:r>
    </w:p>
    <w:p w:rsidR="004E6966" w:rsidRDefault="004E6966" w:rsidP="004E6966">
      <w:pPr>
        <w:pStyle w:val="Heading3"/>
        <w:rPr>
          <w:color w:val="000000"/>
          <w:lang w:val="fr-CA"/>
        </w:rPr>
        <w:sectPr w:rsidR="004E6966" w:rsidSect="004E6966">
          <w:pgSz w:w="15840" w:h="12240" w:orient="landscape"/>
          <w:pgMar w:top="1080" w:right="1440" w:bottom="1080" w:left="1440" w:header="708" w:footer="708" w:gutter="0"/>
          <w:cols w:space="708"/>
          <w:docGrid w:linePitch="360"/>
        </w:sectPr>
      </w:pPr>
    </w:p>
    <w:p w:rsidR="004E6966" w:rsidRPr="00E5310F" w:rsidRDefault="004E6966" w:rsidP="004E6966">
      <w:pPr>
        <w:pStyle w:val="Heading3"/>
        <w:rPr>
          <w:color w:val="000000"/>
          <w:lang w:val="fr-CA"/>
        </w:rPr>
      </w:pPr>
      <w:r w:rsidRPr="00E5310F">
        <w:rPr>
          <w:color w:val="000000"/>
          <w:lang w:val="fr-CA"/>
        </w:rPr>
        <w:lastRenderedPageBreak/>
        <w:t xml:space="preserve">Résultats.4 </w:t>
      </w:r>
      <w:r w:rsidRPr="00E5310F">
        <w:rPr>
          <w:color w:val="000000"/>
          <w:lang w:val="fr-CA"/>
        </w:rPr>
        <w:tab/>
        <w:t>Liste cumulative des participants</w:t>
      </w:r>
    </w:p>
    <w:p w:rsidR="004E6966" w:rsidRPr="00E5310F" w:rsidRDefault="004E6966" w:rsidP="004E6966">
      <w:pPr>
        <w:rPr>
          <w:lang w:val="fr-C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8"/>
        <w:gridCol w:w="2552"/>
        <w:gridCol w:w="2126"/>
        <w:gridCol w:w="3656"/>
      </w:tblGrid>
      <w:tr w:rsidR="004E6966" w:rsidRPr="00E5310F" w:rsidTr="00A75B6A">
        <w:tc>
          <w:tcPr>
            <w:tcW w:w="1242" w:type="dxa"/>
          </w:tcPr>
          <w:p w:rsidR="004E6966" w:rsidRPr="00E5310F" w:rsidRDefault="004E6966" w:rsidP="00A75B6A">
            <w:pPr>
              <w:jc w:val="center"/>
              <w:rPr>
                <w:b/>
                <w:lang w:val="fr-CA"/>
              </w:rPr>
            </w:pPr>
            <w:r w:rsidRPr="00E5310F">
              <w:rPr>
                <w:b/>
                <w:lang w:val="fr-CA"/>
              </w:rPr>
              <w:t>Numéro d'identification</w:t>
            </w:r>
          </w:p>
        </w:tc>
        <w:tc>
          <w:tcPr>
            <w:tcW w:w="2552" w:type="dxa"/>
          </w:tcPr>
          <w:p w:rsidR="004E6966" w:rsidRPr="00E5310F" w:rsidRDefault="004E6966" w:rsidP="00A75B6A">
            <w:pPr>
              <w:jc w:val="center"/>
              <w:rPr>
                <w:b/>
                <w:lang w:val="fr-CA"/>
              </w:rPr>
            </w:pPr>
            <w:r w:rsidRPr="00E5310F">
              <w:rPr>
                <w:b/>
                <w:lang w:val="fr-CA"/>
              </w:rPr>
              <w:t>Nom du participant</w:t>
            </w:r>
          </w:p>
        </w:tc>
        <w:tc>
          <w:tcPr>
            <w:tcW w:w="2126" w:type="dxa"/>
          </w:tcPr>
          <w:p w:rsidR="004E6966" w:rsidRPr="00E5310F" w:rsidRDefault="004E6966" w:rsidP="00A75B6A">
            <w:pPr>
              <w:jc w:val="center"/>
              <w:rPr>
                <w:b/>
                <w:lang w:val="fr-CA"/>
              </w:rPr>
            </w:pPr>
            <w:r w:rsidRPr="00E5310F">
              <w:rPr>
                <w:b/>
                <w:lang w:val="fr-CA"/>
              </w:rPr>
              <w:t>Titre</w:t>
            </w:r>
          </w:p>
        </w:tc>
        <w:tc>
          <w:tcPr>
            <w:tcW w:w="3656" w:type="dxa"/>
          </w:tcPr>
          <w:p w:rsidR="004E6966" w:rsidRPr="00E5310F" w:rsidRDefault="004E6966" w:rsidP="00A75B6A">
            <w:pPr>
              <w:jc w:val="center"/>
              <w:rPr>
                <w:b/>
                <w:lang w:val="fr-CA"/>
              </w:rPr>
            </w:pPr>
            <w:r w:rsidRPr="00E5310F">
              <w:rPr>
                <w:b/>
                <w:lang w:val="fr-CA"/>
              </w:rPr>
              <w:t>Adresse postale</w:t>
            </w:r>
          </w:p>
        </w:tc>
      </w:tr>
      <w:tr w:rsidR="004E6966" w:rsidRPr="00E5310F" w:rsidTr="00A75B6A">
        <w:tc>
          <w:tcPr>
            <w:tcW w:w="1242" w:type="dxa"/>
          </w:tcPr>
          <w:p w:rsidR="004E6966" w:rsidRPr="00E5310F" w:rsidRDefault="004E6966" w:rsidP="00A75B6A">
            <w:pPr>
              <w:spacing w:line="240" w:lineRule="auto"/>
              <w:rPr>
                <w:lang w:val="fr-CA"/>
              </w:rPr>
            </w:pPr>
          </w:p>
        </w:tc>
        <w:tc>
          <w:tcPr>
            <w:tcW w:w="2552" w:type="dxa"/>
          </w:tcPr>
          <w:p w:rsidR="004E6966" w:rsidRPr="00E5310F" w:rsidRDefault="004E6966" w:rsidP="00A75B6A">
            <w:pPr>
              <w:spacing w:line="240" w:lineRule="auto"/>
              <w:rPr>
                <w:lang w:val="fr-CA"/>
              </w:rPr>
            </w:pPr>
          </w:p>
        </w:tc>
        <w:tc>
          <w:tcPr>
            <w:tcW w:w="2126" w:type="dxa"/>
          </w:tcPr>
          <w:p w:rsidR="004E6966" w:rsidRPr="00E5310F" w:rsidRDefault="004E6966" w:rsidP="00A75B6A">
            <w:pPr>
              <w:spacing w:line="240" w:lineRule="auto"/>
              <w:rPr>
                <w:lang w:val="fr-CA"/>
              </w:rPr>
            </w:pPr>
          </w:p>
        </w:tc>
        <w:tc>
          <w:tcPr>
            <w:tcW w:w="3656" w:type="dxa"/>
          </w:tcPr>
          <w:p w:rsidR="004E6966" w:rsidRPr="00E5310F" w:rsidRDefault="004E6966" w:rsidP="00A75B6A">
            <w:pPr>
              <w:spacing w:line="240" w:lineRule="auto"/>
              <w:rPr>
                <w:lang w:val="fr-CA"/>
              </w:rPr>
            </w:pPr>
          </w:p>
        </w:tc>
      </w:tr>
      <w:tr w:rsidR="004E6966" w:rsidRPr="00E5310F" w:rsidTr="00A75B6A">
        <w:tc>
          <w:tcPr>
            <w:tcW w:w="1242" w:type="dxa"/>
          </w:tcPr>
          <w:p w:rsidR="004E6966" w:rsidRPr="00E5310F" w:rsidRDefault="004E6966" w:rsidP="00A75B6A">
            <w:pPr>
              <w:spacing w:line="240" w:lineRule="auto"/>
              <w:rPr>
                <w:lang w:val="fr-CA"/>
              </w:rPr>
            </w:pPr>
          </w:p>
        </w:tc>
        <w:tc>
          <w:tcPr>
            <w:tcW w:w="2552" w:type="dxa"/>
          </w:tcPr>
          <w:p w:rsidR="004E6966" w:rsidRPr="00E5310F" w:rsidRDefault="004E6966" w:rsidP="00A75B6A">
            <w:pPr>
              <w:spacing w:line="240" w:lineRule="auto"/>
              <w:rPr>
                <w:lang w:val="fr-CA"/>
              </w:rPr>
            </w:pPr>
          </w:p>
        </w:tc>
        <w:tc>
          <w:tcPr>
            <w:tcW w:w="2126" w:type="dxa"/>
          </w:tcPr>
          <w:p w:rsidR="004E6966" w:rsidRPr="00E5310F" w:rsidRDefault="004E6966" w:rsidP="00A75B6A">
            <w:pPr>
              <w:spacing w:line="240" w:lineRule="auto"/>
              <w:rPr>
                <w:lang w:val="fr-CA"/>
              </w:rPr>
            </w:pPr>
          </w:p>
        </w:tc>
        <w:tc>
          <w:tcPr>
            <w:tcW w:w="3656" w:type="dxa"/>
          </w:tcPr>
          <w:p w:rsidR="004E6966" w:rsidRPr="00E5310F" w:rsidRDefault="004E6966" w:rsidP="00A75B6A">
            <w:pPr>
              <w:spacing w:line="240" w:lineRule="auto"/>
              <w:rPr>
                <w:lang w:val="fr-CA"/>
              </w:rPr>
            </w:pPr>
          </w:p>
        </w:tc>
      </w:tr>
      <w:tr w:rsidR="004E6966" w:rsidRPr="00E5310F" w:rsidTr="00A75B6A">
        <w:tc>
          <w:tcPr>
            <w:tcW w:w="1242" w:type="dxa"/>
          </w:tcPr>
          <w:p w:rsidR="004E6966" w:rsidRPr="00E5310F" w:rsidRDefault="004E6966" w:rsidP="00A75B6A">
            <w:pPr>
              <w:spacing w:line="240" w:lineRule="auto"/>
              <w:rPr>
                <w:lang w:val="fr-CA"/>
              </w:rPr>
            </w:pPr>
          </w:p>
        </w:tc>
        <w:tc>
          <w:tcPr>
            <w:tcW w:w="2552" w:type="dxa"/>
          </w:tcPr>
          <w:p w:rsidR="004E6966" w:rsidRPr="00E5310F" w:rsidRDefault="004E6966" w:rsidP="00A75B6A">
            <w:pPr>
              <w:spacing w:line="240" w:lineRule="auto"/>
              <w:rPr>
                <w:lang w:val="fr-CA"/>
              </w:rPr>
            </w:pPr>
          </w:p>
        </w:tc>
        <w:tc>
          <w:tcPr>
            <w:tcW w:w="2126" w:type="dxa"/>
          </w:tcPr>
          <w:p w:rsidR="004E6966" w:rsidRPr="00E5310F" w:rsidRDefault="004E6966" w:rsidP="00A75B6A">
            <w:pPr>
              <w:spacing w:line="240" w:lineRule="auto"/>
              <w:rPr>
                <w:lang w:val="fr-CA"/>
              </w:rPr>
            </w:pPr>
          </w:p>
        </w:tc>
        <w:tc>
          <w:tcPr>
            <w:tcW w:w="3656" w:type="dxa"/>
          </w:tcPr>
          <w:p w:rsidR="004E6966" w:rsidRPr="00E5310F" w:rsidRDefault="004E6966" w:rsidP="00A75B6A">
            <w:pPr>
              <w:spacing w:line="240" w:lineRule="auto"/>
              <w:rPr>
                <w:lang w:val="fr-CA"/>
              </w:rPr>
            </w:pPr>
          </w:p>
        </w:tc>
      </w:tr>
      <w:tr w:rsidR="004E6966" w:rsidRPr="00E5310F" w:rsidTr="00A75B6A">
        <w:tc>
          <w:tcPr>
            <w:tcW w:w="1242" w:type="dxa"/>
          </w:tcPr>
          <w:p w:rsidR="004E6966" w:rsidRPr="00E5310F" w:rsidRDefault="004E6966" w:rsidP="00A75B6A">
            <w:pPr>
              <w:spacing w:line="240" w:lineRule="auto"/>
              <w:rPr>
                <w:lang w:val="fr-CA"/>
              </w:rPr>
            </w:pPr>
          </w:p>
        </w:tc>
        <w:tc>
          <w:tcPr>
            <w:tcW w:w="2552" w:type="dxa"/>
          </w:tcPr>
          <w:p w:rsidR="004E6966" w:rsidRPr="00E5310F" w:rsidRDefault="004E6966" w:rsidP="00A75B6A">
            <w:pPr>
              <w:spacing w:line="240" w:lineRule="auto"/>
              <w:rPr>
                <w:lang w:val="fr-CA"/>
              </w:rPr>
            </w:pPr>
          </w:p>
        </w:tc>
        <w:tc>
          <w:tcPr>
            <w:tcW w:w="2126" w:type="dxa"/>
          </w:tcPr>
          <w:p w:rsidR="004E6966" w:rsidRPr="00E5310F" w:rsidRDefault="004E6966" w:rsidP="00A75B6A">
            <w:pPr>
              <w:spacing w:line="240" w:lineRule="auto"/>
              <w:rPr>
                <w:lang w:val="fr-CA"/>
              </w:rPr>
            </w:pPr>
          </w:p>
        </w:tc>
        <w:tc>
          <w:tcPr>
            <w:tcW w:w="3656" w:type="dxa"/>
          </w:tcPr>
          <w:p w:rsidR="004E6966" w:rsidRPr="00E5310F" w:rsidRDefault="004E6966" w:rsidP="00A75B6A">
            <w:pPr>
              <w:spacing w:line="240" w:lineRule="auto"/>
              <w:rPr>
                <w:lang w:val="fr-CA"/>
              </w:rPr>
            </w:pPr>
          </w:p>
        </w:tc>
      </w:tr>
      <w:tr w:rsidR="004E6966" w:rsidRPr="00E5310F" w:rsidTr="00A75B6A">
        <w:tc>
          <w:tcPr>
            <w:tcW w:w="1242" w:type="dxa"/>
          </w:tcPr>
          <w:p w:rsidR="004E6966" w:rsidRPr="00E5310F" w:rsidRDefault="004E6966" w:rsidP="00A75B6A">
            <w:pPr>
              <w:spacing w:line="240" w:lineRule="auto"/>
              <w:rPr>
                <w:lang w:val="fr-CA"/>
              </w:rPr>
            </w:pPr>
          </w:p>
        </w:tc>
        <w:tc>
          <w:tcPr>
            <w:tcW w:w="2552" w:type="dxa"/>
          </w:tcPr>
          <w:p w:rsidR="004E6966" w:rsidRPr="00E5310F" w:rsidRDefault="004E6966" w:rsidP="00A75B6A">
            <w:pPr>
              <w:spacing w:line="240" w:lineRule="auto"/>
              <w:rPr>
                <w:lang w:val="fr-CA"/>
              </w:rPr>
            </w:pPr>
          </w:p>
        </w:tc>
        <w:tc>
          <w:tcPr>
            <w:tcW w:w="2126" w:type="dxa"/>
          </w:tcPr>
          <w:p w:rsidR="004E6966" w:rsidRPr="00E5310F" w:rsidRDefault="004E6966" w:rsidP="00A75B6A">
            <w:pPr>
              <w:spacing w:line="240" w:lineRule="auto"/>
              <w:rPr>
                <w:lang w:val="fr-CA"/>
              </w:rPr>
            </w:pPr>
          </w:p>
        </w:tc>
        <w:tc>
          <w:tcPr>
            <w:tcW w:w="3656" w:type="dxa"/>
          </w:tcPr>
          <w:p w:rsidR="004E6966" w:rsidRPr="00E5310F" w:rsidRDefault="004E6966" w:rsidP="00A75B6A">
            <w:pPr>
              <w:spacing w:line="240" w:lineRule="auto"/>
              <w:rPr>
                <w:lang w:val="fr-CA"/>
              </w:rPr>
            </w:pPr>
          </w:p>
        </w:tc>
      </w:tr>
      <w:tr w:rsidR="004E6966" w:rsidRPr="00E5310F" w:rsidTr="00A75B6A">
        <w:tc>
          <w:tcPr>
            <w:tcW w:w="1242" w:type="dxa"/>
          </w:tcPr>
          <w:p w:rsidR="004E6966" w:rsidRPr="00E5310F" w:rsidRDefault="004E6966" w:rsidP="00A75B6A">
            <w:pPr>
              <w:spacing w:line="240" w:lineRule="auto"/>
              <w:rPr>
                <w:lang w:val="fr-CA"/>
              </w:rPr>
            </w:pPr>
          </w:p>
        </w:tc>
        <w:tc>
          <w:tcPr>
            <w:tcW w:w="2552" w:type="dxa"/>
          </w:tcPr>
          <w:p w:rsidR="004E6966" w:rsidRPr="00E5310F" w:rsidRDefault="004E6966" w:rsidP="00A75B6A">
            <w:pPr>
              <w:spacing w:line="240" w:lineRule="auto"/>
              <w:rPr>
                <w:lang w:val="fr-CA"/>
              </w:rPr>
            </w:pPr>
          </w:p>
        </w:tc>
        <w:tc>
          <w:tcPr>
            <w:tcW w:w="2126" w:type="dxa"/>
          </w:tcPr>
          <w:p w:rsidR="004E6966" w:rsidRPr="00E5310F" w:rsidRDefault="004E6966" w:rsidP="00A75B6A">
            <w:pPr>
              <w:spacing w:line="240" w:lineRule="auto"/>
              <w:rPr>
                <w:lang w:val="fr-CA"/>
              </w:rPr>
            </w:pPr>
          </w:p>
        </w:tc>
        <w:tc>
          <w:tcPr>
            <w:tcW w:w="3656" w:type="dxa"/>
          </w:tcPr>
          <w:p w:rsidR="004E6966" w:rsidRPr="00E5310F" w:rsidRDefault="004E6966" w:rsidP="00A75B6A">
            <w:pPr>
              <w:spacing w:line="240" w:lineRule="auto"/>
              <w:rPr>
                <w:lang w:val="fr-CA"/>
              </w:rPr>
            </w:pPr>
          </w:p>
        </w:tc>
      </w:tr>
      <w:tr w:rsidR="004E6966" w:rsidRPr="00E5310F" w:rsidTr="00A75B6A">
        <w:tc>
          <w:tcPr>
            <w:tcW w:w="1242" w:type="dxa"/>
          </w:tcPr>
          <w:p w:rsidR="004E6966" w:rsidRPr="00E5310F" w:rsidRDefault="004E6966" w:rsidP="00A75B6A">
            <w:pPr>
              <w:spacing w:line="240" w:lineRule="auto"/>
              <w:rPr>
                <w:lang w:val="fr-CA"/>
              </w:rPr>
            </w:pPr>
          </w:p>
        </w:tc>
        <w:tc>
          <w:tcPr>
            <w:tcW w:w="2552" w:type="dxa"/>
          </w:tcPr>
          <w:p w:rsidR="004E6966" w:rsidRPr="00E5310F" w:rsidRDefault="004E6966" w:rsidP="00A75B6A">
            <w:pPr>
              <w:spacing w:line="240" w:lineRule="auto"/>
              <w:rPr>
                <w:lang w:val="fr-CA"/>
              </w:rPr>
            </w:pPr>
          </w:p>
        </w:tc>
        <w:tc>
          <w:tcPr>
            <w:tcW w:w="2126" w:type="dxa"/>
          </w:tcPr>
          <w:p w:rsidR="004E6966" w:rsidRPr="00E5310F" w:rsidRDefault="004E6966" w:rsidP="00A75B6A">
            <w:pPr>
              <w:spacing w:line="240" w:lineRule="auto"/>
              <w:rPr>
                <w:lang w:val="fr-CA"/>
              </w:rPr>
            </w:pPr>
          </w:p>
        </w:tc>
        <w:tc>
          <w:tcPr>
            <w:tcW w:w="3656" w:type="dxa"/>
          </w:tcPr>
          <w:p w:rsidR="004E6966" w:rsidRPr="00E5310F" w:rsidRDefault="004E6966" w:rsidP="00A75B6A">
            <w:pPr>
              <w:spacing w:line="240" w:lineRule="auto"/>
              <w:rPr>
                <w:lang w:val="fr-CA"/>
              </w:rPr>
            </w:pPr>
          </w:p>
        </w:tc>
      </w:tr>
      <w:tr w:rsidR="004E6966" w:rsidRPr="00E5310F" w:rsidTr="00A75B6A">
        <w:tc>
          <w:tcPr>
            <w:tcW w:w="1242" w:type="dxa"/>
          </w:tcPr>
          <w:p w:rsidR="004E6966" w:rsidRPr="00E5310F" w:rsidRDefault="004E6966" w:rsidP="00A75B6A">
            <w:pPr>
              <w:spacing w:line="240" w:lineRule="auto"/>
              <w:rPr>
                <w:lang w:val="fr-CA"/>
              </w:rPr>
            </w:pPr>
          </w:p>
        </w:tc>
        <w:tc>
          <w:tcPr>
            <w:tcW w:w="2552" w:type="dxa"/>
          </w:tcPr>
          <w:p w:rsidR="004E6966" w:rsidRPr="00E5310F" w:rsidRDefault="004E6966" w:rsidP="00A75B6A">
            <w:pPr>
              <w:spacing w:line="240" w:lineRule="auto"/>
              <w:rPr>
                <w:lang w:val="fr-CA"/>
              </w:rPr>
            </w:pPr>
          </w:p>
        </w:tc>
        <w:tc>
          <w:tcPr>
            <w:tcW w:w="2126" w:type="dxa"/>
          </w:tcPr>
          <w:p w:rsidR="004E6966" w:rsidRPr="00E5310F" w:rsidRDefault="004E6966" w:rsidP="00A75B6A">
            <w:pPr>
              <w:spacing w:line="240" w:lineRule="auto"/>
              <w:rPr>
                <w:lang w:val="fr-CA"/>
              </w:rPr>
            </w:pPr>
          </w:p>
        </w:tc>
        <w:tc>
          <w:tcPr>
            <w:tcW w:w="3656" w:type="dxa"/>
          </w:tcPr>
          <w:p w:rsidR="004E6966" w:rsidRPr="00E5310F" w:rsidRDefault="004E6966" w:rsidP="00A75B6A">
            <w:pPr>
              <w:spacing w:line="240" w:lineRule="auto"/>
              <w:rPr>
                <w:lang w:val="fr-CA"/>
              </w:rPr>
            </w:pPr>
          </w:p>
        </w:tc>
      </w:tr>
      <w:tr w:rsidR="004E6966" w:rsidRPr="00E5310F" w:rsidTr="00A75B6A">
        <w:tc>
          <w:tcPr>
            <w:tcW w:w="1242" w:type="dxa"/>
          </w:tcPr>
          <w:p w:rsidR="004E6966" w:rsidRPr="00E5310F" w:rsidRDefault="004E6966" w:rsidP="00A75B6A">
            <w:pPr>
              <w:spacing w:line="240" w:lineRule="auto"/>
              <w:rPr>
                <w:lang w:val="fr-CA"/>
              </w:rPr>
            </w:pPr>
          </w:p>
        </w:tc>
        <w:tc>
          <w:tcPr>
            <w:tcW w:w="2552" w:type="dxa"/>
          </w:tcPr>
          <w:p w:rsidR="004E6966" w:rsidRPr="00E5310F" w:rsidRDefault="004E6966" w:rsidP="00A75B6A">
            <w:pPr>
              <w:spacing w:line="240" w:lineRule="auto"/>
              <w:rPr>
                <w:lang w:val="fr-CA"/>
              </w:rPr>
            </w:pPr>
          </w:p>
        </w:tc>
        <w:tc>
          <w:tcPr>
            <w:tcW w:w="2126" w:type="dxa"/>
          </w:tcPr>
          <w:p w:rsidR="004E6966" w:rsidRPr="00E5310F" w:rsidRDefault="004E6966" w:rsidP="00A75B6A">
            <w:pPr>
              <w:spacing w:line="240" w:lineRule="auto"/>
              <w:rPr>
                <w:lang w:val="fr-CA"/>
              </w:rPr>
            </w:pPr>
          </w:p>
        </w:tc>
        <w:tc>
          <w:tcPr>
            <w:tcW w:w="3656" w:type="dxa"/>
          </w:tcPr>
          <w:p w:rsidR="004E6966" w:rsidRPr="00E5310F" w:rsidRDefault="004E6966" w:rsidP="00A75B6A">
            <w:pPr>
              <w:spacing w:line="240" w:lineRule="auto"/>
              <w:rPr>
                <w:lang w:val="fr-CA"/>
              </w:rPr>
            </w:pPr>
          </w:p>
        </w:tc>
      </w:tr>
      <w:tr w:rsidR="004E6966" w:rsidRPr="00E5310F" w:rsidTr="00A75B6A">
        <w:tc>
          <w:tcPr>
            <w:tcW w:w="1242" w:type="dxa"/>
          </w:tcPr>
          <w:p w:rsidR="004E6966" w:rsidRPr="00E5310F" w:rsidRDefault="004E6966" w:rsidP="00A75B6A">
            <w:pPr>
              <w:spacing w:line="240" w:lineRule="auto"/>
              <w:rPr>
                <w:lang w:val="fr-CA"/>
              </w:rPr>
            </w:pPr>
          </w:p>
        </w:tc>
        <w:tc>
          <w:tcPr>
            <w:tcW w:w="2552" w:type="dxa"/>
          </w:tcPr>
          <w:p w:rsidR="004E6966" w:rsidRPr="00E5310F" w:rsidRDefault="004E6966" w:rsidP="00A75B6A">
            <w:pPr>
              <w:spacing w:line="240" w:lineRule="auto"/>
              <w:rPr>
                <w:lang w:val="fr-CA"/>
              </w:rPr>
            </w:pPr>
          </w:p>
        </w:tc>
        <w:tc>
          <w:tcPr>
            <w:tcW w:w="2126" w:type="dxa"/>
          </w:tcPr>
          <w:p w:rsidR="004E6966" w:rsidRPr="00E5310F" w:rsidRDefault="004E6966" w:rsidP="00A75B6A">
            <w:pPr>
              <w:spacing w:line="240" w:lineRule="auto"/>
              <w:rPr>
                <w:lang w:val="fr-CA"/>
              </w:rPr>
            </w:pPr>
          </w:p>
        </w:tc>
        <w:tc>
          <w:tcPr>
            <w:tcW w:w="3656" w:type="dxa"/>
          </w:tcPr>
          <w:p w:rsidR="004E6966" w:rsidRPr="00E5310F" w:rsidRDefault="004E6966" w:rsidP="00A75B6A">
            <w:pPr>
              <w:spacing w:line="240" w:lineRule="auto"/>
              <w:rPr>
                <w:lang w:val="fr-CA"/>
              </w:rPr>
            </w:pPr>
          </w:p>
        </w:tc>
      </w:tr>
      <w:tr w:rsidR="004E6966" w:rsidRPr="00E5310F" w:rsidTr="00A75B6A">
        <w:tc>
          <w:tcPr>
            <w:tcW w:w="1242" w:type="dxa"/>
          </w:tcPr>
          <w:p w:rsidR="004E6966" w:rsidRPr="00E5310F" w:rsidRDefault="004E6966" w:rsidP="00A75B6A">
            <w:pPr>
              <w:spacing w:line="240" w:lineRule="auto"/>
              <w:rPr>
                <w:lang w:val="fr-CA"/>
              </w:rPr>
            </w:pPr>
          </w:p>
        </w:tc>
        <w:tc>
          <w:tcPr>
            <w:tcW w:w="2552" w:type="dxa"/>
          </w:tcPr>
          <w:p w:rsidR="004E6966" w:rsidRPr="00E5310F" w:rsidRDefault="004E6966" w:rsidP="00A75B6A">
            <w:pPr>
              <w:spacing w:line="240" w:lineRule="auto"/>
              <w:rPr>
                <w:lang w:val="fr-CA"/>
              </w:rPr>
            </w:pPr>
          </w:p>
        </w:tc>
        <w:tc>
          <w:tcPr>
            <w:tcW w:w="2126" w:type="dxa"/>
          </w:tcPr>
          <w:p w:rsidR="004E6966" w:rsidRPr="00E5310F" w:rsidRDefault="004E6966" w:rsidP="00A75B6A">
            <w:pPr>
              <w:spacing w:line="240" w:lineRule="auto"/>
              <w:rPr>
                <w:lang w:val="fr-CA"/>
              </w:rPr>
            </w:pPr>
          </w:p>
        </w:tc>
        <w:tc>
          <w:tcPr>
            <w:tcW w:w="3656" w:type="dxa"/>
          </w:tcPr>
          <w:p w:rsidR="004E6966" w:rsidRPr="00E5310F" w:rsidRDefault="004E6966" w:rsidP="00A75B6A">
            <w:pPr>
              <w:spacing w:line="240" w:lineRule="auto"/>
              <w:rPr>
                <w:lang w:val="fr-CA"/>
              </w:rPr>
            </w:pPr>
          </w:p>
        </w:tc>
      </w:tr>
      <w:tr w:rsidR="004E6966" w:rsidRPr="00E5310F" w:rsidTr="00A75B6A">
        <w:tc>
          <w:tcPr>
            <w:tcW w:w="1242" w:type="dxa"/>
          </w:tcPr>
          <w:p w:rsidR="004E6966" w:rsidRPr="00E5310F" w:rsidRDefault="004E6966" w:rsidP="00A75B6A">
            <w:pPr>
              <w:spacing w:line="240" w:lineRule="auto"/>
              <w:rPr>
                <w:lang w:val="fr-CA"/>
              </w:rPr>
            </w:pPr>
          </w:p>
        </w:tc>
        <w:tc>
          <w:tcPr>
            <w:tcW w:w="2552" w:type="dxa"/>
          </w:tcPr>
          <w:p w:rsidR="004E6966" w:rsidRPr="00E5310F" w:rsidRDefault="004E6966" w:rsidP="00A75B6A">
            <w:pPr>
              <w:spacing w:line="240" w:lineRule="auto"/>
              <w:rPr>
                <w:lang w:val="fr-CA"/>
              </w:rPr>
            </w:pPr>
          </w:p>
        </w:tc>
        <w:tc>
          <w:tcPr>
            <w:tcW w:w="2126" w:type="dxa"/>
          </w:tcPr>
          <w:p w:rsidR="004E6966" w:rsidRPr="00E5310F" w:rsidRDefault="004E6966" w:rsidP="00A75B6A">
            <w:pPr>
              <w:spacing w:line="240" w:lineRule="auto"/>
              <w:rPr>
                <w:lang w:val="fr-CA"/>
              </w:rPr>
            </w:pPr>
          </w:p>
        </w:tc>
        <w:tc>
          <w:tcPr>
            <w:tcW w:w="3656" w:type="dxa"/>
          </w:tcPr>
          <w:p w:rsidR="004E6966" w:rsidRPr="00E5310F" w:rsidRDefault="004E6966" w:rsidP="00A75B6A">
            <w:pPr>
              <w:spacing w:line="240" w:lineRule="auto"/>
              <w:rPr>
                <w:lang w:val="fr-CA"/>
              </w:rPr>
            </w:pPr>
          </w:p>
        </w:tc>
      </w:tr>
      <w:tr w:rsidR="004E6966" w:rsidRPr="00E5310F" w:rsidTr="00A75B6A">
        <w:tc>
          <w:tcPr>
            <w:tcW w:w="1242" w:type="dxa"/>
          </w:tcPr>
          <w:p w:rsidR="004E6966" w:rsidRPr="00E5310F" w:rsidRDefault="004E6966" w:rsidP="00A75B6A">
            <w:pPr>
              <w:spacing w:line="240" w:lineRule="auto"/>
              <w:rPr>
                <w:lang w:val="fr-CA"/>
              </w:rPr>
            </w:pPr>
          </w:p>
        </w:tc>
        <w:tc>
          <w:tcPr>
            <w:tcW w:w="2552" w:type="dxa"/>
          </w:tcPr>
          <w:p w:rsidR="004E6966" w:rsidRPr="00E5310F" w:rsidRDefault="004E6966" w:rsidP="00A75B6A">
            <w:pPr>
              <w:spacing w:line="240" w:lineRule="auto"/>
              <w:rPr>
                <w:lang w:val="fr-CA"/>
              </w:rPr>
            </w:pPr>
          </w:p>
        </w:tc>
        <w:tc>
          <w:tcPr>
            <w:tcW w:w="2126" w:type="dxa"/>
          </w:tcPr>
          <w:p w:rsidR="004E6966" w:rsidRPr="00E5310F" w:rsidRDefault="004E6966" w:rsidP="00A75B6A">
            <w:pPr>
              <w:spacing w:line="240" w:lineRule="auto"/>
              <w:rPr>
                <w:lang w:val="fr-CA"/>
              </w:rPr>
            </w:pPr>
          </w:p>
        </w:tc>
        <w:tc>
          <w:tcPr>
            <w:tcW w:w="3656" w:type="dxa"/>
          </w:tcPr>
          <w:p w:rsidR="004E6966" w:rsidRPr="00E5310F" w:rsidRDefault="004E6966" w:rsidP="00A75B6A">
            <w:pPr>
              <w:spacing w:line="240" w:lineRule="auto"/>
              <w:rPr>
                <w:lang w:val="fr-CA"/>
              </w:rPr>
            </w:pPr>
          </w:p>
        </w:tc>
      </w:tr>
      <w:tr w:rsidR="004E6966" w:rsidRPr="00E5310F" w:rsidTr="00A75B6A">
        <w:tc>
          <w:tcPr>
            <w:tcW w:w="1242" w:type="dxa"/>
          </w:tcPr>
          <w:p w:rsidR="004E6966" w:rsidRPr="00E5310F" w:rsidRDefault="004E6966" w:rsidP="00A75B6A">
            <w:pPr>
              <w:spacing w:line="240" w:lineRule="auto"/>
              <w:rPr>
                <w:lang w:val="fr-CA"/>
              </w:rPr>
            </w:pPr>
          </w:p>
        </w:tc>
        <w:tc>
          <w:tcPr>
            <w:tcW w:w="2552" w:type="dxa"/>
          </w:tcPr>
          <w:p w:rsidR="004E6966" w:rsidRPr="00E5310F" w:rsidRDefault="004E6966" w:rsidP="00A75B6A">
            <w:pPr>
              <w:spacing w:line="240" w:lineRule="auto"/>
              <w:rPr>
                <w:lang w:val="fr-CA"/>
              </w:rPr>
            </w:pPr>
          </w:p>
        </w:tc>
        <w:tc>
          <w:tcPr>
            <w:tcW w:w="2126" w:type="dxa"/>
          </w:tcPr>
          <w:p w:rsidR="004E6966" w:rsidRPr="00E5310F" w:rsidRDefault="004E6966" w:rsidP="00A75B6A">
            <w:pPr>
              <w:spacing w:line="240" w:lineRule="auto"/>
              <w:rPr>
                <w:lang w:val="fr-CA"/>
              </w:rPr>
            </w:pPr>
          </w:p>
        </w:tc>
        <w:tc>
          <w:tcPr>
            <w:tcW w:w="3656" w:type="dxa"/>
          </w:tcPr>
          <w:p w:rsidR="004E6966" w:rsidRPr="00E5310F" w:rsidRDefault="004E6966" w:rsidP="00A75B6A">
            <w:pPr>
              <w:spacing w:line="240" w:lineRule="auto"/>
              <w:rPr>
                <w:lang w:val="fr-CA"/>
              </w:rPr>
            </w:pPr>
          </w:p>
        </w:tc>
      </w:tr>
      <w:tr w:rsidR="004E6966" w:rsidRPr="00E5310F" w:rsidTr="00A75B6A">
        <w:tc>
          <w:tcPr>
            <w:tcW w:w="1242" w:type="dxa"/>
          </w:tcPr>
          <w:p w:rsidR="004E6966" w:rsidRPr="00E5310F" w:rsidRDefault="004E6966" w:rsidP="00A75B6A">
            <w:pPr>
              <w:spacing w:line="240" w:lineRule="auto"/>
              <w:rPr>
                <w:lang w:val="fr-CA"/>
              </w:rPr>
            </w:pPr>
          </w:p>
        </w:tc>
        <w:tc>
          <w:tcPr>
            <w:tcW w:w="2552" w:type="dxa"/>
          </w:tcPr>
          <w:p w:rsidR="004E6966" w:rsidRPr="00E5310F" w:rsidRDefault="004E6966" w:rsidP="00A75B6A">
            <w:pPr>
              <w:spacing w:line="240" w:lineRule="auto"/>
              <w:rPr>
                <w:lang w:val="fr-CA"/>
              </w:rPr>
            </w:pPr>
          </w:p>
        </w:tc>
        <w:tc>
          <w:tcPr>
            <w:tcW w:w="2126" w:type="dxa"/>
          </w:tcPr>
          <w:p w:rsidR="004E6966" w:rsidRPr="00E5310F" w:rsidRDefault="004E6966" w:rsidP="00A75B6A">
            <w:pPr>
              <w:spacing w:line="240" w:lineRule="auto"/>
              <w:rPr>
                <w:lang w:val="fr-CA"/>
              </w:rPr>
            </w:pPr>
          </w:p>
        </w:tc>
        <w:tc>
          <w:tcPr>
            <w:tcW w:w="3656" w:type="dxa"/>
          </w:tcPr>
          <w:p w:rsidR="004E6966" w:rsidRPr="00E5310F" w:rsidRDefault="004E6966" w:rsidP="00A75B6A">
            <w:pPr>
              <w:spacing w:line="240" w:lineRule="auto"/>
              <w:rPr>
                <w:lang w:val="fr-CA"/>
              </w:rPr>
            </w:pPr>
          </w:p>
        </w:tc>
      </w:tr>
      <w:tr w:rsidR="004E6966" w:rsidRPr="00E5310F" w:rsidTr="00A75B6A">
        <w:tc>
          <w:tcPr>
            <w:tcW w:w="1242" w:type="dxa"/>
          </w:tcPr>
          <w:p w:rsidR="004E6966" w:rsidRPr="00E5310F" w:rsidRDefault="004E6966" w:rsidP="00A75B6A">
            <w:pPr>
              <w:spacing w:line="240" w:lineRule="auto"/>
              <w:rPr>
                <w:lang w:val="fr-CA"/>
              </w:rPr>
            </w:pPr>
          </w:p>
        </w:tc>
        <w:tc>
          <w:tcPr>
            <w:tcW w:w="2552" w:type="dxa"/>
          </w:tcPr>
          <w:p w:rsidR="004E6966" w:rsidRPr="00E5310F" w:rsidRDefault="004E6966" w:rsidP="00A75B6A">
            <w:pPr>
              <w:spacing w:line="240" w:lineRule="auto"/>
              <w:rPr>
                <w:lang w:val="fr-CA"/>
              </w:rPr>
            </w:pPr>
          </w:p>
        </w:tc>
        <w:tc>
          <w:tcPr>
            <w:tcW w:w="2126" w:type="dxa"/>
          </w:tcPr>
          <w:p w:rsidR="004E6966" w:rsidRPr="00E5310F" w:rsidRDefault="004E6966" w:rsidP="00A75B6A">
            <w:pPr>
              <w:spacing w:line="240" w:lineRule="auto"/>
              <w:rPr>
                <w:lang w:val="fr-CA"/>
              </w:rPr>
            </w:pPr>
          </w:p>
        </w:tc>
        <w:tc>
          <w:tcPr>
            <w:tcW w:w="3656" w:type="dxa"/>
          </w:tcPr>
          <w:p w:rsidR="004E6966" w:rsidRPr="00E5310F" w:rsidRDefault="004E6966" w:rsidP="00A75B6A">
            <w:pPr>
              <w:spacing w:line="240" w:lineRule="auto"/>
              <w:rPr>
                <w:lang w:val="fr-CA"/>
              </w:rPr>
            </w:pPr>
          </w:p>
        </w:tc>
      </w:tr>
      <w:tr w:rsidR="004E6966" w:rsidRPr="00E5310F" w:rsidTr="00A75B6A">
        <w:tc>
          <w:tcPr>
            <w:tcW w:w="1242" w:type="dxa"/>
          </w:tcPr>
          <w:p w:rsidR="004E6966" w:rsidRPr="00E5310F" w:rsidRDefault="004E6966" w:rsidP="00A75B6A">
            <w:pPr>
              <w:spacing w:line="240" w:lineRule="auto"/>
              <w:rPr>
                <w:lang w:val="fr-CA"/>
              </w:rPr>
            </w:pPr>
          </w:p>
        </w:tc>
        <w:tc>
          <w:tcPr>
            <w:tcW w:w="2552" w:type="dxa"/>
          </w:tcPr>
          <w:p w:rsidR="004E6966" w:rsidRPr="00E5310F" w:rsidRDefault="004E6966" w:rsidP="00A75B6A">
            <w:pPr>
              <w:spacing w:line="240" w:lineRule="auto"/>
              <w:rPr>
                <w:lang w:val="fr-CA"/>
              </w:rPr>
            </w:pPr>
          </w:p>
        </w:tc>
        <w:tc>
          <w:tcPr>
            <w:tcW w:w="2126" w:type="dxa"/>
          </w:tcPr>
          <w:p w:rsidR="004E6966" w:rsidRPr="00E5310F" w:rsidRDefault="004E6966" w:rsidP="00A75B6A">
            <w:pPr>
              <w:spacing w:line="240" w:lineRule="auto"/>
              <w:rPr>
                <w:lang w:val="fr-CA"/>
              </w:rPr>
            </w:pPr>
          </w:p>
        </w:tc>
        <w:tc>
          <w:tcPr>
            <w:tcW w:w="3656" w:type="dxa"/>
          </w:tcPr>
          <w:p w:rsidR="004E6966" w:rsidRPr="00E5310F" w:rsidRDefault="004E6966" w:rsidP="00A75B6A">
            <w:pPr>
              <w:spacing w:line="240" w:lineRule="auto"/>
              <w:rPr>
                <w:lang w:val="fr-CA"/>
              </w:rPr>
            </w:pPr>
          </w:p>
        </w:tc>
      </w:tr>
      <w:tr w:rsidR="004E6966" w:rsidRPr="00E5310F" w:rsidTr="00A75B6A">
        <w:tc>
          <w:tcPr>
            <w:tcW w:w="1242" w:type="dxa"/>
          </w:tcPr>
          <w:p w:rsidR="004E6966" w:rsidRPr="00E5310F" w:rsidRDefault="004E6966" w:rsidP="00A75B6A">
            <w:pPr>
              <w:spacing w:line="240" w:lineRule="auto"/>
              <w:rPr>
                <w:lang w:val="fr-CA"/>
              </w:rPr>
            </w:pPr>
          </w:p>
        </w:tc>
        <w:tc>
          <w:tcPr>
            <w:tcW w:w="2552" w:type="dxa"/>
          </w:tcPr>
          <w:p w:rsidR="004E6966" w:rsidRPr="00E5310F" w:rsidRDefault="004E6966" w:rsidP="00A75B6A">
            <w:pPr>
              <w:spacing w:line="240" w:lineRule="auto"/>
              <w:rPr>
                <w:lang w:val="fr-CA"/>
              </w:rPr>
            </w:pPr>
          </w:p>
        </w:tc>
        <w:tc>
          <w:tcPr>
            <w:tcW w:w="2126" w:type="dxa"/>
          </w:tcPr>
          <w:p w:rsidR="004E6966" w:rsidRPr="00E5310F" w:rsidRDefault="004E6966" w:rsidP="00A75B6A">
            <w:pPr>
              <w:spacing w:line="240" w:lineRule="auto"/>
              <w:rPr>
                <w:lang w:val="fr-CA"/>
              </w:rPr>
            </w:pPr>
          </w:p>
        </w:tc>
        <w:tc>
          <w:tcPr>
            <w:tcW w:w="3656" w:type="dxa"/>
          </w:tcPr>
          <w:p w:rsidR="004E6966" w:rsidRPr="00E5310F" w:rsidRDefault="004E6966" w:rsidP="00A75B6A">
            <w:pPr>
              <w:spacing w:line="240" w:lineRule="auto"/>
              <w:rPr>
                <w:lang w:val="fr-CA"/>
              </w:rPr>
            </w:pPr>
          </w:p>
        </w:tc>
      </w:tr>
      <w:tr w:rsidR="004E6966" w:rsidRPr="00E5310F" w:rsidTr="00A75B6A">
        <w:tc>
          <w:tcPr>
            <w:tcW w:w="1242" w:type="dxa"/>
          </w:tcPr>
          <w:p w:rsidR="004E6966" w:rsidRPr="00E5310F" w:rsidRDefault="004E6966" w:rsidP="00A75B6A">
            <w:pPr>
              <w:spacing w:line="240" w:lineRule="auto"/>
              <w:rPr>
                <w:lang w:val="fr-CA"/>
              </w:rPr>
            </w:pPr>
          </w:p>
        </w:tc>
        <w:tc>
          <w:tcPr>
            <w:tcW w:w="2552" w:type="dxa"/>
          </w:tcPr>
          <w:p w:rsidR="004E6966" w:rsidRPr="00E5310F" w:rsidRDefault="004E6966" w:rsidP="00A75B6A">
            <w:pPr>
              <w:spacing w:line="240" w:lineRule="auto"/>
              <w:rPr>
                <w:lang w:val="fr-CA"/>
              </w:rPr>
            </w:pPr>
          </w:p>
        </w:tc>
        <w:tc>
          <w:tcPr>
            <w:tcW w:w="2126" w:type="dxa"/>
          </w:tcPr>
          <w:p w:rsidR="004E6966" w:rsidRPr="00E5310F" w:rsidRDefault="004E6966" w:rsidP="00A75B6A">
            <w:pPr>
              <w:spacing w:line="240" w:lineRule="auto"/>
              <w:rPr>
                <w:lang w:val="fr-CA"/>
              </w:rPr>
            </w:pPr>
          </w:p>
        </w:tc>
        <w:tc>
          <w:tcPr>
            <w:tcW w:w="3656" w:type="dxa"/>
          </w:tcPr>
          <w:p w:rsidR="004E6966" w:rsidRPr="00E5310F" w:rsidRDefault="004E6966" w:rsidP="00A75B6A">
            <w:pPr>
              <w:spacing w:line="240" w:lineRule="auto"/>
              <w:rPr>
                <w:lang w:val="fr-CA"/>
              </w:rPr>
            </w:pPr>
          </w:p>
        </w:tc>
      </w:tr>
      <w:tr w:rsidR="004E6966" w:rsidRPr="00E5310F" w:rsidTr="00A75B6A">
        <w:tc>
          <w:tcPr>
            <w:tcW w:w="1242" w:type="dxa"/>
          </w:tcPr>
          <w:p w:rsidR="004E6966" w:rsidRPr="00E5310F" w:rsidRDefault="004E6966" w:rsidP="00A75B6A">
            <w:pPr>
              <w:spacing w:line="240" w:lineRule="auto"/>
              <w:rPr>
                <w:lang w:val="fr-CA"/>
              </w:rPr>
            </w:pPr>
          </w:p>
        </w:tc>
        <w:tc>
          <w:tcPr>
            <w:tcW w:w="2552" w:type="dxa"/>
          </w:tcPr>
          <w:p w:rsidR="004E6966" w:rsidRPr="00E5310F" w:rsidRDefault="004E6966" w:rsidP="00A75B6A">
            <w:pPr>
              <w:spacing w:line="240" w:lineRule="auto"/>
              <w:rPr>
                <w:lang w:val="fr-CA"/>
              </w:rPr>
            </w:pPr>
          </w:p>
        </w:tc>
        <w:tc>
          <w:tcPr>
            <w:tcW w:w="2126" w:type="dxa"/>
          </w:tcPr>
          <w:p w:rsidR="004E6966" w:rsidRPr="00E5310F" w:rsidRDefault="004E6966" w:rsidP="00A75B6A">
            <w:pPr>
              <w:spacing w:line="240" w:lineRule="auto"/>
              <w:rPr>
                <w:lang w:val="fr-CA"/>
              </w:rPr>
            </w:pPr>
          </w:p>
        </w:tc>
        <w:tc>
          <w:tcPr>
            <w:tcW w:w="3656" w:type="dxa"/>
          </w:tcPr>
          <w:p w:rsidR="004E6966" w:rsidRPr="00E5310F" w:rsidRDefault="004E6966" w:rsidP="00A75B6A">
            <w:pPr>
              <w:spacing w:line="240" w:lineRule="auto"/>
              <w:rPr>
                <w:lang w:val="fr-CA"/>
              </w:rPr>
            </w:pPr>
          </w:p>
        </w:tc>
      </w:tr>
    </w:tbl>
    <w:p w:rsidR="004E6966" w:rsidRPr="00E5310F" w:rsidRDefault="004E6966" w:rsidP="004E6966">
      <w:pPr>
        <w:pStyle w:val="Heading3"/>
        <w:rPr>
          <w:color w:val="000000"/>
          <w:lang w:val="fr-CA"/>
        </w:rPr>
        <w:sectPr w:rsidR="004E6966" w:rsidRPr="00E5310F" w:rsidSect="00090C82">
          <w:pgSz w:w="12240" w:h="15840"/>
          <w:pgMar w:top="1440" w:right="1080" w:bottom="1440" w:left="1080" w:header="708" w:footer="708" w:gutter="0"/>
          <w:cols w:space="708"/>
          <w:docGrid w:linePitch="360"/>
        </w:sectPr>
      </w:pPr>
    </w:p>
    <w:p w:rsidR="004E6966" w:rsidRPr="00E5310F" w:rsidRDefault="004E6966" w:rsidP="004E6966">
      <w:pPr>
        <w:pStyle w:val="Heading3"/>
        <w:rPr>
          <w:color w:val="000000"/>
          <w:lang w:val="fr-CA"/>
        </w:rPr>
      </w:pPr>
      <w:r w:rsidRPr="00E5310F">
        <w:rPr>
          <w:color w:val="000000"/>
          <w:lang w:val="fr-CA"/>
        </w:rPr>
        <w:lastRenderedPageBreak/>
        <w:t>Résultats.5</w:t>
      </w:r>
      <w:r w:rsidRPr="00E5310F">
        <w:rPr>
          <w:color w:val="000000"/>
          <w:lang w:val="fr-CA"/>
        </w:rPr>
        <w:tab/>
        <w:t>Tableau de suivi de l'Évaluation des résultats</w:t>
      </w:r>
    </w:p>
    <w:p w:rsidR="004E6966" w:rsidRPr="00E5310F" w:rsidRDefault="004E6966" w:rsidP="004E6966">
      <w:pPr>
        <w:rPr>
          <w:lang w:val="fr-CA"/>
        </w:rPr>
      </w:pPr>
    </w:p>
    <w:p w:rsidR="004E6966" w:rsidRPr="00E5310F" w:rsidRDefault="004E6966" w:rsidP="004E6966">
      <w:pPr>
        <w:rPr>
          <w:lang w:val="fr-CA"/>
        </w:rPr>
      </w:pPr>
      <w:r w:rsidRPr="00E5310F">
        <w:rPr>
          <w:rStyle w:val="HTMLTypewriter"/>
          <w:rFonts w:ascii="Calibri" w:hAnsi="Calibri"/>
          <w:sz w:val="22"/>
          <w:szCs w:val="22"/>
          <w:lang w:val="fr-CA"/>
        </w:rPr>
        <w:t xml:space="preserve">Même si un participant dispose déjà d'un numéro d'identification unique, tiré d'une enquête passée, il se verra tout de même attribuer une nouvelle entrée (nouvelle ligne) sur le tableau. Cette entrée (ligne) suivra l'enquête en cours (menant à plusieurs lignes pour le même participant pour différentes enquêtes telles que celles des Périodes 1, 2 et 3). </w:t>
      </w:r>
      <w:r w:rsidRPr="00E5310F">
        <w:rPr>
          <w:lang w:val="fr-CA"/>
        </w:rPr>
        <w:t xml:space="preserve">Dans l'exemple de tableau de suivi ci-dessous, noter que la Participante 45­102 dispose de deux entrées, qui enregistrent sa participation à une évaluation des résultats à la Période 1 et de nouveau à la Période 2. Si le tableau est trié par Colonne A (numéro d'identification du participant), la participation des particuliers à plus d'une enquête sur les résultats est facile à déterminer et à quantifier; il suffit de rechercher plusieurs lignes commençant par le même numéro d'identification. Les renseignements consignés dans le </w:t>
      </w:r>
      <w:r w:rsidRPr="00E5310F">
        <w:rPr>
          <w:u w:val="single"/>
          <w:lang w:val="fr-CA"/>
        </w:rPr>
        <w:t>Tableau de suivi de l'Évaluation des résultats</w:t>
      </w:r>
      <w:r w:rsidRPr="00E5310F">
        <w:rPr>
          <w:lang w:val="fr-CA"/>
        </w:rPr>
        <w:t xml:space="preserve"> peuvent être facilement combinés avec ceux consignés sur le </w:t>
      </w:r>
      <w:r w:rsidRPr="00E5310F">
        <w:rPr>
          <w:u w:val="single"/>
          <w:lang w:val="fr-CA"/>
        </w:rPr>
        <w:t>Tableau de suivi de l'Évaluation formative</w:t>
      </w:r>
      <w:r w:rsidRPr="00E5310F">
        <w:rPr>
          <w:lang w:val="fr-CA"/>
        </w:rPr>
        <w:t xml:space="preserve"> afin d'évaluer le chevauchement de la participation entre les deux composants de l'étude sur l'évaluation des plate-formes d'AEBF. </w:t>
      </w:r>
    </w:p>
    <w:p w:rsidR="004E6966" w:rsidRPr="00E5310F" w:rsidRDefault="004E6966" w:rsidP="004E6966">
      <w:pPr>
        <w:rPr>
          <w:lang w:val="fr-CA"/>
        </w:rPr>
      </w:pPr>
      <w:r w:rsidRPr="00E5310F">
        <w:rPr>
          <w:lang w:val="fr-CA"/>
        </w:rPr>
        <w:t xml:space="preserve">Les données consignées dans le Tableau de suivi de l'Évaluation des résultats peuvent aussi être utilisées pour calculer les taux de réponse à une enquête précise en triant le tableau par la Colonne B (Type d'évaluation). </w:t>
      </w:r>
    </w:p>
    <w:tbl>
      <w:tblPr>
        <w:tblW w:w="11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3"/>
        <w:gridCol w:w="2048"/>
        <w:gridCol w:w="1212"/>
        <w:gridCol w:w="1320"/>
        <w:gridCol w:w="1177"/>
        <w:gridCol w:w="1179"/>
        <w:gridCol w:w="1190"/>
        <w:gridCol w:w="2108"/>
      </w:tblGrid>
      <w:tr w:rsidR="004E6966" w:rsidRPr="00E5310F" w:rsidTr="00A75B6A">
        <w:tc>
          <w:tcPr>
            <w:tcW w:w="1014" w:type="dxa"/>
            <w:shd w:val="clear" w:color="auto" w:fill="F2F2F2"/>
          </w:tcPr>
          <w:p w:rsidR="004E6966" w:rsidRPr="00E5310F" w:rsidRDefault="004E6966" w:rsidP="00A75B6A">
            <w:pPr>
              <w:spacing w:after="0" w:line="240" w:lineRule="auto"/>
              <w:jc w:val="center"/>
              <w:rPr>
                <w:sz w:val="18"/>
                <w:szCs w:val="18"/>
                <w:lang w:val="fr-CA"/>
              </w:rPr>
            </w:pPr>
            <w:r w:rsidRPr="00E5310F">
              <w:rPr>
                <w:sz w:val="18"/>
                <w:szCs w:val="18"/>
                <w:lang w:val="fr-CA"/>
              </w:rPr>
              <w:t>A</w:t>
            </w:r>
          </w:p>
        </w:tc>
        <w:tc>
          <w:tcPr>
            <w:tcW w:w="2211" w:type="dxa"/>
            <w:shd w:val="clear" w:color="auto" w:fill="F2F2F2"/>
          </w:tcPr>
          <w:p w:rsidR="004E6966" w:rsidRPr="00E5310F" w:rsidRDefault="004E6966" w:rsidP="00A75B6A">
            <w:pPr>
              <w:spacing w:after="0" w:line="240" w:lineRule="auto"/>
              <w:jc w:val="center"/>
              <w:rPr>
                <w:sz w:val="18"/>
                <w:szCs w:val="18"/>
                <w:lang w:val="fr-CA"/>
              </w:rPr>
            </w:pPr>
            <w:r w:rsidRPr="00E5310F">
              <w:rPr>
                <w:sz w:val="18"/>
                <w:szCs w:val="18"/>
                <w:lang w:val="fr-CA"/>
              </w:rPr>
              <w:t>B</w:t>
            </w:r>
          </w:p>
        </w:tc>
        <w:tc>
          <w:tcPr>
            <w:tcW w:w="1238" w:type="dxa"/>
            <w:shd w:val="clear" w:color="auto" w:fill="F2F2F2"/>
          </w:tcPr>
          <w:p w:rsidR="004E6966" w:rsidRPr="00E5310F" w:rsidRDefault="004E6966" w:rsidP="00A75B6A">
            <w:pPr>
              <w:spacing w:after="0" w:line="240" w:lineRule="auto"/>
              <w:jc w:val="center"/>
              <w:rPr>
                <w:sz w:val="18"/>
                <w:szCs w:val="18"/>
                <w:lang w:val="fr-CA"/>
              </w:rPr>
            </w:pPr>
            <w:r w:rsidRPr="00E5310F">
              <w:rPr>
                <w:sz w:val="18"/>
                <w:szCs w:val="18"/>
                <w:lang w:val="fr-CA"/>
              </w:rPr>
              <w:t>C</w:t>
            </w:r>
          </w:p>
        </w:tc>
        <w:tc>
          <w:tcPr>
            <w:tcW w:w="1193" w:type="dxa"/>
            <w:shd w:val="clear" w:color="auto" w:fill="F2F2F2"/>
          </w:tcPr>
          <w:p w:rsidR="004E6966" w:rsidRPr="00E5310F" w:rsidRDefault="004E6966" w:rsidP="00A75B6A">
            <w:pPr>
              <w:spacing w:after="0" w:line="240" w:lineRule="auto"/>
              <w:jc w:val="center"/>
              <w:rPr>
                <w:sz w:val="18"/>
                <w:szCs w:val="18"/>
                <w:lang w:val="fr-CA"/>
              </w:rPr>
            </w:pPr>
            <w:r w:rsidRPr="00E5310F">
              <w:rPr>
                <w:sz w:val="18"/>
                <w:szCs w:val="18"/>
                <w:lang w:val="fr-CA"/>
              </w:rPr>
              <w:t>D</w:t>
            </w:r>
          </w:p>
        </w:tc>
        <w:tc>
          <w:tcPr>
            <w:tcW w:w="1202" w:type="dxa"/>
            <w:shd w:val="clear" w:color="auto" w:fill="F2F2F2"/>
          </w:tcPr>
          <w:p w:rsidR="004E6966" w:rsidRPr="00E5310F" w:rsidRDefault="004E6966" w:rsidP="00A75B6A">
            <w:pPr>
              <w:spacing w:after="0" w:line="240" w:lineRule="auto"/>
              <w:jc w:val="center"/>
              <w:rPr>
                <w:sz w:val="18"/>
                <w:szCs w:val="18"/>
                <w:lang w:val="fr-CA"/>
              </w:rPr>
            </w:pPr>
            <w:r w:rsidRPr="00E5310F">
              <w:rPr>
                <w:sz w:val="18"/>
                <w:szCs w:val="18"/>
                <w:lang w:val="fr-CA"/>
              </w:rPr>
              <w:t>E</w:t>
            </w:r>
          </w:p>
        </w:tc>
        <w:tc>
          <w:tcPr>
            <w:tcW w:w="1202" w:type="dxa"/>
            <w:shd w:val="clear" w:color="auto" w:fill="F2F2F2"/>
          </w:tcPr>
          <w:p w:rsidR="004E6966" w:rsidRPr="00E5310F" w:rsidRDefault="004E6966" w:rsidP="00A75B6A">
            <w:pPr>
              <w:spacing w:after="0" w:line="240" w:lineRule="auto"/>
              <w:jc w:val="center"/>
              <w:rPr>
                <w:sz w:val="18"/>
                <w:szCs w:val="18"/>
                <w:lang w:val="fr-CA"/>
              </w:rPr>
            </w:pPr>
            <w:r w:rsidRPr="00E5310F">
              <w:rPr>
                <w:sz w:val="18"/>
                <w:szCs w:val="18"/>
                <w:lang w:val="fr-CA"/>
              </w:rPr>
              <w:t>F</w:t>
            </w:r>
          </w:p>
        </w:tc>
        <w:tc>
          <w:tcPr>
            <w:tcW w:w="1202" w:type="dxa"/>
            <w:shd w:val="clear" w:color="auto" w:fill="F2F2F2"/>
          </w:tcPr>
          <w:p w:rsidR="004E6966" w:rsidRPr="00E5310F" w:rsidRDefault="004E6966" w:rsidP="00A75B6A">
            <w:pPr>
              <w:spacing w:after="0" w:line="240" w:lineRule="auto"/>
              <w:jc w:val="center"/>
              <w:rPr>
                <w:sz w:val="18"/>
                <w:szCs w:val="18"/>
                <w:lang w:val="fr-CA"/>
              </w:rPr>
            </w:pPr>
            <w:r w:rsidRPr="00E5310F">
              <w:rPr>
                <w:sz w:val="18"/>
                <w:szCs w:val="18"/>
                <w:lang w:val="fr-CA"/>
              </w:rPr>
              <w:t>G</w:t>
            </w:r>
          </w:p>
        </w:tc>
        <w:tc>
          <w:tcPr>
            <w:tcW w:w="2295" w:type="dxa"/>
            <w:shd w:val="clear" w:color="auto" w:fill="F2F2F2"/>
          </w:tcPr>
          <w:p w:rsidR="004E6966" w:rsidRPr="00E5310F" w:rsidRDefault="004E6966" w:rsidP="00A75B6A">
            <w:pPr>
              <w:spacing w:after="0" w:line="240" w:lineRule="auto"/>
              <w:jc w:val="center"/>
              <w:rPr>
                <w:sz w:val="18"/>
                <w:szCs w:val="18"/>
                <w:lang w:val="fr-CA"/>
              </w:rPr>
            </w:pPr>
            <w:r w:rsidRPr="00E5310F">
              <w:rPr>
                <w:sz w:val="18"/>
                <w:szCs w:val="18"/>
                <w:lang w:val="fr-CA"/>
              </w:rPr>
              <w:t>H</w:t>
            </w:r>
          </w:p>
        </w:tc>
      </w:tr>
      <w:tr w:rsidR="004E6966" w:rsidRPr="00E5310F" w:rsidTr="00A75B6A">
        <w:tc>
          <w:tcPr>
            <w:tcW w:w="1014" w:type="dxa"/>
            <w:shd w:val="clear" w:color="auto" w:fill="F2F2F2"/>
          </w:tcPr>
          <w:p w:rsidR="004E6966" w:rsidRPr="00E5310F" w:rsidRDefault="004E6966" w:rsidP="00A75B6A">
            <w:pPr>
              <w:spacing w:after="0" w:line="240" w:lineRule="auto"/>
              <w:rPr>
                <w:sz w:val="18"/>
                <w:szCs w:val="18"/>
                <w:lang w:val="fr-CA"/>
              </w:rPr>
            </w:pPr>
            <w:r w:rsidRPr="00E5310F">
              <w:rPr>
                <w:sz w:val="18"/>
                <w:szCs w:val="18"/>
                <w:lang w:val="fr-CA"/>
              </w:rPr>
              <w:t>Numéro d'identification du participant</w:t>
            </w:r>
          </w:p>
        </w:tc>
        <w:tc>
          <w:tcPr>
            <w:tcW w:w="2211" w:type="dxa"/>
            <w:shd w:val="clear" w:color="auto" w:fill="F2F2F2"/>
          </w:tcPr>
          <w:p w:rsidR="004E6966" w:rsidRPr="00E5310F" w:rsidRDefault="004E6966" w:rsidP="00A75B6A">
            <w:pPr>
              <w:spacing w:after="0" w:line="240" w:lineRule="auto"/>
              <w:rPr>
                <w:sz w:val="18"/>
                <w:szCs w:val="18"/>
                <w:lang w:val="fr-CA"/>
              </w:rPr>
            </w:pPr>
            <w:r w:rsidRPr="00E5310F">
              <w:rPr>
                <w:sz w:val="18"/>
                <w:szCs w:val="18"/>
                <w:lang w:val="fr-CA"/>
              </w:rPr>
              <w:t>Type d'évaluation</w:t>
            </w:r>
          </w:p>
        </w:tc>
        <w:tc>
          <w:tcPr>
            <w:tcW w:w="1238" w:type="dxa"/>
            <w:shd w:val="clear" w:color="auto" w:fill="F2F2F2"/>
          </w:tcPr>
          <w:p w:rsidR="004E6966" w:rsidRPr="00E5310F" w:rsidRDefault="004E6966" w:rsidP="00A75B6A">
            <w:pPr>
              <w:spacing w:after="0" w:line="240" w:lineRule="auto"/>
              <w:rPr>
                <w:sz w:val="18"/>
                <w:szCs w:val="18"/>
                <w:lang w:val="fr-CA"/>
              </w:rPr>
            </w:pPr>
            <w:r w:rsidRPr="00E5310F">
              <w:rPr>
                <w:sz w:val="18"/>
                <w:szCs w:val="18"/>
                <w:lang w:val="fr-CA"/>
              </w:rPr>
              <w:t>Date de distribution de l'enquête</w:t>
            </w:r>
          </w:p>
        </w:tc>
        <w:tc>
          <w:tcPr>
            <w:tcW w:w="1193" w:type="dxa"/>
            <w:shd w:val="clear" w:color="auto" w:fill="F2F2F2"/>
          </w:tcPr>
          <w:p w:rsidR="004E6966" w:rsidRPr="00E5310F" w:rsidRDefault="004E6966" w:rsidP="00A75B6A">
            <w:pPr>
              <w:spacing w:after="0" w:line="240" w:lineRule="auto"/>
              <w:rPr>
                <w:sz w:val="18"/>
                <w:szCs w:val="18"/>
                <w:lang w:val="fr-CA"/>
              </w:rPr>
            </w:pPr>
            <w:r w:rsidRPr="00E5310F">
              <w:rPr>
                <w:sz w:val="18"/>
                <w:szCs w:val="18"/>
                <w:lang w:val="fr-CA"/>
              </w:rPr>
              <w:t>Date de collecte/retour</w:t>
            </w:r>
          </w:p>
          <w:p w:rsidR="004E6966" w:rsidRPr="00E5310F" w:rsidRDefault="004E6966" w:rsidP="00A75B6A">
            <w:pPr>
              <w:spacing w:after="0" w:line="240" w:lineRule="auto"/>
              <w:rPr>
                <w:sz w:val="18"/>
                <w:szCs w:val="18"/>
                <w:lang w:val="fr-CA"/>
              </w:rPr>
            </w:pPr>
            <w:r w:rsidRPr="00E5310F">
              <w:rPr>
                <w:sz w:val="18"/>
                <w:szCs w:val="18"/>
                <w:lang w:val="fr-CA"/>
              </w:rPr>
              <w:t>de l'enquête</w:t>
            </w:r>
          </w:p>
        </w:tc>
        <w:tc>
          <w:tcPr>
            <w:tcW w:w="1202" w:type="dxa"/>
            <w:shd w:val="clear" w:color="auto" w:fill="F2F2F2"/>
          </w:tcPr>
          <w:p w:rsidR="004E6966" w:rsidRPr="00E5310F" w:rsidRDefault="004E6966" w:rsidP="00A75B6A">
            <w:pPr>
              <w:spacing w:after="0" w:line="240" w:lineRule="auto"/>
              <w:rPr>
                <w:sz w:val="18"/>
                <w:szCs w:val="18"/>
                <w:lang w:val="fr-CA"/>
              </w:rPr>
            </w:pPr>
            <w:r w:rsidRPr="00E5310F">
              <w:rPr>
                <w:sz w:val="18"/>
                <w:szCs w:val="18"/>
                <w:lang w:val="fr-CA"/>
              </w:rPr>
              <w:t>Lettre envoyée par courrier - Date de suivi après 2 semaines</w:t>
            </w:r>
          </w:p>
        </w:tc>
        <w:tc>
          <w:tcPr>
            <w:tcW w:w="1202" w:type="dxa"/>
            <w:shd w:val="clear" w:color="auto" w:fill="F2F2F2"/>
          </w:tcPr>
          <w:p w:rsidR="004E6966" w:rsidRPr="00E5310F" w:rsidRDefault="004E6966" w:rsidP="00A75B6A">
            <w:pPr>
              <w:spacing w:after="0" w:line="240" w:lineRule="auto"/>
              <w:rPr>
                <w:sz w:val="18"/>
                <w:szCs w:val="18"/>
                <w:lang w:val="fr-CA"/>
              </w:rPr>
            </w:pPr>
            <w:r w:rsidRPr="00E5310F">
              <w:rPr>
                <w:sz w:val="18"/>
                <w:szCs w:val="18"/>
                <w:lang w:val="fr-CA"/>
              </w:rPr>
              <w:t>Documents d'enquête envoyés par courrier - Date de suivi après 6 semaines</w:t>
            </w:r>
          </w:p>
        </w:tc>
        <w:tc>
          <w:tcPr>
            <w:tcW w:w="1202" w:type="dxa"/>
            <w:shd w:val="clear" w:color="auto" w:fill="F2F2F2"/>
          </w:tcPr>
          <w:p w:rsidR="004E6966" w:rsidRPr="00E5310F" w:rsidRDefault="004E6966" w:rsidP="00A75B6A">
            <w:pPr>
              <w:spacing w:after="0" w:line="240" w:lineRule="auto"/>
              <w:rPr>
                <w:sz w:val="18"/>
                <w:szCs w:val="18"/>
                <w:lang w:val="fr-CA"/>
              </w:rPr>
            </w:pPr>
            <w:r w:rsidRPr="00E5310F">
              <w:rPr>
                <w:sz w:val="18"/>
                <w:szCs w:val="18"/>
                <w:lang w:val="fr-CA"/>
              </w:rPr>
              <w:t>Documents d'enquête envoyés par courrier - Date de suivi après 10 semaines</w:t>
            </w:r>
          </w:p>
        </w:tc>
        <w:tc>
          <w:tcPr>
            <w:tcW w:w="2295" w:type="dxa"/>
            <w:shd w:val="clear" w:color="auto" w:fill="F2F2F2"/>
          </w:tcPr>
          <w:p w:rsidR="004E6966" w:rsidRPr="00E5310F" w:rsidRDefault="004E6966" w:rsidP="00A75B6A">
            <w:pPr>
              <w:spacing w:after="0" w:line="240" w:lineRule="auto"/>
              <w:rPr>
                <w:sz w:val="18"/>
                <w:szCs w:val="18"/>
                <w:lang w:val="fr-CA"/>
              </w:rPr>
            </w:pPr>
            <w:r w:rsidRPr="00E5310F">
              <w:rPr>
                <w:sz w:val="18"/>
                <w:szCs w:val="18"/>
                <w:lang w:val="fr-CA"/>
              </w:rPr>
              <w:t>Remarques</w:t>
            </w:r>
          </w:p>
        </w:tc>
      </w:tr>
      <w:tr w:rsidR="004E6966" w:rsidRPr="00E5310F" w:rsidTr="00A75B6A">
        <w:tc>
          <w:tcPr>
            <w:tcW w:w="1014" w:type="dxa"/>
          </w:tcPr>
          <w:p w:rsidR="004E6966" w:rsidRPr="00E5310F" w:rsidRDefault="004E6966" w:rsidP="00A75B6A">
            <w:pPr>
              <w:spacing w:after="0" w:line="240" w:lineRule="auto"/>
              <w:rPr>
                <w:i/>
                <w:sz w:val="18"/>
                <w:szCs w:val="18"/>
                <w:lang w:val="fr-CA"/>
              </w:rPr>
            </w:pPr>
            <w:r w:rsidRPr="00E5310F">
              <w:rPr>
                <w:i/>
                <w:sz w:val="18"/>
                <w:szCs w:val="18"/>
                <w:lang w:val="fr-CA"/>
              </w:rPr>
              <w:t>(p. ex., 45-100)</w:t>
            </w:r>
          </w:p>
        </w:tc>
        <w:tc>
          <w:tcPr>
            <w:tcW w:w="2211" w:type="dxa"/>
          </w:tcPr>
          <w:p w:rsidR="004E6966" w:rsidRPr="00C43242" w:rsidRDefault="004E6966" w:rsidP="00A75B6A">
            <w:pPr>
              <w:spacing w:after="0" w:line="240" w:lineRule="auto"/>
              <w:rPr>
                <w:i/>
                <w:sz w:val="18"/>
                <w:szCs w:val="18"/>
                <w:lang w:val="fr-CA"/>
              </w:rPr>
            </w:pPr>
            <w:r w:rsidRPr="00C43242">
              <w:rPr>
                <w:i/>
                <w:sz w:val="18"/>
                <w:szCs w:val="18"/>
                <w:lang w:val="fr-CA"/>
              </w:rPr>
              <w:t>P1 =Période 1</w:t>
            </w:r>
          </w:p>
          <w:p w:rsidR="004E6966" w:rsidRPr="00C43242" w:rsidRDefault="004E6966" w:rsidP="00A75B6A">
            <w:pPr>
              <w:spacing w:after="0" w:line="240" w:lineRule="auto"/>
              <w:rPr>
                <w:i/>
                <w:sz w:val="18"/>
                <w:szCs w:val="18"/>
                <w:lang w:val="fr-CA"/>
              </w:rPr>
            </w:pPr>
            <w:r w:rsidRPr="00C43242">
              <w:rPr>
                <w:i/>
                <w:sz w:val="18"/>
                <w:szCs w:val="18"/>
                <w:lang w:val="fr-CA"/>
              </w:rPr>
              <w:t>P2 =Période 2</w:t>
            </w:r>
          </w:p>
          <w:p w:rsidR="004E6966" w:rsidRPr="00C43242" w:rsidRDefault="004E6966" w:rsidP="00A75B6A">
            <w:pPr>
              <w:spacing w:after="0" w:line="240" w:lineRule="auto"/>
              <w:rPr>
                <w:i/>
                <w:sz w:val="18"/>
                <w:szCs w:val="18"/>
                <w:lang w:val="fr-CA"/>
              </w:rPr>
            </w:pPr>
            <w:r w:rsidRPr="00C43242">
              <w:rPr>
                <w:i/>
                <w:sz w:val="18"/>
                <w:szCs w:val="18"/>
                <w:lang w:val="fr-CA"/>
              </w:rPr>
              <w:t>P3 =Période 3</w:t>
            </w:r>
          </w:p>
        </w:tc>
        <w:tc>
          <w:tcPr>
            <w:tcW w:w="1238" w:type="dxa"/>
          </w:tcPr>
          <w:p w:rsidR="004E6966" w:rsidRPr="00E5310F" w:rsidRDefault="004E6966" w:rsidP="00A75B6A">
            <w:pPr>
              <w:spacing w:after="0" w:line="240" w:lineRule="auto"/>
              <w:rPr>
                <w:i/>
                <w:sz w:val="18"/>
                <w:szCs w:val="18"/>
                <w:lang w:val="fr-CA"/>
              </w:rPr>
            </w:pPr>
            <w:r w:rsidRPr="00E5310F">
              <w:rPr>
                <w:i/>
                <w:sz w:val="18"/>
                <w:szCs w:val="18"/>
                <w:lang w:val="fr-CA"/>
              </w:rPr>
              <w:t>AAAA-MM-JJ</w:t>
            </w:r>
          </w:p>
        </w:tc>
        <w:tc>
          <w:tcPr>
            <w:tcW w:w="1193" w:type="dxa"/>
          </w:tcPr>
          <w:p w:rsidR="004E6966" w:rsidRPr="00E5310F" w:rsidRDefault="004E6966" w:rsidP="00A75B6A">
            <w:pPr>
              <w:spacing w:after="0" w:line="240" w:lineRule="auto"/>
              <w:rPr>
                <w:i/>
                <w:sz w:val="18"/>
                <w:szCs w:val="18"/>
                <w:lang w:val="fr-CA"/>
              </w:rPr>
            </w:pPr>
            <w:r w:rsidRPr="00E5310F">
              <w:rPr>
                <w:i/>
                <w:sz w:val="18"/>
                <w:szCs w:val="18"/>
                <w:lang w:val="fr-CA"/>
              </w:rPr>
              <w:t>AAAA-MM-JJ</w:t>
            </w:r>
          </w:p>
        </w:tc>
        <w:tc>
          <w:tcPr>
            <w:tcW w:w="1202" w:type="dxa"/>
          </w:tcPr>
          <w:p w:rsidR="004E6966" w:rsidRPr="00E5310F" w:rsidRDefault="004E6966" w:rsidP="00A75B6A">
            <w:pPr>
              <w:spacing w:after="0" w:line="240" w:lineRule="auto"/>
              <w:rPr>
                <w:i/>
                <w:sz w:val="18"/>
                <w:szCs w:val="18"/>
                <w:lang w:val="fr-CA"/>
              </w:rPr>
            </w:pPr>
            <w:r w:rsidRPr="00E5310F">
              <w:rPr>
                <w:i/>
                <w:sz w:val="18"/>
                <w:szCs w:val="18"/>
                <w:lang w:val="fr-CA"/>
              </w:rPr>
              <w:t>(</w:t>
            </w:r>
            <w:r>
              <w:rPr>
                <w:i/>
                <w:sz w:val="18"/>
                <w:szCs w:val="18"/>
                <w:lang w:val="fr-CA"/>
              </w:rPr>
              <w:t>Dans l</w:t>
            </w:r>
            <w:r w:rsidRPr="00E5310F">
              <w:rPr>
                <w:i/>
                <w:sz w:val="18"/>
                <w:szCs w:val="18"/>
                <w:lang w:val="fr-CA"/>
              </w:rPr>
              <w:t>e cas échéant)</w:t>
            </w:r>
          </w:p>
          <w:p w:rsidR="004E6966" w:rsidRPr="00E5310F" w:rsidRDefault="004E6966" w:rsidP="00A75B6A">
            <w:pPr>
              <w:spacing w:after="0" w:line="240" w:lineRule="auto"/>
              <w:rPr>
                <w:i/>
                <w:sz w:val="18"/>
                <w:szCs w:val="18"/>
                <w:lang w:val="fr-CA"/>
              </w:rPr>
            </w:pPr>
          </w:p>
          <w:p w:rsidR="004E6966" w:rsidRPr="00E5310F" w:rsidRDefault="004E6966" w:rsidP="00A75B6A">
            <w:pPr>
              <w:spacing w:after="0" w:line="240" w:lineRule="auto"/>
              <w:rPr>
                <w:i/>
                <w:sz w:val="18"/>
                <w:szCs w:val="18"/>
                <w:lang w:val="fr-CA"/>
              </w:rPr>
            </w:pPr>
            <w:r w:rsidRPr="00E5310F">
              <w:rPr>
                <w:i/>
                <w:sz w:val="18"/>
                <w:szCs w:val="18"/>
                <w:lang w:val="fr-CA"/>
              </w:rPr>
              <w:t>AAAA-MM-JJ</w:t>
            </w:r>
          </w:p>
        </w:tc>
        <w:tc>
          <w:tcPr>
            <w:tcW w:w="1202" w:type="dxa"/>
          </w:tcPr>
          <w:p w:rsidR="004E6966" w:rsidRPr="00E5310F" w:rsidRDefault="004E6966" w:rsidP="00A75B6A">
            <w:pPr>
              <w:spacing w:after="0" w:line="240" w:lineRule="auto"/>
              <w:rPr>
                <w:i/>
                <w:sz w:val="18"/>
                <w:szCs w:val="18"/>
                <w:lang w:val="fr-CA"/>
              </w:rPr>
            </w:pPr>
            <w:r w:rsidRPr="00E5310F">
              <w:rPr>
                <w:i/>
                <w:sz w:val="18"/>
                <w:szCs w:val="18"/>
                <w:lang w:val="fr-CA"/>
              </w:rPr>
              <w:t>(</w:t>
            </w:r>
            <w:r>
              <w:rPr>
                <w:i/>
                <w:sz w:val="18"/>
                <w:szCs w:val="18"/>
                <w:lang w:val="fr-CA"/>
              </w:rPr>
              <w:t>Dans l</w:t>
            </w:r>
            <w:r w:rsidRPr="00E5310F">
              <w:rPr>
                <w:i/>
                <w:sz w:val="18"/>
                <w:szCs w:val="18"/>
                <w:lang w:val="fr-CA"/>
              </w:rPr>
              <w:t>e cas échéant)</w:t>
            </w:r>
          </w:p>
          <w:p w:rsidR="004E6966" w:rsidRPr="00E5310F" w:rsidRDefault="004E6966" w:rsidP="00A75B6A">
            <w:pPr>
              <w:spacing w:after="0" w:line="240" w:lineRule="auto"/>
              <w:rPr>
                <w:i/>
                <w:sz w:val="18"/>
                <w:szCs w:val="18"/>
                <w:lang w:val="fr-CA"/>
              </w:rPr>
            </w:pPr>
          </w:p>
          <w:p w:rsidR="004E6966" w:rsidRPr="00E5310F" w:rsidRDefault="004E6966" w:rsidP="00A75B6A">
            <w:pPr>
              <w:spacing w:after="0" w:line="240" w:lineRule="auto"/>
              <w:rPr>
                <w:i/>
                <w:sz w:val="18"/>
                <w:szCs w:val="18"/>
                <w:lang w:val="fr-CA"/>
              </w:rPr>
            </w:pPr>
            <w:r w:rsidRPr="00E5310F">
              <w:rPr>
                <w:i/>
                <w:sz w:val="18"/>
                <w:szCs w:val="18"/>
                <w:lang w:val="fr-CA"/>
              </w:rPr>
              <w:t>AAAA-MM-JJ</w:t>
            </w:r>
          </w:p>
        </w:tc>
        <w:tc>
          <w:tcPr>
            <w:tcW w:w="1202" w:type="dxa"/>
          </w:tcPr>
          <w:p w:rsidR="004E6966" w:rsidRPr="00E5310F" w:rsidRDefault="004E6966" w:rsidP="00A75B6A">
            <w:pPr>
              <w:spacing w:after="0" w:line="240" w:lineRule="auto"/>
              <w:rPr>
                <w:i/>
                <w:sz w:val="18"/>
                <w:szCs w:val="18"/>
                <w:lang w:val="fr-CA"/>
              </w:rPr>
            </w:pPr>
            <w:r w:rsidRPr="00E5310F">
              <w:rPr>
                <w:i/>
                <w:sz w:val="18"/>
                <w:szCs w:val="18"/>
                <w:lang w:val="fr-CA"/>
              </w:rPr>
              <w:t>(</w:t>
            </w:r>
            <w:r>
              <w:rPr>
                <w:i/>
                <w:sz w:val="18"/>
                <w:szCs w:val="18"/>
                <w:lang w:val="fr-CA"/>
              </w:rPr>
              <w:t>Dans l</w:t>
            </w:r>
            <w:r w:rsidRPr="00E5310F">
              <w:rPr>
                <w:i/>
                <w:sz w:val="18"/>
                <w:szCs w:val="18"/>
                <w:lang w:val="fr-CA"/>
              </w:rPr>
              <w:t>e cas échéant)</w:t>
            </w:r>
          </w:p>
          <w:p w:rsidR="004E6966" w:rsidRPr="00E5310F" w:rsidRDefault="004E6966" w:rsidP="00A75B6A">
            <w:pPr>
              <w:spacing w:after="0" w:line="240" w:lineRule="auto"/>
              <w:rPr>
                <w:i/>
                <w:sz w:val="18"/>
                <w:szCs w:val="18"/>
                <w:lang w:val="fr-CA"/>
              </w:rPr>
            </w:pPr>
          </w:p>
          <w:p w:rsidR="004E6966" w:rsidRPr="00E5310F" w:rsidRDefault="004E6966" w:rsidP="00A75B6A">
            <w:pPr>
              <w:spacing w:after="0" w:line="240" w:lineRule="auto"/>
              <w:rPr>
                <w:i/>
                <w:sz w:val="18"/>
                <w:szCs w:val="18"/>
                <w:lang w:val="fr-CA"/>
              </w:rPr>
            </w:pPr>
            <w:r w:rsidRPr="00E5310F">
              <w:rPr>
                <w:i/>
                <w:sz w:val="18"/>
                <w:szCs w:val="18"/>
                <w:lang w:val="fr-CA"/>
              </w:rPr>
              <w:t>AAAA-MM-JJ</w:t>
            </w:r>
          </w:p>
        </w:tc>
        <w:tc>
          <w:tcPr>
            <w:tcW w:w="2295" w:type="dxa"/>
          </w:tcPr>
          <w:p w:rsidR="004E6966" w:rsidRPr="00E5310F" w:rsidRDefault="004E6966" w:rsidP="00A75B6A">
            <w:pPr>
              <w:spacing w:after="0" w:line="240" w:lineRule="auto"/>
              <w:rPr>
                <w:i/>
                <w:sz w:val="18"/>
                <w:szCs w:val="18"/>
                <w:lang w:val="fr-CA"/>
              </w:rPr>
            </w:pPr>
          </w:p>
        </w:tc>
      </w:tr>
      <w:tr w:rsidR="004E6966" w:rsidRPr="00E5310F" w:rsidTr="00A75B6A">
        <w:tc>
          <w:tcPr>
            <w:tcW w:w="1014" w:type="dxa"/>
            <w:shd w:val="clear" w:color="auto" w:fill="E5B8B7"/>
          </w:tcPr>
          <w:p w:rsidR="004E6966" w:rsidRPr="00E5310F" w:rsidRDefault="004E6966" w:rsidP="00A75B6A">
            <w:pPr>
              <w:rPr>
                <w:sz w:val="18"/>
                <w:szCs w:val="18"/>
                <w:lang w:val="fr-CA"/>
              </w:rPr>
            </w:pPr>
            <w:r w:rsidRPr="00E5310F">
              <w:rPr>
                <w:sz w:val="18"/>
                <w:szCs w:val="18"/>
                <w:lang w:val="fr-CA"/>
              </w:rPr>
              <w:t>45-102</w:t>
            </w:r>
          </w:p>
        </w:tc>
        <w:tc>
          <w:tcPr>
            <w:tcW w:w="2211" w:type="dxa"/>
            <w:shd w:val="clear" w:color="auto" w:fill="E5B8B7"/>
          </w:tcPr>
          <w:p w:rsidR="004E6966" w:rsidRPr="00E5310F" w:rsidRDefault="004E6966" w:rsidP="00A75B6A">
            <w:pPr>
              <w:rPr>
                <w:sz w:val="18"/>
                <w:szCs w:val="18"/>
                <w:lang w:val="fr-CA"/>
              </w:rPr>
            </w:pPr>
            <w:r>
              <w:rPr>
                <w:sz w:val="18"/>
                <w:szCs w:val="18"/>
                <w:lang w:val="fr-CA"/>
              </w:rPr>
              <w:t>P1</w:t>
            </w:r>
          </w:p>
        </w:tc>
        <w:tc>
          <w:tcPr>
            <w:tcW w:w="1238" w:type="dxa"/>
            <w:shd w:val="clear" w:color="auto" w:fill="E5B8B7"/>
          </w:tcPr>
          <w:p w:rsidR="004E6966" w:rsidRPr="00E5310F" w:rsidRDefault="004E6966" w:rsidP="00A75B6A">
            <w:pPr>
              <w:rPr>
                <w:sz w:val="18"/>
                <w:szCs w:val="18"/>
                <w:lang w:val="fr-CA"/>
              </w:rPr>
            </w:pPr>
            <w:r w:rsidRPr="00E5310F">
              <w:rPr>
                <w:sz w:val="18"/>
                <w:szCs w:val="18"/>
                <w:lang w:val="fr-CA"/>
              </w:rPr>
              <w:t>2009-07-20</w:t>
            </w:r>
          </w:p>
        </w:tc>
        <w:tc>
          <w:tcPr>
            <w:tcW w:w="1193" w:type="dxa"/>
            <w:shd w:val="clear" w:color="auto" w:fill="E5B8B7"/>
          </w:tcPr>
          <w:p w:rsidR="004E6966" w:rsidRPr="00E5310F" w:rsidRDefault="004E6966" w:rsidP="00A75B6A">
            <w:pPr>
              <w:rPr>
                <w:sz w:val="18"/>
                <w:szCs w:val="18"/>
                <w:lang w:val="fr-CA"/>
              </w:rPr>
            </w:pPr>
            <w:r w:rsidRPr="00E5310F">
              <w:rPr>
                <w:sz w:val="18"/>
                <w:szCs w:val="18"/>
                <w:lang w:val="fr-CA"/>
              </w:rPr>
              <w:t>2009-07-30</w:t>
            </w:r>
          </w:p>
        </w:tc>
        <w:tc>
          <w:tcPr>
            <w:tcW w:w="1202" w:type="dxa"/>
            <w:shd w:val="clear" w:color="auto" w:fill="E5B8B7"/>
          </w:tcPr>
          <w:p w:rsidR="004E6966" w:rsidRPr="00E5310F" w:rsidRDefault="004E6966" w:rsidP="00A75B6A">
            <w:pPr>
              <w:rPr>
                <w:sz w:val="18"/>
                <w:szCs w:val="18"/>
                <w:lang w:val="fr-CA"/>
              </w:rPr>
            </w:pPr>
          </w:p>
        </w:tc>
        <w:tc>
          <w:tcPr>
            <w:tcW w:w="1202" w:type="dxa"/>
            <w:shd w:val="clear" w:color="auto" w:fill="E5B8B7"/>
          </w:tcPr>
          <w:p w:rsidR="004E6966" w:rsidRPr="00E5310F" w:rsidRDefault="004E6966" w:rsidP="00A75B6A">
            <w:pPr>
              <w:rPr>
                <w:sz w:val="18"/>
                <w:szCs w:val="18"/>
                <w:lang w:val="fr-CA"/>
              </w:rPr>
            </w:pPr>
          </w:p>
        </w:tc>
        <w:tc>
          <w:tcPr>
            <w:tcW w:w="1202" w:type="dxa"/>
            <w:shd w:val="clear" w:color="auto" w:fill="E5B8B7"/>
          </w:tcPr>
          <w:p w:rsidR="004E6966" w:rsidRPr="00E5310F" w:rsidRDefault="004E6966" w:rsidP="00A75B6A">
            <w:pPr>
              <w:rPr>
                <w:sz w:val="18"/>
                <w:szCs w:val="18"/>
                <w:lang w:val="fr-CA"/>
              </w:rPr>
            </w:pPr>
          </w:p>
        </w:tc>
        <w:tc>
          <w:tcPr>
            <w:tcW w:w="2295" w:type="dxa"/>
            <w:shd w:val="clear" w:color="auto" w:fill="E5B8B7"/>
          </w:tcPr>
          <w:p w:rsidR="004E6966" w:rsidRPr="00E5310F" w:rsidRDefault="004E6966" w:rsidP="00A75B6A">
            <w:pPr>
              <w:rPr>
                <w:sz w:val="18"/>
                <w:szCs w:val="18"/>
                <w:lang w:val="fr-CA"/>
              </w:rPr>
            </w:pPr>
          </w:p>
        </w:tc>
      </w:tr>
      <w:tr w:rsidR="004E6966" w:rsidRPr="00E5310F" w:rsidTr="00A75B6A">
        <w:tc>
          <w:tcPr>
            <w:tcW w:w="1014" w:type="dxa"/>
          </w:tcPr>
          <w:p w:rsidR="004E6966" w:rsidRPr="00E5310F" w:rsidRDefault="004E6966" w:rsidP="00A75B6A">
            <w:pPr>
              <w:rPr>
                <w:sz w:val="18"/>
                <w:szCs w:val="18"/>
                <w:lang w:val="fr-CA"/>
              </w:rPr>
            </w:pPr>
            <w:r w:rsidRPr="00E5310F">
              <w:rPr>
                <w:sz w:val="18"/>
                <w:szCs w:val="18"/>
                <w:lang w:val="fr-CA"/>
              </w:rPr>
              <w:t>45-103</w:t>
            </w:r>
          </w:p>
        </w:tc>
        <w:tc>
          <w:tcPr>
            <w:tcW w:w="2211" w:type="dxa"/>
          </w:tcPr>
          <w:p w:rsidR="004E6966" w:rsidRPr="00E5310F" w:rsidRDefault="004E6966" w:rsidP="00A75B6A">
            <w:pPr>
              <w:rPr>
                <w:sz w:val="18"/>
                <w:szCs w:val="18"/>
                <w:lang w:val="fr-CA"/>
              </w:rPr>
            </w:pPr>
            <w:r>
              <w:rPr>
                <w:sz w:val="18"/>
                <w:szCs w:val="18"/>
                <w:lang w:val="fr-CA"/>
              </w:rPr>
              <w:t>P1</w:t>
            </w:r>
          </w:p>
        </w:tc>
        <w:tc>
          <w:tcPr>
            <w:tcW w:w="1238" w:type="dxa"/>
          </w:tcPr>
          <w:p w:rsidR="004E6966" w:rsidRPr="00E5310F" w:rsidRDefault="004E6966" w:rsidP="00A75B6A">
            <w:pPr>
              <w:rPr>
                <w:sz w:val="18"/>
                <w:szCs w:val="18"/>
                <w:lang w:val="fr-CA"/>
              </w:rPr>
            </w:pPr>
            <w:r w:rsidRPr="00E5310F">
              <w:rPr>
                <w:sz w:val="18"/>
                <w:szCs w:val="18"/>
                <w:lang w:val="fr-CA"/>
              </w:rPr>
              <w:t>2009-07-20</w:t>
            </w:r>
          </w:p>
        </w:tc>
        <w:tc>
          <w:tcPr>
            <w:tcW w:w="1193" w:type="dxa"/>
          </w:tcPr>
          <w:p w:rsidR="004E6966" w:rsidRPr="00E5310F" w:rsidRDefault="004E6966" w:rsidP="00A75B6A">
            <w:pPr>
              <w:rPr>
                <w:sz w:val="18"/>
                <w:szCs w:val="18"/>
                <w:lang w:val="fr-CA"/>
              </w:rPr>
            </w:pPr>
            <w:r w:rsidRPr="00E5310F">
              <w:rPr>
                <w:sz w:val="18"/>
                <w:szCs w:val="18"/>
                <w:lang w:val="fr-CA"/>
              </w:rPr>
              <w:t>2009-08-08</w:t>
            </w:r>
          </w:p>
        </w:tc>
        <w:tc>
          <w:tcPr>
            <w:tcW w:w="1202" w:type="dxa"/>
          </w:tcPr>
          <w:p w:rsidR="004E6966" w:rsidRPr="00E5310F" w:rsidRDefault="004E6966" w:rsidP="00A75B6A">
            <w:pPr>
              <w:rPr>
                <w:sz w:val="18"/>
                <w:szCs w:val="18"/>
                <w:lang w:val="fr-CA"/>
              </w:rPr>
            </w:pPr>
            <w:r w:rsidRPr="00E5310F">
              <w:rPr>
                <w:sz w:val="18"/>
                <w:szCs w:val="18"/>
                <w:lang w:val="fr-CA"/>
              </w:rPr>
              <w:t>2009-08- 03</w:t>
            </w:r>
          </w:p>
        </w:tc>
        <w:tc>
          <w:tcPr>
            <w:tcW w:w="1202" w:type="dxa"/>
          </w:tcPr>
          <w:p w:rsidR="004E6966" w:rsidRPr="00E5310F" w:rsidRDefault="004E6966" w:rsidP="00A75B6A">
            <w:pPr>
              <w:rPr>
                <w:sz w:val="18"/>
                <w:szCs w:val="18"/>
                <w:lang w:val="fr-CA"/>
              </w:rPr>
            </w:pPr>
          </w:p>
        </w:tc>
        <w:tc>
          <w:tcPr>
            <w:tcW w:w="1202" w:type="dxa"/>
          </w:tcPr>
          <w:p w:rsidR="004E6966" w:rsidRPr="00E5310F" w:rsidRDefault="004E6966" w:rsidP="00A75B6A">
            <w:pPr>
              <w:rPr>
                <w:sz w:val="18"/>
                <w:szCs w:val="18"/>
                <w:lang w:val="fr-CA"/>
              </w:rPr>
            </w:pPr>
          </w:p>
        </w:tc>
        <w:tc>
          <w:tcPr>
            <w:tcW w:w="2295" w:type="dxa"/>
          </w:tcPr>
          <w:p w:rsidR="004E6966" w:rsidRPr="00E5310F" w:rsidRDefault="004E6966" w:rsidP="00A75B6A">
            <w:pPr>
              <w:rPr>
                <w:sz w:val="18"/>
                <w:szCs w:val="18"/>
                <w:lang w:val="fr-CA"/>
              </w:rPr>
            </w:pPr>
          </w:p>
        </w:tc>
      </w:tr>
      <w:tr w:rsidR="004E6966" w:rsidRPr="00E5310F" w:rsidTr="00A75B6A">
        <w:tc>
          <w:tcPr>
            <w:tcW w:w="1014" w:type="dxa"/>
          </w:tcPr>
          <w:p w:rsidR="004E6966" w:rsidRPr="00E5310F" w:rsidRDefault="004E6966" w:rsidP="00A75B6A">
            <w:pPr>
              <w:rPr>
                <w:sz w:val="18"/>
                <w:szCs w:val="18"/>
                <w:lang w:val="fr-CA"/>
              </w:rPr>
            </w:pPr>
            <w:r w:rsidRPr="00E5310F">
              <w:rPr>
                <w:sz w:val="18"/>
                <w:szCs w:val="18"/>
                <w:lang w:val="fr-CA"/>
              </w:rPr>
              <w:t>45-104</w:t>
            </w:r>
          </w:p>
        </w:tc>
        <w:tc>
          <w:tcPr>
            <w:tcW w:w="2211" w:type="dxa"/>
          </w:tcPr>
          <w:p w:rsidR="004E6966" w:rsidRPr="00E5310F" w:rsidRDefault="004E6966" w:rsidP="00A75B6A">
            <w:pPr>
              <w:rPr>
                <w:sz w:val="18"/>
                <w:szCs w:val="18"/>
                <w:lang w:val="fr-CA"/>
              </w:rPr>
            </w:pPr>
            <w:r>
              <w:rPr>
                <w:sz w:val="18"/>
                <w:szCs w:val="18"/>
                <w:lang w:val="fr-CA"/>
              </w:rPr>
              <w:t>P1</w:t>
            </w:r>
          </w:p>
        </w:tc>
        <w:tc>
          <w:tcPr>
            <w:tcW w:w="1238" w:type="dxa"/>
          </w:tcPr>
          <w:p w:rsidR="004E6966" w:rsidRPr="00E5310F" w:rsidRDefault="004E6966" w:rsidP="00A75B6A">
            <w:pPr>
              <w:rPr>
                <w:sz w:val="18"/>
                <w:szCs w:val="18"/>
                <w:lang w:val="fr-CA"/>
              </w:rPr>
            </w:pPr>
            <w:r w:rsidRPr="00E5310F">
              <w:rPr>
                <w:sz w:val="18"/>
                <w:szCs w:val="18"/>
                <w:lang w:val="fr-CA"/>
              </w:rPr>
              <w:t>2009-07-20</w:t>
            </w:r>
          </w:p>
        </w:tc>
        <w:tc>
          <w:tcPr>
            <w:tcW w:w="1193" w:type="dxa"/>
          </w:tcPr>
          <w:p w:rsidR="004E6966" w:rsidRPr="00E5310F" w:rsidRDefault="004E6966" w:rsidP="00A75B6A">
            <w:pPr>
              <w:rPr>
                <w:sz w:val="18"/>
                <w:szCs w:val="18"/>
                <w:lang w:val="fr-CA"/>
              </w:rPr>
            </w:pPr>
            <w:r w:rsidRPr="00E5310F">
              <w:rPr>
                <w:sz w:val="18"/>
                <w:szCs w:val="18"/>
                <w:lang w:val="fr-CA"/>
              </w:rPr>
              <w:t>2009-09-07</w:t>
            </w:r>
          </w:p>
        </w:tc>
        <w:tc>
          <w:tcPr>
            <w:tcW w:w="1202" w:type="dxa"/>
          </w:tcPr>
          <w:p w:rsidR="004E6966" w:rsidRPr="00E5310F" w:rsidRDefault="004E6966" w:rsidP="00A75B6A">
            <w:pPr>
              <w:rPr>
                <w:sz w:val="18"/>
                <w:szCs w:val="18"/>
                <w:lang w:val="fr-CA"/>
              </w:rPr>
            </w:pPr>
            <w:r w:rsidRPr="00E5310F">
              <w:rPr>
                <w:sz w:val="18"/>
                <w:szCs w:val="18"/>
                <w:lang w:val="fr-CA"/>
              </w:rPr>
              <w:t>2009-08-03</w:t>
            </w:r>
          </w:p>
        </w:tc>
        <w:tc>
          <w:tcPr>
            <w:tcW w:w="1202" w:type="dxa"/>
          </w:tcPr>
          <w:p w:rsidR="004E6966" w:rsidRPr="00E5310F" w:rsidRDefault="004E6966" w:rsidP="00A75B6A">
            <w:pPr>
              <w:rPr>
                <w:sz w:val="18"/>
                <w:szCs w:val="18"/>
                <w:lang w:val="fr-CA"/>
              </w:rPr>
            </w:pPr>
            <w:r w:rsidRPr="00E5310F">
              <w:rPr>
                <w:sz w:val="18"/>
                <w:szCs w:val="18"/>
                <w:lang w:val="fr-CA"/>
              </w:rPr>
              <w:t>2009-09-02</w:t>
            </w:r>
          </w:p>
        </w:tc>
        <w:tc>
          <w:tcPr>
            <w:tcW w:w="1202" w:type="dxa"/>
          </w:tcPr>
          <w:p w:rsidR="004E6966" w:rsidRPr="00E5310F" w:rsidRDefault="004E6966" w:rsidP="00A75B6A">
            <w:pPr>
              <w:rPr>
                <w:sz w:val="18"/>
                <w:szCs w:val="18"/>
                <w:lang w:val="fr-CA"/>
              </w:rPr>
            </w:pPr>
          </w:p>
        </w:tc>
        <w:tc>
          <w:tcPr>
            <w:tcW w:w="2295" w:type="dxa"/>
          </w:tcPr>
          <w:p w:rsidR="004E6966" w:rsidRPr="00E5310F" w:rsidRDefault="004E6966" w:rsidP="00A75B6A">
            <w:pPr>
              <w:rPr>
                <w:sz w:val="18"/>
                <w:szCs w:val="18"/>
                <w:lang w:val="fr-CA"/>
              </w:rPr>
            </w:pPr>
          </w:p>
        </w:tc>
      </w:tr>
      <w:tr w:rsidR="004E6966" w:rsidRPr="00E5310F" w:rsidTr="00A75B6A">
        <w:tc>
          <w:tcPr>
            <w:tcW w:w="1014" w:type="dxa"/>
          </w:tcPr>
          <w:p w:rsidR="004E6966" w:rsidRPr="00E5310F" w:rsidRDefault="004E6966" w:rsidP="00A75B6A">
            <w:pPr>
              <w:rPr>
                <w:sz w:val="18"/>
                <w:szCs w:val="18"/>
                <w:lang w:val="fr-CA"/>
              </w:rPr>
            </w:pPr>
            <w:r w:rsidRPr="00E5310F">
              <w:rPr>
                <w:sz w:val="18"/>
                <w:szCs w:val="18"/>
                <w:lang w:val="fr-CA"/>
              </w:rPr>
              <w:t>45-105</w:t>
            </w:r>
          </w:p>
        </w:tc>
        <w:tc>
          <w:tcPr>
            <w:tcW w:w="2211" w:type="dxa"/>
          </w:tcPr>
          <w:p w:rsidR="004E6966" w:rsidRPr="00E5310F" w:rsidRDefault="004E6966" w:rsidP="00A75B6A">
            <w:pPr>
              <w:rPr>
                <w:sz w:val="18"/>
                <w:szCs w:val="18"/>
                <w:lang w:val="fr-CA"/>
              </w:rPr>
            </w:pPr>
            <w:r>
              <w:rPr>
                <w:sz w:val="18"/>
                <w:szCs w:val="18"/>
                <w:lang w:val="fr-CA"/>
              </w:rPr>
              <w:t>P2</w:t>
            </w:r>
          </w:p>
        </w:tc>
        <w:tc>
          <w:tcPr>
            <w:tcW w:w="1238" w:type="dxa"/>
          </w:tcPr>
          <w:p w:rsidR="004E6966" w:rsidRPr="00E5310F" w:rsidRDefault="004E6966" w:rsidP="00A75B6A">
            <w:pPr>
              <w:rPr>
                <w:sz w:val="18"/>
                <w:szCs w:val="18"/>
                <w:lang w:val="fr-CA"/>
              </w:rPr>
            </w:pPr>
            <w:r w:rsidRPr="00E5310F">
              <w:rPr>
                <w:sz w:val="18"/>
                <w:szCs w:val="18"/>
                <w:lang w:val="fr-CA"/>
              </w:rPr>
              <w:t>2011-01-14</w:t>
            </w:r>
          </w:p>
        </w:tc>
        <w:tc>
          <w:tcPr>
            <w:tcW w:w="1193" w:type="dxa"/>
          </w:tcPr>
          <w:p w:rsidR="004E6966" w:rsidRPr="00E5310F" w:rsidRDefault="004E6966" w:rsidP="00A75B6A">
            <w:pPr>
              <w:rPr>
                <w:sz w:val="18"/>
                <w:szCs w:val="18"/>
                <w:lang w:val="fr-CA"/>
              </w:rPr>
            </w:pPr>
            <w:r w:rsidRPr="00E5310F">
              <w:rPr>
                <w:sz w:val="18"/>
                <w:szCs w:val="18"/>
                <w:lang w:val="fr-CA"/>
              </w:rPr>
              <w:t>2011-01-27</w:t>
            </w:r>
          </w:p>
        </w:tc>
        <w:tc>
          <w:tcPr>
            <w:tcW w:w="1202" w:type="dxa"/>
          </w:tcPr>
          <w:p w:rsidR="004E6966" w:rsidRPr="00E5310F" w:rsidRDefault="004E6966" w:rsidP="00A75B6A">
            <w:pPr>
              <w:rPr>
                <w:sz w:val="18"/>
                <w:szCs w:val="18"/>
                <w:lang w:val="fr-CA"/>
              </w:rPr>
            </w:pPr>
          </w:p>
        </w:tc>
        <w:tc>
          <w:tcPr>
            <w:tcW w:w="1202" w:type="dxa"/>
          </w:tcPr>
          <w:p w:rsidR="004E6966" w:rsidRPr="00E5310F" w:rsidRDefault="004E6966" w:rsidP="00A75B6A">
            <w:pPr>
              <w:rPr>
                <w:sz w:val="18"/>
                <w:szCs w:val="18"/>
                <w:lang w:val="fr-CA"/>
              </w:rPr>
            </w:pPr>
          </w:p>
        </w:tc>
        <w:tc>
          <w:tcPr>
            <w:tcW w:w="1202" w:type="dxa"/>
          </w:tcPr>
          <w:p w:rsidR="004E6966" w:rsidRPr="00E5310F" w:rsidRDefault="004E6966" w:rsidP="00A75B6A">
            <w:pPr>
              <w:rPr>
                <w:sz w:val="18"/>
                <w:szCs w:val="18"/>
                <w:lang w:val="fr-CA"/>
              </w:rPr>
            </w:pPr>
          </w:p>
        </w:tc>
        <w:tc>
          <w:tcPr>
            <w:tcW w:w="2295" w:type="dxa"/>
          </w:tcPr>
          <w:p w:rsidR="004E6966" w:rsidRPr="00E5310F" w:rsidRDefault="004E6966" w:rsidP="00A75B6A">
            <w:pPr>
              <w:rPr>
                <w:sz w:val="18"/>
                <w:szCs w:val="18"/>
                <w:lang w:val="fr-CA"/>
              </w:rPr>
            </w:pPr>
          </w:p>
        </w:tc>
      </w:tr>
      <w:tr w:rsidR="004E6966" w:rsidRPr="00E5310F" w:rsidTr="00A75B6A">
        <w:tc>
          <w:tcPr>
            <w:tcW w:w="1014" w:type="dxa"/>
            <w:shd w:val="clear" w:color="auto" w:fill="E5B8B7"/>
          </w:tcPr>
          <w:p w:rsidR="004E6966" w:rsidRPr="00E5310F" w:rsidRDefault="004E6966" w:rsidP="00A75B6A">
            <w:pPr>
              <w:rPr>
                <w:sz w:val="18"/>
                <w:szCs w:val="18"/>
                <w:lang w:val="fr-CA"/>
              </w:rPr>
            </w:pPr>
            <w:r w:rsidRPr="00E5310F">
              <w:rPr>
                <w:sz w:val="18"/>
                <w:szCs w:val="18"/>
                <w:lang w:val="fr-CA"/>
              </w:rPr>
              <w:lastRenderedPageBreak/>
              <w:t>45-102</w:t>
            </w:r>
          </w:p>
        </w:tc>
        <w:tc>
          <w:tcPr>
            <w:tcW w:w="2211" w:type="dxa"/>
            <w:shd w:val="clear" w:color="auto" w:fill="E5B8B7"/>
          </w:tcPr>
          <w:p w:rsidR="004E6966" w:rsidRPr="00E5310F" w:rsidRDefault="004E6966" w:rsidP="00A75B6A">
            <w:pPr>
              <w:rPr>
                <w:sz w:val="18"/>
                <w:szCs w:val="18"/>
                <w:lang w:val="fr-CA"/>
              </w:rPr>
            </w:pPr>
            <w:r>
              <w:rPr>
                <w:sz w:val="18"/>
                <w:szCs w:val="18"/>
                <w:lang w:val="fr-CA"/>
              </w:rPr>
              <w:t>P2</w:t>
            </w:r>
          </w:p>
        </w:tc>
        <w:tc>
          <w:tcPr>
            <w:tcW w:w="1238" w:type="dxa"/>
            <w:shd w:val="clear" w:color="auto" w:fill="E5B8B7"/>
          </w:tcPr>
          <w:p w:rsidR="004E6966" w:rsidRPr="00E5310F" w:rsidRDefault="004E6966" w:rsidP="00A75B6A">
            <w:pPr>
              <w:rPr>
                <w:sz w:val="18"/>
                <w:szCs w:val="18"/>
                <w:lang w:val="fr-CA"/>
              </w:rPr>
            </w:pPr>
            <w:r w:rsidRPr="00E5310F">
              <w:rPr>
                <w:sz w:val="18"/>
                <w:szCs w:val="18"/>
                <w:lang w:val="fr-CA"/>
              </w:rPr>
              <w:t>2011-01-14</w:t>
            </w:r>
          </w:p>
        </w:tc>
        <w:tc>
          <w:tcPr>
            <w:tcW w:w="1193" w:type="dxa"/>
            <w:shd w:val="clear" w:color="auto" w:fill="E5B8B7"/>
          </w:tcPr>
          <w:p w:rsidR="004E6966" w:rsidRPr="00E5310F" w:rsidRDefault="004E6966" w:rsidP="00A75B6A">
            <w:pPr>
              <w:rPr>
                <w:sz w:val="18"/>
                <w:szCs w:val="18"/>
                <w:lang w:val="fr-CA"/>
              </w:rPr>
            </w:pPr>
            <w:r w:rsidRPr="00E5310F">
              <w:rPr>
                <w:sz w:val="18"/>
                <w:szCs w:val="18"/>
                <w:lang w:val="fr-CA"/>
              </w:rPr>
              <w:t>2011-02-10</w:t>
            </w:r>
          </w:p>
        </w:tc>
        <w:tc>
          <w:tcPr>
            <w:tcW w:w="1202" w:type="dxa"/>
            <w:shd w:val="clear" w:color="auto" w:fill="E5B8B7"/>
          </w:tcPr>
          <w:p w:rsidR="004E6966" w:rsidRPr="00E5310F" w:rsidRDefault="004E6966" w:rsidP="00A75B6A">
            <w:pPr>
              <w:rPr>
                <w:sz w:val="18"/>
                <w:szCs w:val="18"/>
                <w:u w:val="single"/>
                <w:lang w:val="fr-CA"/>
              </w:rPr>
            </w:pPr>
            <w:r w:rsidRPr="00E5310F">
              <w:rPr>
                <w:sz w:val="18"/>
                <w:szCs w:val="18"/>
                <w:lang w:val="fr-CA"/>
              </w:rPr>
              <w:t>2011-01-28</w:t>
            </w:r>
          </w:p>
        </w:tc>
        <w:tc>
          <w:tcPr>
            <w:tcW w:w="1202" w:type="dxa"/>
            <w:shd w:val="clear" w:color="auto" w:fill="E5B8B7"/>
          </w:tcPr>
          <w:p w:rsidR="004E6966" w:rsidRPr="00E5310F" w:rsidRDefault="004E6966" w:rsidP="00A75B6A">
            <w:pPr>
              <w:rPr>
                <w:sz w:val="18"/>
                <w:szCs w:val="18"/>
                <w:lang w:val="fr-CA"/>
              </w:rPr>
            </w:pPr>
          </w:p>
        </w:tc>
        <w:tc>
          <w:tcPr>
            <w:tcW w:w="1202" w:type="dxa"/>
            <w:shd w:val="clear" w:color="auto" w:fill="E5B8B7"/>
          </w:tcPr>
          <w:p w:rsidR="004E6966" w:rsidRPr="00E5310F" w:rsidRDefault="004E6966" w:rsidP="00A75B6A">
            <w:pPr>
              <w:rPr>
                <w:sz w:val="18"/>
                <w:szCs w:val="18"/>
                <w:lang w:val="fr-CA"/>
              </w:rPr>
            </w:pPr>
          </w:p>
        </w:tc>
        <w:tc>
          <w:tcPr>
            <w:tcW w:w="2295" w:type="dxa"/>
            <w:shd w:val="clear" w:color="auto" w:fill="E5B8B7"/>
          </w:tcPr>
          <w:p w:rsidR="004E6966" w:rsidRPr="00E5310F" w:rsidRDefault="004E6966" w:rsidP="00A75B6A">
            <w:pPr>
              <w:rPr>
                <w:sz w:val="18"/>
                <w:szCs w:val="18"/>
                <w:lang w:val="fr-CA"/>
              </w:rPr>
            </w:pPr>
          </w:p>
        </w:tc>
      </w:tr>
    </w:tbl>
    <w:p w:rsidR="004E6966" w:rsidRPr="00E5310F" w:rsidRDefault="004E6966" w:rsidP="004E6966">
      <w:pPr>
        <w:rPr>
          <w:lang w:val="fr-CA"/>
        </w:rPr>
      </w:pPr>
    </w:p>
    <w:p w:rsidR="004E6966" w:rsidRPr="00E5310F" w:rsidRDefault="004E6966" w:rsidP="004E6966">
      <w:pPr>
        <w:rPr>
          <w:lang w:val="fr-CA"/>
        </w:rPr>
      </w:pPr>
    </w:p>
    <w:p w:rsidR="004E6966" w:rsidRPr="00E5310F" w:rsidRDefault="004E6966" w:rsidP="004E6966">
      <w:pPr>
        <w:pStyle w:val="Heading3"/>
        <w:rPr>
          <w:color w:val="000000"/>
          <w:lang w:val="fr-CA"/>
        </w:rPr>
        <w:sectPr w:rsidR="004E6966" w:rsidRPr="00E5310F" w:rsidSect="00090C82">
          <w:pgSz w:w="15840" w:h="12240" w:orient="landscape"/>
          <w:pgMar w:top="1440" w:right="1080" w:bottom="1440" w:left="1080" w:header="708" w:footer="708" w:gutter="0"/>
          <w:cols w:space="708"/>
          <w:docGrid w:linePitch="360"/>
        </w:sectPr>
      </w:pPr>
    </w:p>
    <w:p w:rsidR="004E6966" w:rsidRPr="00E5310F" w:rsidRDefault="004E6966" w:rsidP="004E6966">
      <w:pPr>
        <w:pStyle w:val="Heading3"/>
        <w:rPr>
          <w:color w:val="000000"/>
          <w:lang w:val="fr-CA"/>
        </w:rPr>
      </w:pPr>
      <w:r w:rsidRPr="00E5310F">
        <w:rPr>
          <w:color w:val="000000"/>
          <w:lang w:val="fr-CA"/>
        </w:rPr>
        <w:lastRenderedPageBreak/>
        <w:t>Résultats.6</w:t>
      </w:r>
      <w:r w:rsidRPr="00E5310F">
        <w:rPr>
          <w:color w:val="000000"/>
          <w:lang w:val="fr-CA"/>
        </w:rPr>
        <w:tab/>
        <w:t>Lettre de contact initiale de la Période 1</w:t>
      </w:r>
    </w:p>
    <w:p w:rsidR="004E6966" w:rsidRPr="00E5310F" w:rsidRDefault="004E6966" w:rsidP="004E6966">
      <w:pPr>
        <w:rPr>
          <w:lang w:val="fr-CA"/>
        </w:rPr>
      </w:pPr>
    </w:p>
    <w:p w:rsidR="004E6966" w:rsidRPr="00E5310F" w:rsidRDefault="004E6966" w:rsidP="004E6966">
      <w:pPr>
        <w:spacing w:after="0" w:line="240" w:lineRule="auto"/>
        <w:rPr>
          <w:rFonts w:ascii="Times New Roman" w:hAnsi="Times New Roman"/>
          <w:sz w:val="24"/>
          <w:szCs w:val="24"/>
          <w:lang w:val="fr-CA" w:bidi="ar-SA"/>
        </w:rPr>
      </w:pPr>
    </w:p>
    <w:p w:rsidR="004E6966" w:rsidRPr="00E5310F" w:rsidRDefault="00700C5A" w:rsidP="004E6966">
      <w:pPr>
        <w:spacing w:after="0" w:line="240" w:lineRule="auto"/>
        <w:rPr>
          <w:rFonts w:ascii="Times New Roman" w:hAnsi="Times New Roman"/>
          <w:sz w:val="24"/>
          <w:szCs w:val="24"/>
          <w:lang w:val="fr-CA" w:bidi="ar-SA"/>
        </w:rPr>
      </w:pPr>
      <w:r>
        <w:rPr>
          <w:rFonts w:ascii="Times New Roman" w:hAnsi="Times New Roman"/>
          <w:noProof/>
          <w:sz w:val="24"/>
          <w:szCs w:val="24"/>
          <w:lang w:val="en-CA" w:eastAsia="en-CA" w:bidi="ar-SA"/>
        </w:rPr>
        <mc:AlternateContent>
          <mc:Choice Requires="wps">
            <w:drawing>
              <wp:anchor distT="0" distB="0" distL="114300" distR="114300" simplePos="0" relativeHeight="251660288" behindDoc="0" locked="0" layoutInCell="1" allowOverlap="1">
                <wp:simplePos x="0" y="0"/>
                <wp:positionH relativeFrom="column">
                  <wp:posOffset>4170680</wp:posOffset>
                </wp:positionH>
                <wp:positionV relativeFrom="paragraph">
                  <wp:posOffset>-286385</wp:posOffset>
                </wp:positionV>
                <wp:extent cx="1901825" cy="838200"/>
                <wp:effectExtent l="8255" t="8890" r="13970" b="1016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825" cy="838200"/>
                        </a:xfrm>
                        <a:prstGeom prst="rect">
                          <a:avLst/>
                        </a:prstGeom>
                        <a:solidFill>
                          <a:srgbClr val="FFFFFF"/>
                        </a:solidFill>
                        <a:ln w="9525">
                          <a:solidFill>
                            <a:srgbClr val="000000"/>
                          </a:solidFill>
                          <a:miter lim="800000"/>
                          <a:headEnd/>
                          <a:tailEnd/>
                        </a:ln>
                      </wps:spPr>
                      <wps:txbx>
                        <w:txbxContent>
                          <w:p w:rsidR="00B87F17" w:rsidRPr="002050CC" w:rsidRDefault="00B87F17" w:rsidP="004E6966">
                            <w:r w:rsidRPr="00FD32C7">
                              <w:t>[</w:t>
                            </w:r>
                            <w:r w:rsidRPr="00744957">
                              <w:rPr>
                                <w:highlight w:val="yellow"/>
                              </w:rPr>
                              <w:t>Insert logo of lead local investigator's institution in top right corner</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8.4pt;margin-top:-22.55pt;width:149.75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">
                <v:textbox>
                  <w:txbxContent>
                    <w:p w:rsidR="00B87F17" w:rsidRPr="002050CC" w:rsidRDefault="00B87F17" w:rsidP="004E6966">
                      <w:r w:rsidRPr="00FD32C7">
                        <w:t>[</w:t>
                      </w:r>
                      <w:r w:rsidRPr="00744957">
                        <w:rPr>
                          <w:highlight w:val="yellow"/>
                        </w:rPr>
                        <w:t>Insert logo of lead local investigator's institution in top right corner</w:t>
                      </w:r>
                      <w:r>
                        <w:t>]</w:t>
                      </w:r>
                    </w:p>
                  </w:txbxContent>
                </v:textbox>
              </v:shape>
            </w:pict>
          </mc:Fallback>
        </mc:AlternateContent>
      </w:r>
      <w:r w:rsidR="004E6966">
        <w:rPr>
          <w:rFonts w:ascii="Times New Roman" w:hAnsi="Times New Roman"/>
          <w:noProof/>
          <w:sz w:val="24"/>
          <w:szCs w:val="24"/>
          <w:lang w:val="en-CA" w:eastAsia="en-CA" w:bidi="ar-SA"/>
        </w:rPr>
        <w:drawing>
          <wp:inline distT="0" distB="0" distL="0" distR="0">
            <wp:extent cx="1409700" cy="781050"/>
            <wp:effectExtent l="19050" t="0" r="0" b="0"/>
            <wp:docPr id="1" name="Picture 1" descr="McMaster logo_full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Master logo_full_colour"/>
                    <pic:cNvPicPr>
                      <a:picLocks noChangeAspect="1" noChangeArrowheads="1"/>
                    </pic:cNvPicPr>
                  </pic:nvPicPr>
                  <pic:blipFill>
                    <a:blip r:embed="rId22" cstate="print"/>
                    <a:srcRect/>
                    <a:stretch>
                      <a:fillRect/>
                    </a:stretch>
                  </pic:blipFill>
                  <pic:spPr bwMode="auto">
                    <a:xfrm>
                      <a:off x="0" y="0"/>
                      <a:ext cx="1409700" cy="781050"/>
                    </a:xfrm>
                    <a:prstGeom prst="rect">
                      <a:avLst/>
                    </a:prstGeom>
                    <a:noFill/>
                    <a:ln w="9525">
                      <a:noFill/>
                      <a:miter lim="800000"/>
                      <a:headEnd/>
                      <a:tailEnd/>
                    </a:ln>
                  </pic:spPr>
                </pic:pic>
              </a:graphicData>
            </a:graphic>
          </wp:inline>
        </w:drawing>
      </w:r>
    </w:p>
    <w:p w:rsidR="004E6966" w:rsidRPr="00E5310F" w:rsidRDefault="004E6966" w:rsidP="004E6966">
      <w:pPr>
        <w:spacing w:after="0" w:line="240" w:lineRule="auto"/>
        <w:rPr>
          <w:rFonts w:ascii="Times New Roman" w:hAnsi="Times New Roman"/>
          <w:sz w:val="24"/>
          <w:szCs w:val="24"/>
          <w:lang w:val="fr-CA" w:bidi="ar-SA"/>
        </w:rPr>
      </w:pPr>
    </w:p>
    <w:p w:rsidR="004E6966" w:rsidRPr="00E5310F" w:rsidRDefault="004E6966" w:rsidP="004E6966">
      <w:pPr>
        <w:spacing w:after="0" w:line="240" w:lineRule="auto"/>
        <w:rPr>
          <w:rFonts w:ascii="Times New Roman" w:hAnsi="Times New Roman"/>
          <w:sz w:val="24"/>
          <w:szCs w:val="24"/>
          <w:lang w:val="fr-CA" w:bidi="ar-SA"/>
        </w:rPr>
      </w:pPr>
    </w:p>
    <w:p w:rsidR="004E6966" w:rsidRPr="00E5310F" w:rsidRDefault="004E6966" w:rsidP="004E6966">
      <w:pPr>
        <w:spacing w:after="0" w:line="240" w:lineRule="auto"/>
        <w:rPr>
          <w:rFonts w:ascii="Times New Roman" w:hAnsi="Times New Roman"/>
          <w:sz w:val="24"/>
          <w:szCs w:val="24"/>
          <w:lang w:val="fr-CA" w:bidi="ar-SA"/>
        </w:rPr>
      </w:pPr>
      <w:r w:rsidRPr="00E5310F">
        <w:rPr>
          <w:rFonts w:ascii="Times New Roman" w:hAnsi="Times New Roman"/>
          <w:sz w:val="24"/>
          <w:szCs w:val="24"/>
          <w:lang w:val="fr-CA" w:bidi="ar-SA"/>
        </w:rPr>
        <w:t>[</w:t>
      </w:r>
      <w:r w:rsidRPr="00E5310F">
        <w:rPr>
          <w:rFonts w:ascii="Times New Roman" w:hAnsi="Times New Roman"/>
          <w:sz w:val="24"/>
          <w:szCs w:val="24"/>
          <w:highlight w:val="yellow"/>
          <w:lang w:val="fr-CA" w:bidi="ar-SA"/>
        </w:rPr>
        <w:t>Insert name and contact information of participant</w:t>
      </w:r>
      <w:r w:rsidRPr="00E5310F">
        <w:rPr>
          <w:rFonts w:ascii="Times New Roman" w:hAnsi="Times New Roman"/>
          <w:sz w:val="24"/>
          <w:szCs w:val="24"/>
          <w:lang w:val="fr-CA" w:bidi="ar-SA"/>
        </w:rPr>
        <w:t>]</w:t>
      </w:r>
    </w:p>
    <w:p w:rsidR="004E6966" w:rsidRPr="00E5310F" w:rsidRDefault="004E6966" w:rsidP="004E6966">
      <w:pPr>
        <w:spacing w:after="0" w:line="240" w:lineRule="auto"/>
        <w:rPr>
          <w:rFonts w:ascii="Times New Roman" w:hAnsi="Times New Roman"/>
          <w:sz w:val="24"/>
          <w:szCs w:val="24"/>
          <w:lang w:val="fr-CA" w:bidi="ar-SA"/>
        </w:rPr>
      </w:pPr>
    </w:p>
    <w:p w:rsidR="004E6966" w:rsidRPr="00E5310F" w:rsidRDefault="004E6966" w:rsidP="004E6966">
      <w:pPr>
        <w:spacing w:after="0" w:line="240" w:lineRule="auto"/>
        <w:rPr>
          <w:rFonts w:ascii="Times New Roman" w:hAnsi="Times New Roman"/>
          <w:sz w:val="24"/>
          <w:szCs w:val="24"/>
          <w:lang w:val="fr-CA" w:bidi="ar-SA"/>
        </w:rPr>
      </w:pPr>
      <w:r w:rsidRPr="00E5310F">
        <w:rPr>
          <w:rFonts w:ascii="Times New Roman" w:hAnsi="Times New Roman"/>
          <w:sz w:val="24"/>
          <w:szCs w:val="24"/>
          <w:lang w:val="fr-CA" w:bidi="ar-SA"/>
        </w:rPr>
        <w:t>[</w:t>
      </w:r>
      <w:r w:rsidRPr="00E5310F">
        <w:rPr>
          <w:rFonts w:ascii="Times New Roman" w:hAnsi="Times New Roman"/>
          <w:sz w:val="24"/>
          <w:szCs w:val="24"/>
          <w:highlight w:val="yellow"/>
          <w:lang w:val="fr-CA" w:bidi="ar-SA"/>
        </w:rPr>
        <w:t>Insert date</w:t>
      </w:r>
      <w:r w:rsidRPr="00E5310F">
        <w:rPr>
          <w:rFonts w:ascii="Times New Roman" w:hAnsi="Times New Roman"/>
          <w:sz w:val="24"/>
          <w:szCs w:val="24"/>
          <w:lang w:val="fr-CA" w:bidi="ar-SA"/>
        </w:rPr>
        <w:t>]</w:t>
      </w:r>
    </w:p>
    <w:p w:rsidR="004E6966" w:rsidRPr="00E5310F" w:rsidRDefault="004E6966" w:rsidP="004E6966">
      <w:pPr>
        <w:spacing w:after="0" w:line="240" w:lineRule="auto"/>
        <w:rPr>
          <w:rFonts w:ascii="Times New Roman" w:hAnsi="Times New Roman"/>
          <w:sz w:val="24"/>
          <w:szCs w:val="24"/>
          <w:lang w:val="fr-CA" w:bidi="ar-SA"/>
        </w:rPr>
      </w:pPr>
    </w:p>
    <w:p w:rsidR="004E6966" w:rsidRPr="00E5310F" w:rsidRDefault="004E6966" w:rsidP="004E6966">
      <w:pPr>
        <w:spacing w:after="0" w:line="240" w:lineRule="auto"/>
        <w:rPr>
          <w:rFonts w:ascii="Times New Roman" w:hAnsi="Times New Roman"/>
          <w:sz w:val="24"/>
          <w:szCs w:val="24"/>
          <w:lang w:val="fr-CA" w:bidi="ar-SA"/>
        </w:rPr>
      </w:pPr>
      <w:r>
        <w:rPr>
          <w:rFonts w:ascii="Times New Roman" w:hAnsi="Times New Roman"/>
          <w:sz w:val="24"/>
          <w:szCs w:val="24"/>
          <w:lang w:val="fr-CA" w:bidi="ar-SA"/>
        </w:rPr>
        <w:t xml:space="preserve">Chère/Cher </w:t>
      </w:r>
      <w:r w:rsidRPr="00A70652">
        <w:rPr>
          <w:rFonts w:ascii="Times New Roman" w:hAnsi="Times New Roman"/>
          <w:sz w:val="24"/>
          <w:szCs w:val="24"/>
          <w:lang w:val="fr-CA" w:bidi="ar-SA"/>
        </w:rPr>
        <w:t>Madame</w:t>
      </w:r>
      <w:r>
        <w:rPr>
          <w:rFonts w:ascii="Times New Roman" w:hAnsi="Times New Roman"/>
          <w:sz w:val="24"/>
          <w:szCs w:val="24"/>
          <w:lang w:val="fr-CA" w:bidi="ar-SA"/>
        </w:rPr>
        <w:t>/</w:t>
      </w:r>
      <w:r w:rsidRPr="00A70652">
        <w:rPr>
          <w:rFonts w:ascii="Times New Roman" w:hAnsi="Times New Roman"/>
          <w:sz w:val="24"/>
          <w:szCs w:val="24"/>
          <w:lang w:val="fr-CA" w:bidi="ar-SA"/>
        </w:rPr>
        <w:t>Monsieur</w:t>
      </w:r>
      <w:r w:rsidRPr="00E5310F">
        <w:rPr>
          <w:rFonts w:ascii="Times New Roman" w:hAnsi="Times New Roman"/>
          <w:sz w:val="24"/>
          <w:szCs w:val="24"/>
          <w:lang w:val="fr-CA" w:bidi="ar-SA"/>
        </w:rPr>
        <w:t>,</w:t>
      </w:r>
    </w:p>
    <w:p w:rsidR="004E6966" w:rsidRPr="00E5310F" w:rsidRDefault="004E6966" w:rsidP="004E6966">
      <w:pPr>
        <w:spacing w:after="0" w:line="240" w:lineRule="auto"/>
        <w:rPr>
          <w:rFonts w:ascii="Times New Roman" w:hAnsi="Times New Roman"/>
          <w:sz w:val="24"/>
          <w:szCs w:val="24"/>
          <w:lang w:val="fr-CA" w:bidi="ar-SA"/>
        </w:rPr>
      </w:pPr>
    </w:p>
    <w:p w:rsidR="004E6966" w:rsidRPr="00E5310F" w:rsidRDefault="004E6966" w:rsidP="004E6966">
      <w:pPr>
        <w:spacing w:after="0" w:line="240" w:lineRule="auto"/>
        <w:rPr>
          <w:rFonts w:ascii="Times New Roman" w:hAnsi="Times New Roman"/>
          <w:sz w:val="24"/>
          <w:szCs w:val="24"/>
          <w:lang w:val="fr-CA" w:bidi="ar-SA"/>
        </w:rPr>
      </w:pPr>
      <w:r w:rsidRPr="00E5310F">
        <w:rPr>
          <w:rFonts w:ascii="Times New Roman" w:hAnsi="Times New Roman"/>
          <w:sz w:val="24"/>
          <w:szCs w:val="24"/>
          <w:lang w:val="fr-CA" w:bidi="ar-SA"/>
        </w:rPr>
        <w:t>Dans une semaine environ, vous recevrez un courrier vous invitant à répondre à une enquête préparée par notre équipe de chercheurs locaux dirigée par [</w:t>
      </w:r>
      <w:r w:rsidRPr="00E5310F">
        <w:rPr>
          <w:rFonts w:ascii="Times New Roman" w:hAnsi="Times New Roman"/>
          <w:sz w:val="24"/>
          <w:szCs w:val="24"/>
          <w:highlight w:val="yellow"/>
          <w:lang w:val="fr-CA" w:bidi="ar-SA"/>
        </w:rPr>
        <w:t>insert name and affiliation of lead local investigator</w:t>
      </w:r>
      <w:r w:rsidRPr="00E5310F">
        <w:rPr>
          <w:rFonts w:ascii="Times New Roman" w:hAnsi="Times New Roman"/>
          <w:sz w:val="24"/>
          <w:szCs w:val="24"/>
          <w:lang w:val="fr-CA" w:bidi="ar-SA"/>
        </w:rPr>
        <w:t xml:space="preserve">] et par une équipe de chercheurs menée par John Lavis à </w:t>
      </w:r>
      <w:r w:rsidRPr="00A70652">
        <w:rPr>
          <w:rFonts w:ascii="Times New Roman" w:hAnsi="Times New Roman"/>
          <w:sz w:val="24"/>
          <w:szCs w:val="24"/>
          <w:lang w:val="fr-CA" w:bidi="ar-SA"/>
        </w:rPr>
        <w:t>l</w:t>
      </w:r>
      <w:r>
        <w:rPr>
          <w:rFonts w:ascii="Times New Roman" w:hAnsi="Times New Roman"/>
          <w:sz w:val="24"/>
          <w:szCs w:val="24"/>
          <w:lang w:val="fr-CA" w:bidi="ar-SA"/>
        </w:rPr>
        <w:t>’université de</w:t>
      </w:r>
      <w:r w:rsidRPr="00A70652">
        <w:rPr>
          <w:rFonts w:ascii="Times New Roman" w:hAnsi="Times New Roman"/>
          <w:sz w:val="24"/>
          <w:szCs w:val="24"/>
          <w:lang w:val="fr-CA" w:bidi="ar-SA"/>
        </w:rPr>
        <w:t xml:space="preserve"> McMaster</w:t>
      </w:r>
      <w:r>
        <w:rPr>
          <w:rFonts w:ascii="Times New Roman" w:hAnsi="Times New Roman"/>
          <w:sz w:val="24"/>
          <w:szCs w:val="24"/>
          <w:lang w:val="fr-CA" w:bidi="ar-SA"/>
        </w:rPr>
        <w:t>.</w:t>
      </w:r>
      <w:r w:rsidRPr="00E5310F">
        <w:rPr>
          <w:rFonts w:ascii="Times New Roman" w:hAnsi="Times New Roman"/>
          <w:sz w:val="24"/>
          <w:szCs w:val="24"/>
          <w:lang w:val="fr-CA" w:bidi="ar-SA"/>
        </w:rPr>
        <w:t xml:space="preserve"> L'enquête fait partie d'une étude visant à soutenir et à guider les travaux de [</w:t>
      </w:r>
      <w:r w:rsidRPr="00E5310F">
        <w:rPr>
          <w:rFonts w:ascii="Times New Roman" w:hAnsi="Times New Roman"/>
          <w:sz w:val="24"/>
          <w:szCs w:val="24"/>
          <w:highlight w:val="yellow"/>
          <w:lang w:val="fr-CA" w:bidi="ar-SA"/>
        </w:rPr>
        <w:t>insert name of KT platform</w:t>
      </w:r>
      <w:r w:rsidRPr="00E5310F">
        <w:rPr>
          <w:rFonts w:ascii="Times New Roman" w:hAnsi="Times New Roman"/>
          <w:sz w:val="24"/>
          <w:szCs w:val="24"/>
          <w:lang w:val="fr-CA" w:bidi="ar-SA"/>
        </w:rPr>
        <w:t>].</w:t>
      </w:r>
    </w:p>
    <w:p w:rsidR="004E6966" w:rsidRPr="00E5310F" w:rsidRDefault="004E6966" w:rsidP="004E6966">
      <w:pPr>
        <w:spacing w:after="0" w:line="240" w:lineRule="auto"/>
        <w:ind w:firstLine="720"/>
        <w:rPr>
          <w:rFonts w:ascii="Times New Roman" w:hAnsi="Times New Roman"/>
          <w:sz w:val="24"/>
          <w:szCs w:val="24"/>
          <w:lang w:val="fr-CA" w:bidi="ar-SA"/>
        </w:rPr>
      </w:pPr>
    </w:p>
    <w:p w:rsidR="004E6966" w:rsidRPr="00E5310F" w:rsidRDefault="004E6966" w:rsidP="004E6966">
      <w:pPr>
        <w:spacing w:after="0" w:line="240" w:lineRule="auto"/>
        <w:rPr>
          <w:rFonts w:ascii="Times New Roman" w:hAnsi="Times New Roman"/>
          <w:sz w:val="24"/>
          <w:szCs w:val="24"/>
          <w:lang w:val="fr-CA" w:bidi="ar-SA"/>
        </w:rPr>
      </w:pPr>
      <w:r w:rsidRPr="00E5310F">
        <w:rPr>
          <w:rFonts w:ascii="Times New Roman" w:hAnsi="Times New Roman"/>
          <w:sz w:val="24"/>
          <w:szCs w:val="24"/>
          <w:lang w:val="fr-CA" w:bidi="ar-SA"/>
        </w:rPr>
        <w:t xml:space="preserve">Nous vous écrivons à l'avance, car nous avons constaté que de nombreuses personnes aiment savoir suffisamment tôt qu'elles seront contactées. De même, nous aimerions profiter de cette occasion pour vous demander de passer en revue les coordonnées dont nous disposons à votre sujet et de nous avertir si certains renseignements doivent être modifiés. </w:t>
      </w:r>
    </w:p>
    <w:p w:rsidR="004E6966" w:rsidRPr="00E5310F" w:rsidRDefault="004E6966" w:rsidP="004E6966">
      <w:pPr>
        <w:spacing w:after="0" w:line="240" w:lineRule="auto"/>
        <w:rPr>
          <w:rFonts w:ascii="Times New Roman" w:hAnsi="Times New Roman"/>
          <w:sz w:val="24"/>
          <w:szCs w:val="24"/>
          <w:lang w:val="fr-CA" w:bidi="ar-SA"/>
        </w:rPr>
      </w:pPr>
    </w:p>
    <w:p w:rsidR="004E6966" w:rsidRPr="00E5310F" w:rsidRDefault="004E6966" w:rsidP="004E6966">
      <w:pPr>
        <w:spacing w:after="0" w:line="240" w:lineRule="auto"/>
        <w:rPr>
          <w:rFonts w:ascii="Times New Roman" w:hAnsi="Times New Roman"/>
          <w:sz w:val="24"/>
          <w:szCs w:val="24"/>
          <w:lang w:val="fr-CA" w:bidi="ar-SA"/>
        </w:rPr>
      </w:pPr>
      <w:r w:rsidRPr="00E5310F">
        <w:rPr>
          <w:rFonts w:ascii="Times New Roman" w:hAnsi="Times New Roman"/>
          <w:sz w:val="24"/>
          <w:szCs w:val="24"/>
          <w:lang w:val="fr-CA" w:bidi="ar-SA"/>
        </w:rPr>
        <w:t>Votre participation nous permettra de comprendre comment soutenir l'utilisation des bases factuelles issues de la recherche en santé lors de la prise de décisions en matière de systèmes de santé.</w:t>
      </w:r>
    </w:p>
    <w:p w:rsidR="004E6966" w:rsidRPr="00E5310F" w:rsidRDefault="004E6966" w:rsidP="004E6966">
      <w:pPr>
        <w:spacing w:after="0" w:line="240" w:lineRule="auto"/>
        <w:rPr>
          <w:rFonts w:ascii="Times New Roman" w:hAnsi="Times New Roman"/>
          <w:sz w:val="24"/>
          <w:szCs w:val="24"/>
          <w:lang w:val="fr-CA" w:bidi="ar-SA"/>
        </w:rPr>
      </w:pPr>
    </w:p>
    <w:p w:rsidR="004E6966" w:rsidRPr="00E5310F" w:rsidRDefault="004E6966" w:rsidP="004E6966">
      <w:pPr>
        <w:spacing w:after="0" w:line="240" w:lineRule="auto"/>
        <w:rPr>
          <w:rFonts w:ascii="Times New Roman" w:hAnsi="Times New Roman"/>
          <w:sz w:val="24"/>
          <w:szCs w:val="24"/>
          <w:lang w:val="fr-CA" w:bidi="ar-SA"/>
        </w:rPr>
      </w:pPr>
      <w:r w:rsidRPr="00E5310F">
        <w:rPr>
          <w:rFonts w:ascii="Times New Roman" w:hAnsi="Times New Roman"/>
          <w:sz w:val="24"/>
          <w:szCs w:val="24"/>
          <w:lang w:val="fr-CA" w:bidi="ar-SA"/>
        </w:rPr>
        <w:t>Nous vous remercions d'ores et déjà de votre collaboration.</w:t>
      </w:r>
    </w:p>
    <w:p w:rsidR="004E6966" w:rsidRPr="00E5310F" w:rsidRDefault="004E6966" w:rsidP="004E6966">
      <w:pPr>
        <w:spacing w:after="0" w:line="240" w:lineRule="auto"/>
        <w:jc w:val="center"/>
        <w:rPr>
          <w:rFonts w:ascii="Times New Roman" w:hAnsi="Times New Roman"/>
          <w:sz w:val="24"/>
          <w:szCs w:val="24"/>
          <w:lang w:val="fr-CA" w:bidi="ar-SA"/>
        </w:rPr>
      </w:pPr>
    </w:p>
    <w:p w:rsidR="004E6966" w:rsidRPr="00E5310F" w:rsidRDefault="004E6966" w:rsidP="004E6966">
      <w:pPr>
        <w:spacing w:after="0" w:line="240" w:lineRule="auto"/>
        <w:rPr>
          <w:rFonts w:ascii="Times New Roman" w:hAnsi="Times New Roman"/>
          <w:sz w:val="24"/>
          <w:szCs w:val="24"/>
          <w:lang w:val="fr-CA" w:bidi="ar-SA"/>
        </w:rPr>
      </w:pPr>
      <w:r>
        <w:rPr>
          <w:rFonts w:ascii="Times New Roman" w:hAnsi="Times New Roman"/>
          <w:sz w:val="24"/>
          <w:szCs w:val="24"/>
          <w:lang w:val="fr-FR" w:bidi="ar-SA"/>
        </w:rPr>
        <w:t>C</w:t>
      </w:r>
      <w:r w:rsidRPr="00583C6B">
        <w:rPr>
          <w:rFonts w:ascii="Times New Roman" w:hAnsi="Times New Roman"/>
          <w:sz w:val="24"/>
          <w:szCs w:val="24"/>
          <w:lang w:val="fr-FR" w:bidi="ar-SA"/>
        </w:rPr>
        <w:t>ordialement</w:t>
      </w:r>
      <w:r w:rsidRPr="00E5310F">
        <w:rPr>
          <w:rFonts w:ascii="Times New Roman" w:hAnsi="Times New Roman"/>
          <w:sz w:val="24"/>
          <w:szCs w:val="24"/>
          <w:lang w:val="fr-CA" w:bidi="ar-SA"/>
        </w:rPr>
        <w:t>,</w:t>
      </w:r>
    </w:p>
    <w:p w:rsidR="004E6966" w:rsidRPr="00E5310F" w:rsidRDefault="004E6966" w:rsidP="004E6966">
      <w:pPr>
        <w:spacing w:after="0" w:line="240" w:lineRule="auto"/>
        <w:rPr>
          <w:rFonts w:ascii="Times New Roman" w:hAnsi="Times New Roman"/>
          <w:sz w:val="24"/>
          <w:szCs w:val="24"/>
          <w:lang w:val="fr-CA" w:bidi="ar-SA"/>
        </w:rPr>
      </w:pPr>
    </w:p>
    <w:p w:rsidR="004E6966" w:rsidRPr="00E5310F" w:rsidRDefault="004E6966" w:rsidP="004E6966">
      <w:pPr>
        <w:spacing w:after="0" w:line="240" w:lineRule="auto"/>
        <w:rPr>
          <w:rFonts w:ascii="Times New Roman" w:hAnsi="Times New Roman"/>
          <w:sz w:val="24"/>
          <w:szCs w:val="24"/>
          <w:lang w:val="fr-CA" w:bidi="ar-SA"/>
        </w:rPr>
      </w:pPr>
      <w:r w:rsidRPr="00E5310F">
        <w:rPr>
          <w:rFonts w:ascii="Times New Roman" w:hAnsi="Times New Roman"/>
          <w:sz w:val="24"/>
          <w:szCs w:val="24"/>
          <w:lang w:val="fr-CA" w:bidi="ar-SA"/>
        </w:rPr>
        <w:t>[</w:t>
      </w:r>
      <w:r w:rsidRPr="00E5310F">
        <w:rPr>
          <w:rFonts w:ascii="Times New Roman" w:hAnsi="Times New Roman"/>
          <w:sz w:val="24"/>
          <w:szCs w:val="24"/>
          <w:highlight w:val="yellow"/>
          <w:lang w:val="fr-CA" w:bidi="ar-SA"/>
        </w:rPr>
        <w:t>Insert names and contact information for local investigators</w:t>
      </w:r>
      <w:r w:rsidRPr="00E5310F">
        <w:rPr>
          <w:rFonts w:ascii="Times New Roman" w:hAnsi="Times New Roman"/>
          <w:sz w:val="24"/>
          <w:szCs w:val="24"/>
          <w:lang w:val="fr-CA" w:bidi="ar-SA"/>
        </w:rPr>
        <w:t>]</w:t>
      </w:r>
    </w:p>
    <w:p w:rsidR="004E6966" w:rsidRPr="00E5310F" w:rsidRDefault="004E6966" w:rsidP="004E6966">
      <w:pPr>
        <w:spacing w:after="0" w:line="240" w:lineRule="auto"/>
        <w:rPr>
          <w:rFonts w:ascii="Times New Roman" w:hAnsi="Times New Roman"/>
          <w:sz w:val="24"/>
          <w:szCs w:val="24"/>
          <w:lang w:val="fr-CA" w:bidi="ar-SA"/>
        </w:rPr>
      </w:pPr>
    </w:p>
    <w:p w:rsidR="004E6966" w:rsidRPr="00E5310F" w:rsidRDefault="004E6966" w:rsidP="004E6966">
      <w:pPr>
        <w:rPr>
          <w:lang w:val="fr-CA"/>
        </w:rPr>
      </w:pPr>
    </w:p>
    <w:p w:rsidR="004E6966" w:rsidRPr="00E5310F" w:rsidRDefault="004E6966" w:rsidP="004E6966">
      <w:pPr>
        <w:pStyle w:val="Heading3"/>
        <w:rPr>
          <w:color w:val="000000"/>
          <w:lang w:val="fr-CA"/>
        </w:rPr>
      </w:pPr>
    </w:p>
    <w:p w:rsidR="004E6966" w:rsidRPr="00E5310F" w:rsidRDefault="004E6966" w:rsidP="004E6966">
      <w:pPr>
        <w:pStyle w:val="Heading3"/>
        <w:rPr>
          <w:color w:val="000000"/>
          <w:lang w:val="fr-CA"/>
        </w:rPr>
        <w:sectPr w:rsidR="004E6966" w:rsidRPr="00E5310F" w:rsidSect="00090C82">
          <w:pgSz w:w="12240" w:h="15840"/>
          <w:pgMar w:top="1440" w:right="1080" w:bottom="1440" w:left="1080" w:header="708" w:footer="708" w:gutter="0"/>
          <w:cols w:space="708"/>
          <w:docGrid w:linePitch="360"/>
        </w:sectPr>
      </w:pPr>
    </w:p>
    <w:p w:rsidR="004E6966" w:rsidRDefault="004E6966" w:rsidP="004E6966">
      <w:pPr>
        <w:pStyle w:val="Heading3"/>
        <w:rPr>
          <w:color w:val="000000"/>
          <w:lang w:val="fr-CA"/>
        </w:rPr>
      </w:pPr>
      <w:r w:rsidRPr="00E5310F">
        <w:rPr>
          <w:color w:val="000000"/>
          <w:lang w:val="fr-CA"/>
        </w:rPr>
        <w:lastRenderedPageBreak/>
        <w:t>Résultats.7</w:t>
      </w:r>
      <w:r w:rsidRPr="00E5310F">
        <w:rPr>
          <w:color w:val="000000"/>
          <w:lang w:val="fr-CA"/>
        </w:rPr>
        <w:tab/>
        <w:t xml:space="preserve">Lettre d'accompagnement de la Période 1 </w:t>
      </w:r>
    </w:p>
    <w:p w:rsidR="004E6966" w:rsidRPr="00143CEF" w:rsidRDefault="004E6966" w:rsidP="004E6966">
      <w:pPr>
        <w:rPr>
          <w:lang w:val="fr-CA"/>
        </w:rPr>
      </w:pPr>
    </w:p>
    <w:p w:rsidR="004E6966" w:rsidRPr="00E5310F" w:rsidRDefault="00700C5A" w:rsidP="004E6966">
      <w:pPr>
        <w:spacing w:after="0" w:line="240" w:lineRule="auto"/>
        <w:rPr>
          <w:rFonts w:ascii="Times New Roman" w:hAnsi="Times New Roman"/>
          <w:sz w:val="24"/>
          <w:szCs w:val="24"/>
          <w:lang w:val="fr-CA" w:bidi="ar-SA"/>
        </w:rPr>
      </w:pPr>
      <w:r>
        <w:rPr>
          <w:rFonts w:ascii="Times New Roman" w:hAnsi="Times New Roman"/>
          <w:noProof/>
          <w:sz w:val="24"/>
          <w:szCs w:val="24"/>
          <w:lang w:val="en-CA" w:eastAsia="en-CA" w:bidi="ar-SA"/>
        </w:rPr>
        <mc:AlternateContent>
          <mc:Choice Requires="wps">
            <w:drawing>
              <wp:anchor distT="0" distB="0" distL="114300" distR="114300" simplePos="0" relativeHeight="251661312" behindDoc="0" locked="0" layoutInCell="1" allowOverlap="1">
                <wp:simplePos x="0" y="0"/>
                <wp:positionH relativeFrom="column">
                  <wp:posOffset>4353560</wp:posOffset>
                </wp:positionH>
                <wp:positionV relativeFrom="paragraph">
                  <wp:posOffset>44450</wp:posOffset>
                </wp:positionV>
                <wp:extent cx="1901825" cy="838200"/>
                <wp:effectExtent l="10160" t="6350" r="12065" b="1270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825" cy="838200"/>
                        </a:xfrm>
                        <a:prstGeom prst="rect">
                          <a:avLst/>
                        </a:prstGeom>
                        <a:solidFill>
                          <a:srgbClr val="FFFFFF"/>
                        </a:solidFill>
                        <a:ln w="9525">
                          <a:solidFill>
                            <a:srgbClr val="000000"/>
                          </a:solidFill>
                          <a:miter lim="800000"/>
                          <a:headEnd/>
                          <a:tailEnd/>
                        </a:ln>
                      </wps:spPr>
                      <wps:txbx>
                        <w:txbxContent>
                          <w:p w:rsidR="00B87F17" w:rsidRPr="0048106D" w:rsidRDefault="00B87F17" w:rsidP="004E6966">
                            <w:r w:rsidRPr="006647CB">
                              <w:t>[</w:t>
                            </w:r>
                            <w:r w:rsidRPr="003E6E32">
                              <w:rPr>
                                <w:highlight w:val="yellow"/>
                              </w:rPr>
                              <w:t>Insert logo of lead local investigator's institution in top right corner</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342.8pt;margin-top:3.5pt;width:149.75pt;height: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">
                <v:textbox>
                  <w:txbxContent>
                    <w:p w:rsidR="00B87F17" w:rsidRPr="0048106D" w:rsidRDefault="00B87F17" w:rsidP="004E6966">
                      <w:r w:rsidRPr="006647CB">
                        <w:t>[</w:t>
                      </w:r>
                      <w:r w:rsidRPr="003E6E32">
                        <w:rPr>
                          <w:highlight w:val="yellow"/>
                        </w:rPr>
                        <w:t>Insert logo of lead local investigator's institution in top right corner</w:t>
                      </w:r>
                      <w:r>
                        <w:t>]</w:t>
                      </w:r>
                    </w:p>
                  </w:txbxContent>
                </v:textbox>
              </v:shape>
            </w:pict>
          </mc:Fallback>
        </mc:AlternateContent>
      </w:r>
      <w:r w:rsidR="004E6966">
        <w:rPr>
          <w:rFonts w:ascii="Times New Roman" w:hAnsi="Times New Roman"/>
          <w:noProof/>
          <w:sz w:val="24"/>
          <w:szCs w:val="24"/>
          <w:lang w:val="en-CA" w:eastAsia="en-CA" w:bidi="ar-SA"/>
        </w:rPr>
        <w:drawing>
          <wp:inline distT="0" distB="0" distL="0" distR="0">
            <wp:extent cx="1409700" cy="781050"/>
            <wp:effectExtent l="19050" t="0" r="0" b="0"/>
            <wp:docPr id="2" name="Picture 1" descr="McMaster logo_full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Master logo_full_colour"/>
                    <pic:cNvPicPr>
                      <a:picLocks noChangeAspect="1" noChangeArrowheads="1"/>
                    </pic:cNvPicPr>
                  </pic:nvPicPr>
                  <pic:blipFill>
                    <a:blip r:embed="rId22" cstate="print"/>
                    <a:srcRect/>
                    <a:stretch>
                      <a:fillRect/>
                    </a:stretch>
                  </pic:blipFill>
                  <pic:spPr bwMode="auto">
                    <a:xfrm>
                      <a:off x="0" y="0"/>
                      <a:ext cx="1409700" cy="781050"/>
                    </a:xfrm>
                    <a:prstGeom prst="rect">
                      <a:avLst/>
                    </a:prstGeom>
                    <a:noFill/>
                    <a:ln w="9525">
                      <a:noFill/>
                      <a:miter lim="800000"/>
                      <a:headEnd/>
                      <a:tailEnd/>
                    </a:ln>
                  </pic:spPr>
                </pic:pic>
              </a:graphicData>
            </a:graphic>
          </wp:inline>
        </w:drawing>
      </w:r>
    </w:p>
    <w:p w:rsidR="004E6966" w:rsidRPr="00E5310F" w:rsidRDefault="004E6966" w:rsidP="004E6966">
      <w:pPr>
        <w:spacing w:after="0" w:line="240" w:lineRule="auto"/>
        <w:rPr>
          <w:rFonts w:ascii="Times New Roman" w:hAnsi="Times New Roman"/>
          <w:sz w:val="24"/>
          <w:szCs w:val="24"/>
          <w:lang w:val="fr-CA" w:bidi="ar-SA"/>
        </w:rPr>
      </w:pPr>
    </w:p>
    <w:p w:rsidR="004E6966" w:rsidRPr="00E5310F" w:rsidRDefault="004E6966" w:rsidP="004E6966">
      <w:pPr>
        <w:spacing w:after="0" w:line="240" w:lineRule="auto"/>
        <w:rPr>
          <w:rFonts w:ascii="Times New Roman" w:hAnsi="Times New Roman"/>
          <w:sz w:val="24"/>
          <w:szCs w:val="24"/>
          <w:lang w:val="fr-CA" w:bidi="ar-SA"/>
        </w:rPr>
      </w:pPr>
    </w:p>
    <w:p w:rsidR="004E6966" w:rsidRPr="00E5310F" w:rsidRDefault="004E6966" w:rsidP="004E6966">
      <w:pPr>
        <w:spacing w:after="0" w:line="240" w:lineRule="auto"/>
        <w:rPr>
          <w:rFonts w:ascii="Times New Roman" w:hAnsi="Times New Roman"/>
          <w:sz w:val="24"/>
          <w:szCs w:val="24"/>
          <w:lang w:val="fr-CA" w:bidi="ar-SA"/>
        </w:rPr>
      </w:pPr>
      <w:r w:rsidRPr="00E5310F">
        <w:rPr>
          <w:rFonts w:ascii="Times New Roman" w:hAnsi="Times New Roman"/>
          <w:sz w:val="24"/>
          <w:szCs w:val="24"/>
          <w:lang w:val="fr-CA" w:bidi="ar-SA"/>
        </w:rPr>
        <w:t>Titre de l'étude :</w:t>
      </w:r>
      <w:r w:rsidRPr="00E5310F">
        <w:rPr>
          <w:rFonts w:ascii="Times New Roman" w:hAnsi="Times New Roman"/>
          <w:sz w:val="24"/>
          <w:szCs w:val="24"/>
          <w:lang w:val="fr-CA" w:bidi="ar-SA"/>
        </w:rPr>
        <w:tab/>
      </w:r>
      <w:r w:rsidRPr="00E5310F">
        <w:rPr>
          <w:rFonts w:ascii="Times New Roman" w:hAnsi="Times New Roman"/>
          <w:sz w:val="24"/>
          <w:szCs w:val="24"/>
          <w:lang w:val="fr-CA" w:bidi="ar-SA"/>
        </w:rPr>
        <w:tab/>
        <w:t>[</w:t>
      </w:r>
      <w:r w:rsidRPr="00E5310F">
        <w:rPr>
          <w:rFonts w:ascii="Times New Roman" w:hAnsi="Times New Roman"/>
          <w:sz w:val="24"/>
          <w:szCs w:val="24"/>
          <w:highlight w:val="yellow"/>
          <w:lang w:val="fr-CA" w:bidi="ar-SA"/>
        </w:rPr>
        <w:t>Insert name of KT platform</w:t>
      </w:r>
      <w:r w:rsidRPr="00E5310F">
        <w:rPr>
          <w:rFonts w:ascii="Times New Roman" w:hAnsi="Times New Roman"/>
          <w:sz w:val="24"/>
          <w:szCs w:val="24"/>
          <w:lang w:val="fr-CA" w:bidi="ar-SA"/>
        </w:rPr>
        <w:t>] Évaluation</w:t>
      </w:r>
    </w:p>
    <w:p w:rsidR="004E6966" w:rsidRPr="00E5310F" w:rsidRDefault="004E6966" w:rsidP="004E6966">
      <w:pPr>
        <w:spacing w:after="0" w:line="240" w:lineRule="auto"/>
        <w:rPr>
          <w:rFonts w:ascii="Times New Roman" w:hAnsi="Times New Roman"/>
          <w:sz w:val="24"/>
          <w:szCs w:val="24"/>
          <w:lang w:val="fr-CA" w:bidi="ar-SA"/>
        </w:rPr>
      </w:pPr>
    </w:p>
    <w:p w:rsidR="004E6966" w:rsidRPr="00E5310F" w:rsidRDefault="004E6966" w:rsidP="004E6966">
      <w:pPr>
        <w:spacing w:after="0" w:line="240" w:lineRule="auto"/>
        <w:rPr>
          <w:rFonts w:ascii="Times New Roman" w:hAnsi="Times New Roman"/>
          <w:sz w:val="24"/>
          <w:szCs w:val="24"/>
          <w:lang w:val="fr-CA" w:bidi="ar-SA"/>
        </w:rPr>
      </w:pPr>
      <w:r w:rsidRPr="00E5310F">
        <w:rPr>
          <w:rFonts w:ascii="Times New Roman" w:hAnsi="Times New Roman"/>
          <w:sz w:val="24"/>
          <w:szCs w:val="24"/>
          <w:lang w:val="fr-CA" w:bidi="ar-SA"/>
        </w:rPr>
        <w:t>Chercheur local :</w:t>
      </w:r>
      <w:r w:rsidRPr="00E5310F">
        <w:rPr>
          <w:rFonts w:ascii="Times New Roman" w:hAnsi="Times New Roman"/>
          <w:sz w:val="24"/>
          <w:szCs w:val="24"/>
          <w:lang w:val="fr-CA" w:bidi="ar-SA"/>
        </w:rPr>
        <w:tab/>
      </w:r>
      <w:r w:rsidRPr="00E5310F">
        <w:rPr>
          <w:rFonts w:ascii="Times New Roman" w:hAnsi="Times New Roman"/>
          <w:sz w:val="24"/>
          <w:szCs w:val="24"/>
          <w:lang w:val="fr-CA" w:bidi="ar-SA"/>
        </w:rPr>
        <w:tab/>
        <w:t>[</w:t>
      </w:r>
      <w:r w:rsidRPr="00E5310F">
        <w:rPr>
          <w:rFonts w:ascii="Times New Roman" w:hAnsi="Times New Roman"/>
          <w:sz w:val="24"/>
          <w:szCs w:val="24"/>
          <w:highlight w:val="yellow"/>
          <w:lang w:val="fr-CA" w:bidi="ar-SA"/>
        </w:rPr>
        <w:t>Insert name of local investigator</w:t>
      </w:r>
      <w:r w:rsidRPr="00E5310F">
        <w:rPr>
          <w:rFonts w:ascii="Times New Roman" w:hAnsi="Times New Roman"/>
          <w:sz w:val="24"/>
          <w:szCs w:val="24"/>
          <w:lang w:val="fr-CA" w:bidi="ar-SA"/>
        </w:rPr>
        <w:t>]</w:t>
      </w:r>
    </w:p>
    <w:p w:rsidR="004E6966" w:rsidRPr="00E5310F" w:rsidRDefault="004E6966" w:rsidP="004E6966">
      <w:pPr>
        <w:spacing w:after="0" w:line="240" w:lineRule="auto"/>
        <w:rPr>
          <w:rFonts w:ascii="Times New Roman" w:hAnsi="Times New Roman"/>
          <w:sz w:val="24"/>
          <w:szCs w:val="24"/>
          <w:lang w:val="fr-CA" w:bidi="ar-SA"/>
        </w:rPr>
      </w:pPr>
    </w:p>
    <w:p w:rsidR="004E6966" w:rsidRPr="00E5310F" w:rsidRDefault="004E6966" w:rsidP="004E6966">
      <w:pPr>
        <w:spacing w:after="0" w:line="240" w:lineRule="auto"/>
        <w:rPr>
          <w:rFonts w:ascii="Times New Roman" w:hAnsi="Times New Roman"/>
          <w:sz w:val="24"/>
          <w:szCs w:val="24"/>
          <w:lang w:val="fr-CA" w:bidi="ar-SA"/>
        </w:rPr>
      </w:pPr>
      <w:r w:rsidRPr="00E5310F">
        <w:rPr>
          <w:rFonts w:ascii="Times New Roman" w:hAnsi="Times New Roman"/>
          <w:sz w:val="24"/>
          <w:szCs w:val="24"/>
          <w:lang w:val="fr-CA" w:bidi="ar-SA"/>
        </w:rPr>
        <w:t>Chercheur principal :</w:t>
      </w:r>
      <w:r w:rsidRPr="00E5310F">
        <w:rPr>
          <w:rFonts w:ascii="Times New Roman" w:hAnsi="Times New Roman"/>
          <w:sz w:val="24"/>
          <w:szCs w:val="24"/>
          <w:lang w:val="fr-CA" w:bidi="ar-SA"/>
        </w:rPr>
        <w:tab/>
      </w:r>
      <w:r w:rsidRPr="00E5310F">
        <w:rPr>
          <w:rFonts w:ascii="Times New Roman" w:hAnsi="Times New Roman"/>
          <w:sz w:val="24"/>
          <w:szCs w:val="24"/>
          <w:lang w:val="fr-CA" w:bidi="ar-SA"/>
        </w:rPr>
        <w:tab/>
        <w:t>John N. Lavis, Docteur en médecine</w:t>
      </w:r>
    </w:p>
    <w:p w:rsidR="004E6966" w:rsidRPr="00E5310F" w:rsidRDefault="004E6966" w:rsidP="004E6966">
      <w:pPr>
        <w:spacing w:after="0" w:line="240" w:lineRule="auto"/>
        <w:rPr>
          <w:rFonts w:ascii="Times New Roman" w:hAnsi="Times New Roman"/>
          <w:sz w:val="24"/>
          <w:szCs w:val="24"/>
          <w:lang w:val="fr-CA" w:bidi="ar-SA"/>
        </w:rPr>
      </w:pPr>
    </w:p>
    <w:p w:rsidR="004E6966" w:rsidRPr="00E5310F" w:rsidRDefault="004E6966" w:rsidP="004E6966">
      <w:pPr>
        <w:spacing w:after="0" w:line="240" w:lineRule="auto"/>
        <w:ind w:left="2880" w:hanging="2880"/>
        <w:rPr>
          <w:rFonts w:ascii="Times New Roman" w:hAnsi="Times New Roman"/>
          <w:sz w:val="24"/>
          <w:szCs w:val="24"/>
          <w:lang w:val="fr-CA" w:bidi="ar-SA"/>
        </w:rPr>
      </w:pPr>
      <w:r w:rsidRPr="00E5310F">
        <w:rPr>
          <w:rFonts w:ascii="Times New Roman" w:hAnsi="Times New Roman"/>
          <w:sz w:val="24"/>
          <w:szCs w:val="24"/>
          <w:lang w:val="fr-CA" w:bidi="ar-SA"/>
        </w:rPr>
        <w:t>Parrain financeur :</w:t>
      </w:r>
      <w:r w:rsidRPr="00E5310F">
        <w:rPr>
          <w:rFonts w:ascii="Times New Roman" w:hAnsi="Times New Roman"/>
          <w:sz w:val="24"/>
          <w:szCs w:val="24"/>
          <w:lang w:val="fr-CA" w:bidi="ar-SA"/>
        </w:rPr>
        <w:tab/>
        <w:t>Instituts de recherche en santé du Canada, [</w:t>
      </w:r>
      <w:r w:rsidRPr="00E5310F">
        <w:rPr>
          <w:rFonts w:ascii="Times New Roman" w:hAnsi="Times New Roman"/>
          <w:sz w:val="24"/>
          <w:szCs w:val="24"/>
          <w:highlight w:val="yellow"/>
          <w:lang w:val="fr-CA" w:bidi="ar-SA"/>
        </w:rPr>
        <w:t>Delete names of funding agencies that do not apply: IDRC Research Chair in Evidence-Informed Health Policies and Systems (Canada’s International Development Research Centre), Alliance for Health Policy and Systems Research and the European Commission's Seventh Framework Programme (FP-7)</w:t>
      </w:r>
      <w:r w:rsidRPr="00E5310F">
        <w:rPr>
          <w:rFonts w:ascii="Times New Roman" w:hAnsi="Times New Roman"/>
          <w:sz w:val="24"/>
          <w:szCs w:val="24"/>
          <w:lang w:val="fr-CA" w:bidi="ar-SA"/>
        </w:rPr>
        <w:t>] et [</w:t>
      </w:r>
      <w:r w:rsidRPr="00E5310F">
        <w:rPr>
          <w:rFonts w:ascii="Times New Roman" w:hAnsi="Times New Roman"/>
          <w:sz w:val="24"/>
          <w:szCs w:val="24"/>
          <w:highlight w:val="yellow"/>
          <w:lang w:val="fr-CA" w:bidi="ar-SA"/>
        </w:rPr>
        <w:t>Insert names of any additional local funding agencies</w:t>
      </w:r>
      <w:r w:rsidRPr="00E5310F">
        <w:rPr>
          <w:rFonts w:ascii="Times New Roman" w:hAnsi="Times New Roman"/>
          <w:sz w:val="24"/>
          <w:szCs w:val="24"/>
          <w:lang w:val="fr-CA" w:bidi="ar-SA"/>
        </w:rPr>
        <w:t>]</w:t>
      </w:r>
    </w:p>
    <w:p w:rsidR="004E6966" w:rsidRPr="00E5310F" w:rsidRDefault="004E6966" w:rsidP="004E6966">
      <w:pPr>
        <w:spacing w:after="0" w:line="240" w:lineRule="auto"/>
        <w:rPr>
          <w:rFonts w:ascii="Times New Roman" w:hAnsi="Times New Roman"/>
          <w:sz w:val="24"/>
          <w:szCs w:val="24"/>
          <w:lang w:val="fr-CA" w:bidi="ar-SA"/>
        </w:rPr>
      </w:pPr>
    </w:p>
    <w:p w:rsidR="004E6966" w:rsidRPr="00E5310F" w:rsidRDefault="004E6966" w:rsidP="004E6966">
      <w:pPr>
        <w:spacing w:after="0" w:line="240" w:lineRule="auto"/>
        <w:rPr>
          <w:rFonts w:ascii="Times New Roman" w:hAnsi="Times New Roman"/>
          <w:sz w:val="24"/>
          <w:szCs w:val="24"/>
          <w:lang w:val="fr-CA" w:bidi="ar-SA"/>
        </w:rPr>
      </w:pPr>
    </w:p>
    <w:p w:rsidR="004E6966" w:rsidRPr="00E5310F" w:rsidRDefault="004E6966" w:rsidP="004E6966">
      <w:pPr>
        <w:spacing w:after="0" w:line="240" w:lineRule="auto"/>
        <w:rPr>
          <w:rFonts w:ascii="Times New Roman" w:hAnsi="Times New Roman"/>
          <w:sz w:val="24"/>
          <w:szCs w:val="24"/>
          <w:lang w:val="fr-CA" w:bidi="ar-SA"/>
        </w:rPr>
      </w:pPr>
      <w:r w:rsidRPr="00E5310F">
        <w:rPr>
          <w:rFonts w:ascii="Times New Roman" w:hAnsi="Times New Roman"/>
          <w:sz w:val="24"/>
          <w:szCs w:val="24"/>
          <w:lang w:val="fr-CA" w:bidi="ar-SA"/>
        </w:rPr>
        <w:t>[</w:t>
      </w:r>
      <w:r w:rsidRPr="00E5310F">
        <w:rPr>
          <w:rFonts w:ascii="Times New Roman" w:hAnsi="Times New Roman"/>
          <w:sz w:val="24"/>
          <w:szCs w:val="24"/>
          <w:highlight w:val="yellow"/>
          <w:lang w:val="fr-CA" w:bidi="ar-SA"/>
        </w:rPr>
        <w:t>Insert date</w:t>
      </w:r>
      <w:r w:rsidRPr="00E5310F">
        <w:rPr>
          <w:rFonts w:ascii="Times New Roman" w:hAnsi="Times New Roman"/>
          <w:sz w:val="24"/>
          <w:szCs w:val="24"/>
          <w:lang w:val="fr-CA" w:bidi="ar-SA"/>
        </w:rPr>
        <w:t>]</w:t>
      </w:r>
    </w:p>
    <w:p w:rsidR="004E6966" w:rsidRPr="00E5310F" w:rsidRDefault="004E6966" w:rsidP="004E6966">
      <w:pPr>
        <w:spacing w:after="0" w:line="240" w:lineRule="auto"/>
        <w:rPr>
          <w:rFonts w:ascii="Times New Roman" w:hAnsi="Times New Roman"/>
          <w:sz w:val="24"/>
          <w:szCs w:val="24"/>
          <w:lang w:val="fr-CA" w:bidi="ar-SA"/>
        </w:rPr>
      </w:pPr>
    </w:p>
    <w:p w:rsidR="004E6966" w:rsidRPr="00E5310F" w:rsidRDefault="004E6966" w:rsidP="004E6966">
      <w:pPr>
        <w:spacing w:after="0" w:line="240" w:lineRule="auto"/>
        <w:rPr>
          <w:rFonts w:ascii="Times New Roman" w:hAnsi="Times New Roman"/>
          <w:sz w:val="24"/>
          <w:szCs w:val="24"/>
          <w:lang w:val="fr-CA" w:bidi="ar-SA"/>
        </w:rPr>
      </w:pPr>
      <w:r>
        <w:rPr>
          <w:rFonts w:ascii="Times New Roman" w:hAnsi="Times New Roman"/>
          <w:sz w:val="24"/>
          <w:szCs w:val="24"/>
          <w:lang w:val="fr-CA" w:bidi="ar-SA"/>
        </w:rPr>
        <w:t xml:space="preserve">Chère/Cher </w:t>
      </w:r>
      <w:r w:rsidRPr="00A70652">
        <w:rPr>
          <w:rFonts w:ascii="Times New Roman" w:hAnsi="Times New Roman"/>
          <w:sz w:val="24"/>
          <w:szCs w:val="24"/>
          <w:lang w:val="fr-CA" w:bidi="ar-SA"/>
        </w:rPr>
        <w:t>Madame</w:t>
      </w:r>
      <w:r>
        <w:rPr>
          <w:rFonts w:ascii="Times New Roman" w:hAnsi="Times New Roman"/>
          <w:sz w:val="24"/>
          <w:szCs w:val="24"/>
          <w:lang w:val="fr-CA" w:bidi="ar-SA"/>
        </w:rPr>
        <w:t>/</w:t>
      </w:r>
      <w:r w:rsidRPr="00A70652">
        <w:rPr>
          <w:rFonts w:ascii="Times New Roman" w:hAnsi="Times New Roman"/>
          <w:sz w:val="24"/>
          <w:szCs w:val="24"/>
          <w:lang w:val="fr-CA" w:bidi="ar-SA"/>
        </w:rPr>
        <w:t>Monsieur</w:t>
      </w:r>
      <w:r w:rsidRPr="00E5310F">
        <w:rPr>
          <w:rFonts w:ascii="Times New Roman" w:hAnsi="Times New Roman"/>
          <w:sz w:val="24"/>
          <w:szCs w:val="24"/>
          <w:lang w:val="fr-CA" w:bidi="ar-SA"/>
        </w:rPr>
        <w:t>,</w:t>
      </w:r>
    </w:p>
    <w:p w:rsidR="004E6966" w:rsidRPr="00E5310F" w:rsidRDefault="004E6966" w:rsidP="004E6966">
      <w:pPr>
        <w:spacing w:after="0" w:line="240" w:lineRule="auto"/>
        <w:rPr>
          <w:rFonts w:ascii="Times New Roman" w:hAnsi="Times New Roman"/>
          <w:sz w:val="24"/>
          <w:szCs w:val="24"/>
          <w:lang w:val="fr-CA" w:bidi="ar-SA"/>
        </w:rPr>
      </w:pPr>
    </w:p>
    <w:p w:rsidR="004E6966" w:rsidRPr="00E5310F" w:rsidRDefault="004E6966" w:rsidP="004E6966">
      <w:pPr>
        <w:spacing w:after="0" w:line="240" w:lineRule="auto"/>
        <w:rPr>
          <w:rFonts w:ascii="Times New Roman" w:hAnsi="Times New Roman"/>
          <w:sz w:val="24"/>
          <w:szCs w:val="24"/>
          <w:lang w:val="fr-CA" w:bidi="ar-SA"/>
        </w:rPr>
      </w:pPr>
      <w:r w:rsidRPr="00E5310F">
        <w:rPr>
          <w:rFonts w:ascii="Times New Roman" w:hAnsi="Times New Roman"/>
          <w:sz w:val="24"/>
          <w:szCs w:val="24"/>
          <w:lang w:val="fr-CA" w:bidi="ar-SA"/>
        </w:rPr>
        <w:t>Nous vous invitons à participer à une étude visant à soutenir et à éclairer le travail de [</w:t>
      </w:r>
      <w:r w:rsidRPr="00E5310F">
        <w:rPr>
          <w:rFonts w:ascii="Times New Roman" w:hAnsi="Times New Roman"/>
          <w:sz w:val="24"/>
          <w:szCs w:val="24"/>
          <w:highlight w:val="yellow"/>
          <w:lang w:val="fr-CA" w:bidi="ar-SA"/>
        </w:rPr>
        <w:t>insert name of KT platform</w:t>
      </w:r>
      <w:r w:rsidRPr="00E5310F">
        <w:rPr>
          <w:rFonts w:ascii="Times New Roman" w:hAnsi="Times New Roman"/>
          <w:sz w:val="24"/>
          <w:szCs w:val="24"/>
          <w:lang w:val="fr-CA" w:bidi="ar-SA"/>
        </w:rPr>
        <w:t xml:space="preserve">]. En guise d'aperçu général de cette étude, nous avons joint un résumé du projet qui présente nos objectifs de recherche et méthodes. Vous êtes en particulier invité(e) à remplir un questionnaire concernant votre point de vue sur : </w:t>
      </w:r>
    </w:p>
    <w:p w:rsidR="004E6966" w:rsidRPr="00E5310F" w:rsidRDefault="004E6966" w:rsidP="004E6966">
      <w:pPr>
        <w:spacing w:after="0" w:line="240" w:lineRule="auto"/>
        <w:ind w:firstLine="720"/>
        <w:rPr>
          <w:rFonts w:ascii="Times New Roman" w:hAnsi="Times New Roman"/>
          <w:sz w:val="24"/>
          <w:szCs w:val="24"/>
          <w:lang w:val="fr-CA" w:bidi="ar-SA"/>
        </w:rPr>
      </w:pPr>
      <w:r w:rsidRPr="00E5310F">
        <w:rPr>
          <w:rFonts w:ascii="Times New Roman" w:hAnsi="Times New Roman"/>
          <w:sz w:val="24"/>
          <w:szCs w:val="24"/>
          <w:lang w:val="fr-CA" w:bidi="ar-SA"/>
        </w:rPr>
        <w:t>a) la disponibilité des bases factuelles issues de la recherche en santé à propos d'enjeux po</w:t>
      </w:r>
      <w:r>
        <w:rPr>
          <w:rFonts w:ascii="Times New Roman" w:hAnsi="Times New Roman"/>
          <w:sz w:val="24"/>
          <w:szCs w:val="24"/>
          <w:lang w:val="fr-CA" w:bidi="ar-SA"/>
        </w:rPr>
        <w:t>litiques hautement prioritaires,</w:t>
      </w:r>
      <w:r w:rsidRPr="00E5310F">
        <w:rPr>
          <w:rFonts w:ascii="Times New Roman" w:hAnsi="Times New Roman"/>
          <w:sz w:val="24"/>
          <w:szCs w:val="24"/>
          <w:lang w:val="fr-CA" w:bidi="ar-SA"/>
        </w:rPr>
        <w:t xml:space="preserve"> </w:t>
      </w:r>
    </w:p>
    <w:p w:rsidR="004E6966" w:rsidRPr="00E5310F" w:rsidRDefault="004E6966" w:rsidP="004E6966">
      <w:pPr>
        <w:spacing w:after="0" w:line="240" w:lineRule="auto"/>
        <w:ind w:firstLine="720"/>
        <w:rPr>
          <w:rFonts w:ascii="Times New Roman" w:hAnsi="Times New Roman"/>
          <w:sz w:val="24"/>
          <w:szCs w:val="24"/>
          <w:lang w:val="fr-CA" w:bidi="ar-SA"/>
        </w:rPr>
      </w:pPr>
      <w:r w:rsidRPr="00E5310F">
        <w:rPr>
          <w:rFonts w:ascii="Times New Roman" w:hAnsi="Times New Roman"/>
          <w:sz w:val="24"/>
          <w:szCs w:val="24"/>
          <w:lang w:val="fr-CA" w:bidi="ar-SA"/>
        </w:rPr>
        <w:t>b) la solidité des relations entre les décideurs</w:t>
      </w:r>
      <w:r>
        <w:rPr>
          <w:rFonts w:ascii="Times New Roman" w:hAnsi="Times New Roman"/>
          <w:sz w:val="24"/>
          <w:szCs w:val="24"/>
          <w:lang w:val="fr-CA" w:bidi="ar-SA"/>
        </w:rPr>
        <w:t xml:space="preserve"> et </w:t>
      </w:r>
      <w:r w:rsidRPr="00E5310F">
        <w:rPr>
          <w:rFonts w:ascii="Times New Roman" w:hAnsi="Times New Roman"/>
          <w:sz w:val="24"/>
          <w:szCs w:val="24"/>
          <w:lang w:val="fr-CA" w:bidi="ar-SA"/>
        </w:rPr>
        <w:t>chercheurs</w:t>
      </w:r>
      <w:r>
        <w:rPr>
          <w:rFonts w:ascii="Times New Roman" w:hAnsi="Times New Roman"/>
          <w:sz w:val="24"/>
          <w:szCs w:val="24"/>
          <w:lang w:val="fr-CA" w:bidi="ar-SA"/>
        </w:rPr>
        <w:t>, et</w:t>
      </w:r>
      <w:r w:rsidRPr="00E5310F">
        <w:rPr>
          <w:rFonts w:ascii="Times New Roman" w:hAnsi="Times New Roman"/>
          <w:sz w:val="24"/>
          <w:szCs w:val="24"/>
          <w:lang w:val="fr-CA" w:bidi="ar-SA"/>
        </w:rPr>
        <w:t xml:space="preserve"> </w:t>
      </w:r>
    </w:p>
    <w:p w:rsidR="004E6966" w:rsidRPr="00E5310F" w:rsidRDefault="004E6966" w:rsidP="004E6966">
      <w:pPr>
        <w:spacing w:after="0" w:line="240" w:lineRule="auto"/>
        <w:ind w:firstLine="720"/>
        <w:rPr>
          <w:rFonts w:ascii="Times New Roman" w:hAnsi="Times New Roman"/>
          <w:sz w:val="24"/>
          <w:szCs w:val="24"/>
          <w:lang w:val="fr-CA" w:bidi="ar-SA"/>
        </w:rPr>
      </w:pPr>
      <w:r w:rsidRPr="00E5310F">
        <w:rPr>
          <w:rFonts w:ascii="Times New Roman" w:hAnsi="Times New Roman"/>
          <w:sz w:val="24"/>
          <w:szCs w:val="24"/>
          <w:lang w:val="fr-CA" w:bidi="ar-SA"/>
        </w:rPr>
        <w:t xml:space="preserve">c) la capacité des décideurs à soutenir l'utilisation de bases factuelles issues de la recherche en santé dans l'élaboration des politiques relatives aux systèmes de santé. </w:t>
      </w:r>
    </w:p>
    <w:p w:rsidR="004E6966" w:rsidRPr="00E5310F" w:rsidRDefault="004E6966" w:rsidP="004E6966">
      <w:pPr>
        <w:spacing w:after="0" w:line="240" w:lineRule="auto"/>
        <w:rPr>
          <w:rFonts w:ascii="Times New Roman" w:hAnsi="Times New Roman"/>
          <w:sz w:val="24"/>
          <w:szCs w:val="24"/>
          <w:lang w:val="fr-CA" w:bidi="ar-SA"/>
        </w:rPr>
      </w:pPr>
    </w:p>
    <w:p w:rsidR="004E6966" w:rsidRPr="00E5310F" w:rsidRDefault="004E6966" w:rsidP="004E6966">
      <w:pPr>
        <w:spacing w:after="0" w:line="240" w:lineRule="auto"/>
        <w:rPr>
          <w:rFonts w:ascii="Times New Roman" w:hAnsi="Times New Roman"/>
          <w:sz w:val="24"/>
          <w:szCs w:val="24"/>
          <w:lang w:val="fr-CA" w:bidi="ar-SA"/>
        </w:rPr>
      </w:pPr>
      <w:r w:rsidRPr="00E5310F">
        <w:rPr>
          <w:rFonts w:ascii="Times New Roman" w:hAnsi="Times New Roman"/>
          <w:sz w:val="24"/>
          <w:szCs w:val="24"/>
          <w:lang w:val="fr-CA" w:bidi="ar-SA"/>
        </w:rPr>
        <w:t>Vous avez la possibilité de choisir de ne pas participer à l'étude. Si vous participez à l'étude, vous pourrez aider [</w:t>
      </w:r>
      <w:r w:rsidRPr="00E5310F">
        <w:rPr>
          <w:rFonts w:ascii="Times New Roman" w:hAnsi="Times New Roman"/>
          <w:sz w:val="24"/>
          <w:szCs w:val="24"/>
          <w:highlight w:val="yellow"/>
          <w:lang w:val="fr-CA" w:bidi="ar-SA"/>
        </w:rPr>
        <w:t>insert name of KT platform</w:t>
      </w:r>
      <w:r w:rsidRPr="00E5310F">
        <w:rPr>
          <w:rFonts w:ascii="Times New Roman" w:hAnsi="Times New Roman"/>
          <w:sz w:val="24"/>
          <w:szCs w:val="24"/>
          <w:lang w:val="fr-CA" w:bidi="ar-SA"/>
        </w:rPr>
        <w:t>] à améliorer ses efforts visant à soutenir l'utilisation de bases factuelles issues de la recherche en santé dans l'élaboration des politiques en matière de systèmes de santé.</w:t>
      </w:r>
    </w:p>
    <w:p w:rsidR="004E6966" w:rsidRPr="00E5310F" w:rsidRDefault="004E6966" w:rsidP="004E6966">
      <w:pPr>
        <w:spacing w:after="0" w:line="240" w:lineRule="auto"/>
        <w:rPr>
          <w:rFonts w:ascii="Times New Roman" w:hAnsi="Times New Roman"/>
          <w:sz w:val="24"/>
          <w:szCs w:val="24"/>
          <w:lang w:val="fr-CA" w:bidi="ar-SA"/>
        </w:rPr>
      </w:pPr>
    </w:p>
    <w:p w:rsidR="004E6966" w:rsidRPr="00E5310F" w:rsidRDefault="004E6966" w:rsidP="004E6966">
      <w:pPr>
        <w:spacing w:after="0" w:line="240" w:lineRule="auto"/>
        <w:rPr>
          <w:rFonts w:ascii="Times New Roman" w:hAnsi="Times New Roman"/>
          <w:sz w:val="24"/>
          <w:szCs w:val="24"/>
          <w:lang w:val="fr-CA" w:bidi="ar-SA"/>
        </w:rPr>
      </w:pPr>
      <w:r w:rsidRPr="00E5310F">
        <w:rPr>
          <w:rFonts w:ascii="Times New Roman" w:hAnsi="Times New Roman"/>
          <w:sz w:val="24"/>
          <w:szCs w:val="24"/>
          <w:lang w:val="fr-CA" w:bidi="ar-SA"/>
        </w:rPr>
        <w:t>Si vous décidez de remplir l'enquête et de nous la renvoyer, les responsables de la recherche considèreront que vous avez donné votre accord pour participer à l'étude.</w:t>
      </w:r>
    </w:p>
    <w:p w:rsidR="004E6966" w:rsidRPr="00E5310F" w:rsidRDefault="004E6966" w:rsidP="004E6966">
      <w:pPr>
        <w:spacing w:after="0" w:line="240" w:lineRule="auto"/>
        <w:rPr>
          <w:rFonts w:ascii="Times New Roman" w:hAnsi="Times New Roman"/>
          <w:sz w:val="24"/>
          <w:szCs w:val="24"/>
          <w:lang w:val="fr-CA" w:bidi="ar-SA"/>
        </w:rPr>
      </w:pPr>
    </w:p>
    <w:p w:rsidR="004E6966" w:rsidRPr="00E5310F" w:rsidRDefault="004E6966" w:rsidP="004E6966">
      <w:pPr>
        <w:spacing w:after="0" w:line="240" w:lineRule="auto"/>
        <w:rPr>
          <w:rFonts w:ascii="Times New Roman" w:hAnsi="Times New Roman"/>
          <w:sz w:val="24"/>
          <w:szCs w:val="24"/>
          <w:lang w:val="fr-CA" w:bidi="ar-SA"/>
        </w:rPr>
      </w:pPr>
      <w:r w:rsidRPr="00E5310F">
        <w:rPr>
          <w:rFonts w:ascii="Times New Roman" w:hAnsi="Times New Roman"/>
          <w:sz w:val="24"/>
          <w:szCs w:val="24"/>
          <w:lang w:val="fr-CA" w:bidi="ar-SA"/>
        </w:rPr>
        <w:t xml:space="preserve">Votre questionnaire dûment rempli sera traité en toute confidentialité. Nous l'enverrons par courrier recommandé au bureau du chercheur principal qui s'assurera de l'entreposer dans une armoire verrouillée; il garantira également que les données sont stockées sur un ordinateur sécurisé, et que le questionnaire et les données seront détruits six ans après la dernière publication de nos conclusions. </w:t>
      </w:r>
    </w:p>
    <w:p w:rsidR="004E6966" w:rsidRPr="00E5310F" w:rsidRDefault="004E6966" w:rsidP="004E6966">
      <w:pPr>
        <w:spacing w:after="0" w:line="240" w:lineRule="auto"/>
        <w:rPr>
          <w:rFonts w:ascii="Times New Roman" w:hAnsi="Times New Roman"/>
          <w:sz w:val="24"/>
          <w:szCs w:val="24"/>
          <w:lang w:val="fr-CA" w:bidi="ar-SA"/>
        </w:rPr>
      </w:pPr>
    </w:p>
    <w:p w:rsidR="004E6966" w:rsidRPr="00E5310F" w:rsidRDefault="004E6966" w:rsidP="004E6966">
      <w:pPr>
        <w:spacing w:after="0" w:line="240" w:lineRule="auto"/>
        <w:rPr>
          <w:rFonts w:ascii="Times New Roman" w:hAnsi="Times New Roman"/>
          <w:sz w:val="24"/>
          <w:szCs w:val="24"/>
          <w:lang w:val="fr-CA" w:bidi="ar-SA"/>
        </w:rPr>
      </w:pPr>
      <w:r w:rsidRPr="00E5310F">
        <w:rPr>
          <w:rFonts w:ascii="Times New Roman" w:hAnsi="Times New Roman"/>
          <w:sz w:val="24"/>
          <w:szCs w:val="24"/>
          <w:lang w:val="fr-CA" w:bidi="ar-SA"/>
        </w:rPr>
        <w:t>Votre anonymat en tant que participant(e) à l'étude sera protégé. Nous utiliserons un numéro de participant unique pour identifier votre questionnaire et nous nous assurerons que la liste des participants et leur numéro sont stockés dans une armoire verrouillée ou sur un ordinateur sécurisé différent(e) de celle/celui utilisé(e) pour stocker les questionnaires et les données. Le résumé de nos conclusions ne présentera aucun élément susceptible de vous identifier, vous ou votre organisme.</w:t>
      </w:r>
    </w:p>
    <w:p w:rsidR="004E6966" w:rsidRPr="00E5310F" w:rsidRDefault="004E6966" w:rsidP="004E6966">
      <w:pPr>
        <w:spacing w:after="0" w:line="240" w:lineRule="auto"/>
        <w:rPr>
          <w:rFonts w:ascii="Times New Roman" w:hAnsi="Times New Roman"/>
          <w:sz w:val="24"/>
          <w:szCs w:val="24"/>
          <w:lang w:val="fr-CA" w:bidi="ar-SA"/>
        </w:rPr>
      </w:pPr>
    </w:p>
    <w:p w:rsidR="004E6966" w:rsidRPr="00E5310F" w:rsidRDefault="004E6966" w:rsidP="004E6966">
      <w:pPr>
        <w:spacing w:after="0" w:line="240" w:lineRule="auto"/>
        <w:rPr>
          <w:rFonts w:ascii="Times New Roman" w:hAnsi="Times New Roman"/>
          <w:sz w:val="24"/>
          <w:szCs w:val="24"/>
          <w:lang w:val="fr-CA" w:bidi="ar-SA"/>
        </w:rPr>
      </w:pPr>
      <w:r w:rsidRPr="00E5310F">
        <w:rPr>
          <w:rFonts w:ascii="Times New Roman" w:hAnsi="Times New Roman"/>
          <w:sz w:val="24"/>
          <w:szCs w:val="24"/>
          <w:lang w:val="fr-CA" w:bidi="ar-SA"/>
        </w:rPr>
        <w:t>D'après notre expérience acquise au cours d'essais pilotes sur le questionnaire, vou</w:t>
      </w:r>
      <w:r>
        <w:rPr>
          <w:rFonts w:ascii="Times New Roman" w:hAnsi="Times New Roman"/>
          <w:sz w:val="24"/>
          <w:szCs w:val="24"/>
          <w:lang w:val="fr-CA" w:bidi="ar-SA"/>
        </w:rPr>
        <w:t>s devriez avoir besoin de dix</w:t>
      </w:r>
      <w:r w:rsidRPr="00E5310F">
        <w:rPr>
          <w:rFonts w:ascii="Times New Roman" w:hAnsi="Times New Roman"/>
          <w:sz w:val="24"/>
          <w:szCs w:val="24"/>
          <w:lang w:val="fr-CA" w:bidi="ar-SA"/>
        </w:rPr>
        <w:t xml:space="preserve"> minutes pour le remplir. Si vous ne pouvez </w:t>
      </w:r>
      <w:r>
        <w:rPr>
          <w:rFonts w:ascii="Times New Roman" w:hAnsi="Times New Roman"/>
          <w:sz w:val="24"/>
          <w:szCs w:val="24"/>
          <w:lang w:val="fr-CA" w:bidi="ar-SA"/>
        </w:rPr>
        <w:t xml:space="preserve">pas </w:t>
      </w:r>
      <w:r w:rsidRPr="00E5310F">
        <w:rPr>
          <w:rFonts w:ascii="Times New Roman" w:hAnsi="Times New Roman"/>
          <w:sz w:val="24"/>
          <w:szCs w:val="24"/>
          <w:lang w:val="fr-CA" w:bidi="ar-SA"/>
        </w:rPr>
        <w:t xml:space="preserve">répondre à une question, veuillez passer directement à la suivante. Veuillez renvoyer immédiatement votre questionnaire dûment rempli. </w:t>
      </w:r>
    </w:p>
    <w:p w:rsidR="004E6966" w:rsidRPr="00E5310F" w:rsidRDefault="004E6966" w:rsidP="004E6966">
      <w:pPr>
        <w:spacing w:after="0" w:line="240" w:lineRule="auto"/>
        <w:rPr>
          <w:rFonts w:ascii="Times New Roman" w:hAnsi="Times New Roman"/>
          <w:sz w:val="24"/>
          <w:szCs w:val="24"/>
          <w:lang w:val="fr-CA" w:bidi="ar-SA"/>
        </w:rPr>
      </w:pPr>
    </w:p>
    <w:p w:rsidR="004E6966" w:rsidRPr="00E5310F" w:rsidRDefault="004E6966" w:rsidP="004E6966">
      <w:pPr>
        <w:spacing w:after="0" w:line="240" w:lineRule="auto"/>
        <w:rPr>
          <w:rFonts w:ascii="Times New Roman" w:hAnsi="Times New Roman"/>
          <w:sz w:val="24"/>
          <w:szCs w:val="24"/>
          <w:lang w:val="fr-CA" w:bidi="ar-SA"/>
        </w:rPr>
      </w:pPr>
      <w:r w:rsidRPr="00E5310F">
        <w:rPr>
          <w:rFonts w:ascii="Times New Roman" w:hAnsi="Times New Roman"/>
          <w:sz w:val="24"/>
          <w:szCs w:val="24"/>
          <w:lang w:val="fr-CA" w:bidi="ar-SA"/>
        </w:rPr>
        <w:t>Nous partagerons un résumé de nos conclusions avec [</w:t>
      </w:r>
      <w:r w:rsidRPr="00E5310F">
        <w:rPr>
          <w:rFonts w:ascii="Times New Roman" w:hAnsi="Times New Roman"/>
          <w:sz w:val="24"/>
          <w:szCs w:val="24"/>
          <w:highlight w:val="yellow"/>
          <w:lang w:val="fr-CA" w:bidi="ar-SA"/>
        </w:rPr>
        <w:t>insert name of KT platform</w:t>
      </w:r>
      <w:r w:rsidRPr="00E5310F">
        <w:rPr>
          <w:rFonts w:ascii="Times New Roman" w:hAnsi="Times New Roman"/>
          <w:sz w:val="24"/>
          <w:szCs w:val="24"/>
          <w:lang w:val="fr-CA" w:bidi="ar-SA"/>
        </w:rPr>
        <w:t xml:space="preserve">] et le rendrons public; il pourra ainsi être utilisé par tous ceux qui souhaitent améliorer leurs efforts visant à soutenir l'utilisation de bases factuelles issues de la recherche en santé dans l'élaboration des politiques en matière de systèmes de santé. </w:t>
      </w:r>
    </w:p>
    <w:p w:rsidR="004E6966" w:rsidRPr="00E5310F" w:rsidRDefault="004E6966" w:rsidP="004E6966">
      <w:pPr>
        <w:spacing w:before="100" w:beforeAutospacing="1" w:after="100" w:afterAutospacing="1" w:line="240" w:lineRule="auto"/>
        <w:rPr>
          <w:rFonts w:ascii="Times New Roman" w:hAnsi="Times New Roman"/>
          <w:sz w:val="24"/>
          <w:szCs w:val="24"/>
          <w:lang w:val="fr-CA" w:eastAsia="en-CA" w:bidi="ar-SA"/>
        </w:rPr>
      </w:pPr>
      <w:r w:rsidRPr="00E5310F">
        <w:rPr>
          <w:rFonts w:ascii="Times New Roman" w:hAnsi="Times New Roman"/>
          <w:sz w:val="24"/>
          <w:szCs w:val="24"/>
          <w:lang w:val="fr-CA" w:eastAsia="en-CA" w:bidi="ar-SA"/>
        </w:rPr>
        <w:t>Nous vous remercions pour votre précieuse contribution à notre étude. Si vous avez des questions ou souhaitez obtenir des renseignements supplémentaires, n'hésitez pas à communiquer avec nous. Pour toute question particulière concernant vos droits en tant que participant(e) à la recherche, vous pouvez communiquer avec :</w:t>
      </w:r>
    </w:p>
    <w:p w:rsidR="004E6966" w:rsidRPr="00E5310F" w:rsidRDefault="004E6966" w:rsidP="004E6966">
      <w:pPr>
        <w:spacing w:before="100" w:beforeAutospacing="1" w:after="100" w:afterAutospacing="1" w:line="240" w:lineRule="auto"/>
        <w:rPr>
          <w:rFonts w:ascii="Times New Roman" w:hAnsi="Times New Roman"/>
          <w:sz w:val="24"/>
          <w:szCs w:val="24"/>
          <w:lang w:val="fr-CA" w:eastAsia="en-CA" w:bidi="ar-SA"/>
        </w:rPr>
      </w:pPr>
      <w:r w:rsidRPr="00E5310F">
        <w:rPr>
          <w:rFonts w:ascii="Times New Roman" w:hAnsi="Times New Roman"/>
          <w:sz w:val="24"/>
          <w:szCs w:val="24"/>
          <w:lang w:val="fr-CA" w:eastAsia="en-CA" w:bidi="ar-SA"/>
        </w:rPr>
        <w:t>[</w:t>
      </w:r>
      <w:r w:rsidRPr="00E5310F">
        <w:rPr>
          <w:rFonts w:ascii="Times New Roman" w:hAnsi="Times New Roman"/>
          <w:sz w:val="24"/>
          <w:szCs w:val="24"/>
          <w:highlight w:val="yellow"/>
          <w:lang w:val="fr-CA" w:eastAsia="en-CA" w:bidi="ar-SA"/>
        </w:rPr>
        <w:t>Insert name, title, and contact information for appropriate member of local ethics review board</w:t>
      </w:r>
      <w:r w:rsidRPr="00E5310F">
        <w:rPr>
          <w:rFonts w:ascii="Times New Roman" w:hAnsi="Times New Roman"/>
          <w:sz w:val="24"/>
          <w:szCs w:val="24"/>
          <w:lang w:val="fr-CA" w:eastAsia="en-CA" w:bidi="ar-SA"/>
        </w:rPr>
        <w:t>]</w:t>
      </w:r>
    </w:p>
    <w:p w:rsidR="004E6966" w:rsidRPr="00E5310F" w:rsidRDefault="004E6966" w:rsidP="004E6966">
      <w:pPr>
        <w:spacing w:before="100" w:beforeAutospacing="1" w:after="100" w:afterAutospacing="1" w:line="240" w:lineRule="auto"/>
        <w:rPr>
          <w:rFonts w:ascii="Times New Roman" w:hAnsi="Times New Roman"/>
          <w:sz w:val="24"/>
          <w:szCs w:val="24"/>
          <w:lang w:val="fr-CA" w:eastAsia="en-CA" w:bidi="ar-SA"/>
        </w:rPr>
      </w:pPr>
      <w:r w:rsidRPr="00E5310F">
        <w:rPr>
          <w:rFonts w:ascii="Times New Roman" w:hAnsi="Times New Roman"/>
          <w:sz w:val="24"/>
          <w:szCs w:val="24"/>
          <w:lang w:val="fr-CA" w:eastAsia="en-CA" w:bidi="ar-SA"/>
        </w:rPr>
        <w:t>ou avec</w:t>
      </w:r>
    </w:p>
    <w:p w:rsidR="004E6966" w:rsidRPr="00E5310F" w:rsidRDefault="004E6966" w:rsidP="004E6966">
      <w:pPr>
        <w:spacing w:after="0" w:line="240" w:lineRule="auto"/>
        <w:rPr>
          <w:rFonts w:ascii="Times New Roman" w:hAnsi="Times New Roman"/>
          <w:color w:val="000000"/>
          <w:sz w:val="24"/>
          <w:szCs w:val="24"/>
          <w:lang w:val="fr-CA" w:eastAsia="en-CA" w:bidi="ar-SA"/>
        </w:rPr>
      </w:pPr>
      <w:r w:rsidRPr="00E5310F">
        <w:rPr>
          <w:rFonts w:ascii="Times New Roman" w:hAnsi="Times New Roman"/>
          <w:color w:val="000000"/>
          <w:sz w:val="24"/>
          <w:szCs w:val="24"/>
          <w:lang w:val="fr-CA" w:eastAsia="en-CA" w:bidi="ar-SA"/>
        </w:rPr>
        <w:t>Deborah Mazzetti, Coordonnatrice du REB (Research Ethics Board),</w:t>
      </w:r>
    </w:p>
    <w:p w:rsidR="004E6966" w:rsidRPr="00E5310F" w:rsidRDefault="004E6966" w:rsidP="004E6966">
      <w:pPr>
        <w:spacing w:after="0" w:line="240" w:lineRule="auto"/>
        <w:rPr>
          <w:rFonts w:ascii="Times New Roman" w:hAnsi="Times New Roman"/>
          <w:sz w:val="24"/>
          <w:szCs w:val="24"/>
          <w:lang w:val="fr-CA" w:eastAsia="en-CA" w:bidi="ar-SA"/>
        </w:rPr>
      </w:pPr>
      <w:r w:rsidRPr="00E5310F">
        <w:rPr>
          <w:rFonts w:ascii="Times New Roman" w:hAnsi="Times New Roman"/>
          <w:sz w:val="24"/>
          <w:szCs w:val="24"/>
          <w:lang w:val="fr-CA" w:eastAsia="en-CA" w:bidi="ar-SA"/>
        </w:rPr>
        <w:t>Hamilton Health Sciences / Faculty of Health Sciences Research Ethics Board</w:t>
      </w:r>
    </w:p>
    <w:p w:rsidR="004E6966" w:rsidRPr="00E5310F" w:rsidRDefault="004E6966" w:rsidP="004E6966">
      <w:pPr>
        <w:spacing w:after="0" w:line="240" w:lineRule="auto"/>
        <w:rPr>
          <w:rFonts w:ascii="Times New Roman" w:hAnsi="Times New Roman"/>
          <w:color w:val="000000"/>
          <w:sz w:val="24"/>
          <w:szCs w:val="24"/>
          <w:lang w:val="fr-CA" w:eastAsia="en-CA" w:bidi="ar-SA"/>
        </w:rPr>
      </w:pPr>
      <w:r w:rsidRPr="00E5310F">
        <w:rPr>
          <w:rFonts w:ascii="Times New Roman" w:hAnsi="Times New Roman"/>
          <w:color w:val="000000"/>
          <w:sz w:val="24"/>
          <w:szCs w:val="24"/>
          <w:lang w:val="fr-CA" w:eastAsia="en-CA" w:bidi="ar-SA"/>
        </w:rPr>
        <w:t xml:space="preserve">293, rue Wellington Nord, Bureau 102, </w:t>
      </w:r>
    </w:p>
    <w:p w:rsidR="004E6966" w:rsidRPr="00E5310F" w:rsidRDefault="004E6966" w:rsidP="004E6966">
      <w:pPr>
        <w:spacing w:after="0" w:line="240" w:lineRule="auto"/>
        <w:rPr>
          <w:rFonts w:ascii="Times New Roman" w:hAnsi="Times New Roman"/>
          <w:color w:val="000000"/>
          <w:sz w:val="24"/>
          <w:szCs w:val="24"/>
          <w:lang w:val="fr-CA" w:bidi="ar-SA"/>
        </w:rPr>
      </w:pPr>
      <w:r w:rsidRPr="00E5310F">
        <w:rPr>
          <w:rFonts w:ascii="Times New Roman" w:hAnsi="Times New Roman"/>
          <w:color w:val="000000"/>
          <w:sz w:val="24"/>
          <w:szCs w:val="24"/>
          <w:lang w:val="fr-CA" w:bidi="ar-SA"/>
        </w:rPr>
        <w:t>Hamilton (Ontario) L8L 8E7</w:t>
      </w:r>
    </w:p>
    <w:p w:rsidR="004E6966" w:rsidRPr="00E5310F" w:rsidRDefault="004E6966" w:rsidP="004E6966">
      <w:pPr>
        <w:spacing w:after="0" w:line="240" w:lineRule="auto"/>
        <w:rPr>
          <w:rFonts w:ascii="Times New Roman" w:hAnsi="Times New Roman"/>
          <w:color w:val="000000"/>
          <w:sz w:val="24"/>
          <w:szCs w:val="24"/>
          <w:lang w:val="fr-CA" w:bidi="ar-SA"/>
        </w:rPr>
      </w:pPr>
      <w:r w:rsidRPr="00E5310F">
        <w:rPr>
          <w:rFonts w:ascii="Times New Roman" w:hAnsi="Times New Roman"/>
          <w:color w:val="000000"/>
          <w:sz w:val="24"/>
          <w:szCs w:val="24"/>
          <w:lang w:val="fr-CA" w:bidi="ar-SA"/>
        </w:rPr>
        <w:t>Tél : +1 (905) 521-2100 poste 42013</w:t>
      </w:r>
    </w:p>
    <w:p w:rsidR="004E6966" w:rsidRPr="00E5310F" w:rsidRDefault="004E6966" w:rsidP="004E6966">
      <w:pPr>
        <w:spacing w:after="0" w:line="240" w:lineRule="auto"/>
        <w:rPr>
          <w:rFonts w:ascii="Times New Roman" w:hAnsi="Times New Roman"/>
          <w:color w:val="000000"/>
          <w:sz w:val="24"/>
          <w:szCs w:val="24"/>
          <w:lang w:val="fr-CA" w:bidi="ar-SA"/>
        </w:rPr>
      </w:pPr>
      <w:r w:rsidRPr="00E5310F">
        <w:rPr>
          <w:rFonts w:ascii="Times New Roman" w:hAnsi="Times New Roman"/>
          <w:color w:val="000000"/>
          <w:sz w:val="24"/>
          <w:szCs w:val="24"/>
          <w:lang w:val="fr-CA" w:bidi="ar-SA"/>
        </w:rPr>
        <w:t>Télécopie : +1 (905) 577-8378</w:t>
      </w:r>
    </w:p>
    <w:p w:rsidR="004E6966" w:rsidRPr="00E5310F" w:rsidRDefault="004E6966" w:rsidP="004E6966">
      <w:pPr>
        <w:spacing w:after="0" w:line="240" w:lineRule="auto"/>
        <w:rPr>
          <w:rFonts w:ascii="Times New Roman" w:hAnsi="Times New Roman"/>
          <w:sz w:val="24"/>
          <w:szCs w:val="24"/>
          <w:lang w:val="fr-CA" w:bidi="ar-SA"/>
        </w:rPr>
      </w:pPr>
      <w:r w:rsidRPr="00E5310F">
        <w:rPr>
          <w:rFonts w:ascii="Times New Roman" w:hAnsi="Times New Roman"/>
          <w:color w:val="000000"/>
          <w:sz w:val="24"/>
          <w:szCs w:val="24"/>
          <w:lang w:val="fr-CA" w:bidi="ar-SA"/>
        </w:rPr>
        <w:t xml:space="preserve">Courriel : </w:t>
      </w:r>
      <w:hyperlink r:id="rId23" w:history="1">
        <w:r w:rsidRPr="00E5310F">
          <w:rPr>
            <w:rFonts w:ascii="Times New Roman" w:hAnsi="Times New Roman"/>
            <w:color w:val="0000FF"/>
            <w:sz w:val="24"/>
            <w:szCs w:val="24"/>
            <w:u w:val="single"/>
            <w:lang w:val="fr-CA" w:bidi="ar-SA"/>
          </w:rPr>
          <w:t>mazzedeb@hhsc.ca</w:t>
        </w:r>
      </w:hyperlink>
    </w:p>
    <w:p w:rsidR="004E6966" w:rsidRPr="00E5310F" w:rsidRDefault="004E6966" w:rsidP="004E6966">
      <w:pPr>
        <w:spacing w:after="0" w:line="240" w:lineRule="auto"/>
        <w:rPr>
          <w:rFonts w:ascii="Times New Roman" w:hAnsi="Times New Roman"/>
          <w:sz w:val="24"/>
          <w:szCs w:val="24"/>
          <w:lang w:val="fr-CA" w:bidi="ar-SA"/>
        </w:rPr>
      </w:pPr>
    </w:p>
    <w:p w:rsidR="004E6966" w:rsidRPr="00E5310F" w:rsidRDefault="004E6966" w:rsidP="004E6966">
      <w:pPr>
        <w:spacing w:after="0" w:line="240" w:lineRule="auto"/>
        <w:rPr>
          <w:rFonts w:ascii="Times New Roman" w:hAnsi="Times New Roman"/>
          <w:sz w:val="24"/>
          <w:szCs w:val="24"/>
          <w:lang w:val="fr-CA" w:bidi="ar-SA"/>
        </w:rPr>
      </w:pPr>
      <w:r>
        <w:rPr>
          <w:rFonts w:ascii="Times New Roman" w:hAnsi="Times New Roman"/>
          <w:sz w:val="24"/>
          <w:szCs w:val="24"/>
          <w:lang w:val="fr-CA" w:bidi="ar-SA"/>
        </w:rPr>
        <w:t>Cordialement</w:t>
      </w:r>
      <w:r w:rsidRPr="00E5310F">
        <w:rPr>
          <w:rFonts w:ascii="Times New Roman" w:hAnsi="Times New Roman"/>
          <w:sz w:val="24"/>
          <w:szCs w:val="24"/>
          <w:lang w:val="fr-CA" w:bidi="ar-SA"/>
        </w:rPr>
        <w:t>,</w:t>
      </w:r>
    </w:p>
    <w:p w:rsidR="004E6966" w:rsidRPr="00E5310F" w:rsidRDefault="004E6966" w:rsidP="004E6966">
      <w:pPr>
        <w:spacing w:after="0" w:line="240" w:lineRule="auto"/>
        <w:rPr>
          <w:rFonts w:ascii="Times New Roman" w:hAnsi="Times New Roman"/>
          <w:sz w:val="24"/>
          <w:szCs w:val="24"/>
          <w:lang w:val="fr-CA" w:bidi="ar-SA"/>
        </w:rPr>
      </w:pPr>
    </w:p>
    <w:p w:rsidR="004E6966" w:rsidRPr="00E5310F" w:rsidRDefault="004E6966" w:rsidP="004E6966">
      <w:pPr>
        <w:spacing w:after="0" w:line="240" w:lineRule="auto"/>
        <w:rPr>
          <w:rFonts w:ascii="Times New Roman" w:hAnsi="Times New Roman"/>
          <w:sz w:val="24"/>
          <w:szCs w:val="24"/>
          <w:lang w:val="fr-CA" w:bidi="ar-SA"/>
        </w:rPr>
      </w:pPr>
      <w:r w:rsidRPr="00E5310F">
        <w:rPr>
          <w:rFonts w:ascii="Times New Roman" w:hAnsi="Times New Roman"/>
          <w:sz w:val="24"/>
          <w:szCs w:val="24"/>
          <w:lang w:val="fr-CA" w:bidi="ar-SA"/>
        </w:rPr>
        <w:t>Chercheurs locaux :</w:t>
      </w:r>
    </w:p>
    <w:p w:rsidR="004E6966" w:rsidRPr="00E5310F" w:rsidRDefault="004E6966" w:rsidP="004E6966">
      <w:pPr>
        <w:spacing w:after="0" w:line="240" w:lineRule="auto"/>
        <w:rPr>
          <w:rFonts w:ascii="Times New Roman" w:hAnsi="Times New Roman"/>
          <w:sz w:val="24"/>
          <w:szCs w:val="24"/>
          <w:lang w:val="fr-CA" w:bidi="ar-SA"/>
        </w:rPr>
      </w:pPr>
    </w:p>
    <w:p w:rsidR="004E6966" w:rsidRPr="00E5310F" w:rsidRDefault="004E6966" w:rsidP="004E6966">
      <w:pPr>
        <w:spacing w:after="0" w:line="240" w:lineRule="auto"/>
        <w:rPr>
          <w:rFonts w:ascii="Times New Roman" w:hAnsi="Times New Roman"/>
          <w:sz w:val="24"/>
          <w:szCs w:val="24"/>
          <w:lang w:val="fr-CA" w:bidi="ar-SA"/>
        </w:rPr>
      </w:pPr>
      <w:r w:rsidRPr="00E5310F">
        <w:rPr>
          <w:rFonts w:ascii="Times New Roman" w:hAnsi="Times New Roman"/>
          <w:sz w:val="24"/>
          <w:szCs w:val="24"/>
          <w:lang w:val="fr-CA" w:bidi="ar-SA"/>
        </w:rPr>
        <w:t>[</w:t>
      </w:r>
      <w:r w:rsidRPr="00E5310F">
        <w:rPr>
          <w:rFonts w:ascii="Times New Roman" w:hAnsi="Times New Roman"/>
          <w:sz w:val="24"/>
          <w:szCs w:val="24"/>
          <w:highlight w:val="yellow"/>
          <w:lang w:val="fr-CA" w:bidi="ar-SA"/>
        </w:rPr>
        <w:t>Insert names and contact information for local investigators</w:t>
      </w:r>
      <w:r w:rsidRPr="00E5310F">
        <w:rPr>
          <w:rFonts w:ascii="Times New Roman" w:hAnsi="Times New Roman"/>
          <w:sz w:val="24"/>
          <w:szCs w:val="24"/>
          <w:lang w:val="fr-CA" w:bidi="ar-SA"/>
        </w:rPr>
        <w:t>]</w:t>
      </w:r>
    </w:p>
    <w:p w:rsidR="004E6966" w:rsidRPr="00E5310F" w:rsidRDefault="004E6966" w:rsidP="004E6966">
      <w:pPr>
        <w:spacing w:after="0" w:line="240" w:lineRule="auto"/>
        <w:rPr>
          <w:rFonts w:ascii="Times New Roman" w:hAnsi="Times New Roman"/>
          <w:sz w:val="24"/>
          <w:szCs w:val="24"/>
          <w:lang w:val="fr-CA" w:bidi="ar-SA"/>
        </w:rPr>
      </w:pPr>
    </w:p>
    <w:p w:rsidR="004E6966" w:rsidRPr="00E5310F" w:rsidRDefault="004E6966" w:rsidP="004E6966">
      <w:pPr>
        <w:spacing w:after="0" w:line="240" w:lineRule="auto"/>
        <w:rPr>
          <w:rFonts w:ascii="Times New Roman" w:hAnsi="Times New Roman"/>
          <w:sz w:val="24"/>
          <w:szCs w:val="24"/>
          <w:lang w:val="fr-CA" w:bidi="ar-SA"/>
        </w:rPr>
      </w:pPr>
    </w:p>
    <w:p w:rsidR="004E6966" w:rsidRPr="00E5310F" w:rsidRDefault="004E6966" w:rsidP="004E6966">
      <w:pPr>
        <w:spacing w:after="0" w:line="240" w:lineRule="auto"/>
        <w:rPr>
          <w:rFonts w:ascii="Times New Roman" w:hAnsi="Times New Roman"/>
          <w:sz w:val="24"/>
          <w:szCs w:val="24"/>
          <w:lang w:val="fr-CA"/>
        </w:rPr>
      </w:pPr>
      <w:r w:rsidRPr="00E5310F">
        <w:rPr>
          <w:rFonts w:ascii="Times New Roman" w:hAnsi="Times New Roman"/>
          <w:sz w:val="24"/>
          <w:szCs w:val="24"/>
          <w:lang w:val="fr-CA"/>
        </w:rPr>
        <w:t>Chercheur principal :</w:t>
      </w:r>
    </w:p>
    <w:p w:rsidR="004E6966" w:rsidRPr="00E5310F" w:rsidRDefault="004E6966" w:rsidP="004E6966">
      <w:pPr>
        <w:spacing w:after="0" w:line="240" w:lineRule="auto"/>
        <w:rPr>
          <w:rFonts w:ascii="Times New Roman" w:hAnsi="Times New Roman"/>
          <w:sz w:val="24"/>
          <w:szCs w:val="24"/>
          <w:lang w:val="fr-CA"/>
        </w:rPr>
      </w:pPr>
    </w:p>
    <w:p w:rsidR="00326B22" w:rsidRPr="00F51305" w:rsidRDefault="00F51305" w:rsidP="00F51305">
      <w:pPr>
        <w:spacing w:after="0"/>
        <w:rPr>
          <w:rFonts w:ascii="Times New Roman" w:hAnsi="Times New Roman"/>
          <w:kern w:val="18"/>
          <w:sz w:val="24"/>
          <w:szCs w:val="24"/>
          <w:lang w:val="en-CA"/>
        </w:rPr>
      </w:pPr>
      <w:r w:rsidRPr="00F51305">
        <w:rPr>
          <w:rFonts w:ascii="Times New Roman" w:hAnsi="Times New Roman"/>
          <w:kern w:val="18"/>
          <w:sz w:val="24"/>
          <w:szCs w:val="24"/>
          <w:lang w:val="es-ES"/>
        </w:rPr>
        <w:t xml:space="preserve">John. N. Lavis, </w:t>
      </w:r>
      <w:r w:rsidRPr="00F51305">
        <w:rPr>
          <w:rFonts w:ascii="Times New Roman" w:hAnsi="Times New Roman"/>
          <w:kern w:val="18"/>
          <w:sz w:val="24"/>
          <w:szCs w:val="24"/>
          <w:lang w:val="fr-CA"/>
        </w:rPr>
        <w:t xml:space="preserve">Docteur en médecine, PhD </w:t>
      </w:r>
    </w:p>
    <w:p w:rsidR="00326B22" w:rsidRPr="00F51305" w:rsidRDefault="00F51305" w:rsidP="00F51305">
      <w:pPr>
        <w:spacing w:after="0" w:line="240" w:lineRule="auto"/>
        <w:rPr>
          <w:rFonts w:ascii="Times New Roman" w:hAnsi="Times New Roman"/>
          <w:kern w:val="18"/>
          <w:sz w:val="24"/>
          <w:szCs w:val="24"/>
          <w:lang w:val="en-CA"/>
        </w:rPr>
      </w:pPr>
      <w:r w:rsidRPr="00F51305">
        <w:rPr>
          <w:rFonts w:ascii="Times New Roman" w:hAnsi="Times New Roman"/>
          <w:kern w:val="18"/>
          <w:sz w:val="24"/>
          <w:szCs w:val="24"/>
          <w:lang w:val="fr-FR"/>
        </w:rPr>
        <w:t>Professeur</w:t>
      </w:r>
      <w:r w:rsidRPr="00F51305">
        <w:rPr>
          <w:rFonts w:ascii="Times New Roman" w:hAnsi="Times New Roman"/>
          <w:kern w:val="18"/>
          <w:sz w:val="24"/>
          <w:szCs w:val="24"/>
          <w:lang w:val="fr-FR"/>
        </w:rPr>
        <w:br/>
        <w:t>Directeur, McMaster Health Forum, et</w:t>
      </w:r>
      <w:r w:rsidRPr="00F51305">
        <w:rPr>
          <w:rFonts w:ascii="Times New Roman" w:hAnsi="Times New Roman"/>
          <w:kern w:val="18"/>
          <w:sz w:val="24"/>
          <w:szCs w:val="24"/>
          <w:lang w:val="fr-FR"/>
        </w:rPr>
        <w:br/>
      </w:r>
      <w:r w:rsidRPr="00F51305">
        <w:rPr>
          <w:rFonts w:ascii="Times New Roman" w:hAnsi="Times New Roman"/>
          <w:kern w:val="18"/>
          <w:sz w:val="24"/>
          <w:szCs w:val="24"/>
          <w:lang w:val="en-CA"/>
        </w:rPr>
        <w:t>C</w:t>
      </w:r>
      <w:r w:rsidRPr="00F51305">
        <w:rPr>
          <w:rFonts w:ascii="Times New Roman" w:hAnsi="Times New Roman"/>
          <w:kern w:val="18"/>
          <w:sz w:val="24"/>
          <w:szCs w:val="24"/>
          <w:lang w:val="fr-FR"/>
        </w:rPr>
        <w:t>oordinateur du Centre collaborateur de l’OMS pour la politique publique basée sur les évidences scientifique</w:t>
      </w:r>
    </w:p>
    <w:p w:rsidR="00326B22" w:rsidRPr="00F51305" w:rsidRDefault="00F51305" w:rsidP="00F51305">
      <w:pPr>
        <w:spacing w:after="0" w:line="240" w:lineRule="auto"/>
        <w:rPr>
          <w:rFonts w:ascii="Times New Roman" w:hAnsi="Times New Roman"/>
          <w:kern w:val="18"/>
          <w:sz w:val="24"/>
          <w:szCs w:val="24"/>
          <w:lang w:val="en-CA"/>
        </w:rPr>
      </w:pPr>
      <w:r w:rsidRPr="00F51305">
        <w:rPr>
          <w:rFonts w:ascii="Times New Roman" w:hAnsi="Times New Roman"/>
          <w:kern w:val="18"/>
          <w:sz w:val="24"/>
          <w:szCs w:val="24"/>
          <w:lang w:val="en-CA"/>
        </w:rPr>
        <w:t>McMaster University</w:t>
      </w:r>
    </w:p>
    <w:p w:rsidR="00326B22" w:rsidRPr="00F51305" w:rsidRDefault="00F51305" w:rsidP="00F51305">
      <w:pPr>
        <w:spacing w:after="0" w:line="240" w:lineRule="auto"/>
        <w:rPr>
          <w:rFonts w:ascii="Times New Roman" w:hAnsi="Times New Roman"/>
          <w:kern w:val="18"/>
          <w:sz w:val="24"/>
          <w:szCs w:val="24"/>
          <w:lang w:val="en-CA"/>
        </w:rPr>
      </w:pPr>
      <w:r w:rsidRPr="00F51305">
        <w:rPr>
          <w:rFonts w:ascii="Times New Roman" w:hAnsi="Times New Roman"/>
          <w:kern w:val="18"/>
          <w:sz w:val="24"/>
          <w:szCs w:val="24"/>
          <w:lang w:val="fr-CA"/>
        </w:rPr>
        <w:t>CRL-209, 1280, rue Main Ouest</w:t>
      </w:r>
    </w:p>
    <w:p w:rsidR="00326B22" w:rsidRPr="00F51305" w:rsidRDefault="00F51305" w:rsidP="00F51305">
      <w:pPr>
        <w:spacing w:after="0" w:line="240" w:lineRule="auto"/>
        <w:rPr>
          <w:rFonts w:ascii="Times New Roman" w:hAnsi="Times New Roman"/>
          <w:kern w:val="18"/>
          <w:sz w:val="24"/>
          <w:szCs w:val="24"/>
          <w:lang w:val="en-CA"/>
        </w:rPr>
      </w:pPr>
      <w:r w:rsidRPr="00F51305">
        <w:rPr>
          <w:rFonts w:ascii="Times New Roman" w:hAnsi="Times New Roman"/>
          <w:kern w:val="18"/>
          <w:sz w:val="24"/>
          <w:szCs w:val="24"/>
          <w:lang w:val="fr-CA"/>
        </w:rPr>
        <w:t>Hamilton (Ontario) Canada  L8S 4K1</w:t>
      </w:r>
    </w:p>
    <w:p w:rsidR="00326B22" w:rsidRPr="00F51305" w:rsidRDefault="00F51305" w:rsidP="00F51305">
      <w:pPr>
        <w:spacing w:after="0" w:line="240" w:lineRule="auto"/>
        <w:rPr>
          <w:rFonts w:ascii="Times New Roman" w:hAnsi="Times New Roman"/>
          <w:kern w:val="18"/>
          <w:sz w:val="24"/>
          <w:szCs w:val="24"/>
          <w:lang w:val="en-CA"/>
        </w:rPr>
      </w:pPr>
      <w:r w:rsidRPr="00F51305">
        <w:rPr>
          <w:rFonts w:ascii="Times New Roman" w:hAnsi="Times New Roman"/>
          <w:kern w:val="18"/>
          <w:sz w:val="24"/>
          <w:szCs w:val="24"/>
          <w:lang w:val="fr-CA"/>
        </w:rPr>
        <w:t xml:space="preserve">Téléphone : </w:t>
      </w:r>
      <w:r w:rsidRPr="009E4561">
        <w:rPr>
          <w:rFonts w:ascii="Times New Roman" w:hAnsi="Times New Roman"/>
          <w:kern w:val="18"/>
          <w:sz w:val="24"/>
          <w:szCs w:val="24"/>
          <w:lang w:val="fr-CA"/>
        </w:rPr>
        <w:t>+1-905-525-9140</w:t>
      </w:r>
      <w:r w:rsidRPr="00F51305">
        <w:rPr>
          <w:rFonts w:ascii="Times New Roman" w:hAnsi="Times New Roman"/>
          <w:kern w:val="18"/>
          <w:sz w:val="24"/>
          <w:szCs w:val="24"/>
          <w:lang w:val="fr-CA"/>
        </w:rPr>
        <w:t>, poste 22521</w:t>
      </w:r>
    </w:p>
    <w:p w:rsidR="00326B22" w:rsidRPr="00F51305" w:rsidRDefault="00F51305" w:rsidP="00F51305">
      <w:pPr>
        <w:spacing w:after="0" w:line="240" w:lineRule="auto"/>
        <w:rPr>
          <w:rFonts w:ascii="Times New Roman" w:hAnsi="Times New Roman"/>
          <w:kern w:val="18"/>
          <w:sz w:val="24"/>
          <w:szCs w:val="24"/>
          <w:lang w:val="en-CA"/>
        </w:rPr>
      </w:pPr>
      <w:r w:rsidRPr="00F51305">
        <w:rPr>
          <w:rFonts w:ascii="Times New Roman" w:hAnsi="Times New Roman"/>
          <w:kern w:val="18"/>
          <w:sz w:val="24"/>
          <w:szCs w:val="24"/>
          <w:lang w:val="fr-CA"/>
        </w:rPr>
        <w:t>Télécopie : +1-</w:t>
      </w:r>
      <w:r w:rsidRPr="009E4561">
        <w:rPr>
          <w:rFonts w:ascii="Times New Roman" w:hAnsi="Times New Roman"/>
          <w:kern w:val="18"/>
          <w:sz w:val="24"/>
          <w:szCs w:val="24"/>
          <w:lang w:val="en-CA"/>
        </w:rPr>
        <w:t>905-546-5211</w:t>
      </w:r>
    </w:p>
    <w:p w:rsidR="00326B22" w:rsidRPr="00F51305" w:rsidRDefault="00F51305" w:rsidP="00F51305">
      <w:pPr>
        <w:spacing w:after="0" w:line="240" w:lineRule="auto"/>
        <w:rPr>
          <w:rFonts w:ascii="Times New Roman" w:hAnsi="Times New Roman"/>
          <w:kern w:val="18"/>
          <w:sz w:val="24"/>
          <w:szCs w:val="24"/>
          <w:lang w:val="en-CA"/>
        </w:rPr>
      </w:pPr>
      <w:r w:rsidRPr="00F51305">
        <w:rPr>
          <w:rFonts w:ascii="Times New Roman" w:hAnsi="Times New Roman"/>
          <w:kern w:val="18"/>
          <w:sz w:val="24"/>
          <w:szCs w:val="24"/>
        </w:rPr>
        <w:t xml:space="preserve">Courriel : </w:t>
      </w:r>
      <w:hyperlink r:id="rId24" w:tgtFrame="_blank" w:history="1">
        <w:r w:rsidRPr="00F51305">
          <w:rPr>
            <w:rStyle w:val="Hyperlink"/>
            <w:rFonts w:ascii="Times New Roman" w:hAnsi="Times New Roman"/>
            <w:kern w:val="18"/>
            <w:sz w:val="24"/>
            <w:szCs w:val="24"/>
          </w:rPr>
          <w:t>lavisj@mcmaster.ca</w:t>
        </w:r>
      </w:hyperlink>
    </w:p>
    <w:p w:rsidR="00326B22" w:rsidRPr="00F51305" w:rsidRDefault="00F51305" w:rsidP="00F51305">
      <w:pPr>
        <w:spacing w:after="0" w:line="240" w:lineRule="auto"/>
        <w:rPr>
          <w:rFonts w:ascii="Times New Roman" w:hAnsi="Times New Roman"/>
          <w:kern w:val="18"/>
          <w:sz w:val="24"/>
          <w:szCs w:val="24"/>
          <w:lang w:val="en-CA"/>
        </w:rPr>
      </w:pPr>
      <w:r w:rsidRPr="00F51305">
        <w:rPr>
          <w:rFonts w:ascii="Times New Roman" w:hAnsi="Times New Roman"/>
          <w:kern w:val="18"/>
          <w:sz w:val="24"/>
          <w:szCs w:val="24"/>
          <w:lang w:val="en-CA"/>
        </w:rPr>
        <w:t xml:space="preserve">Web:    </w:t>
      </w:r>
      <w:hyperlink r:id="rId25" w:tgtFrame="_blank" w:history="1">
        <w:r w:rsidRPr="00F51305">
          <w:rPr>
            <w:rStyle w:val="Hyperlink"/>
            <w:rFonts w:ascii="Times New Roman" w:hAnsi="Times New Roman"/>
            <w:kern w:val="18"/>
            <w:sz w:val="24"/>
            <w:szCs w:val="24"/>
            <w:lang w:val="en-CA"/>
          </w:rPr>
          <w:t>www.researchtopolicy.org</w:t>
        </w:r>
      </w:hyperlink>
    </w:p>
    <w:p w:rsidR="004E6966" w:rsidRDefault="004E6966">
      <w:r>
        <w:br w:type="page"/>
      </w:r>
    </w:p>
    <w:p w:rsidR="004E6966" w:rsidRPr="00E5310F" w:rsidRDefault="004E6966" w:rsidP="004E6966">
      <w:pPr>
        <w:pStyle w:val="Heading3"/>
        <w:rPr>
          <w:color w:val="000000"/>
          <w:lang w:val="fr-CA"/>
        </w:rPr>
      </w:pPr>
      <w:r w:rsidRPr="00E5310F">
        <w:rPr>
          <w:color w:val="000000"/>
          <w:lang w:val="fr-CA"/>
        </w:rPr>
        <w:lastRenderedPageBreak/>
        <w:t>Résultats.</w:t>
      </w:r>
      <w:r>
        <w:rPr>
          <w:color w:val="000000"/>
          <w:lang w:val="fr-CA"/>
        </w:rPr>
        <w:t>8</w:t>
      </w:r>
      <w:r w:rsidRPr="00E5310F">
        <w:rPr>
          <w:color w:val="000000"/>
          <w:lang w:val="fr-CA"/>
        </w:rPr>
        <w:tab/>
        <w:t>Fiche d'information sur le projet</w:t>
      </w:r>
    </w:p>
    <w:p w:rsidR="004E6966" w:rsidRPr="00E5310F" w:rsidRDefault="004E6966" w:rsidP="004E6966">
      <w:pPr>
        <w:rPr>
          <w:lang w:val="fr-CA"/>
        </w:rPr>
      </w:pPr>
    </w:p>
    <w:p w:rsidR="004E6966" w:rsidRPr="00E5310F" w:rsidRDefault="00700C5A" w:rsidP="004E6966">
      <w:pPr>
        <w:spacing w:after="0" w:line="240" w:lineRule="auto"/>
        <w:rPr>
          <w:rFonts w:ascii="Times New Roman" w:hAnsi="Times New Roman"/>
          <w:sz w:val="24"/>
          <w:szCs w:val="24"/>
          <w:lang w:val="fr-CA" w:bidi="ar-SA"/>
        </w:rPr>
      </w:pPr>
      <w:r>
        <w:rPr>
          <w:rFonts w:ascii="Times New Roman" w:hAnsi="Times New Roman"/>
          <w:noProof/>
          <w:sz w:val="24"/>
          <w:szCs w:val="24"/>
          <w:lang w:val="en-CA" w:eastAsia="en-CA" w:bidi="ar-SA"/>
        </w:rPr>
        <mc:AlternateContent>
          <mc:Choice Requires="wps">
            <w:drawing>
              <wp:anchor distT="0" distB="0" distL="114300" distR="114300" simplePos="0" relativeHeight="251663360" behindDoc="0" locked="0" layoutInCell="1" allowOverlap="1">
                <wp:simplePos x="0" y="0"/>
                <wp:positionH relativeFrom="column">
                  <wp:posOffset>4399280</wp:posOffset>
                </wp:positionH>
                <wp:positionV relativeFrom="paragraph">
                  <wp:posOffset>149860</wp:posOffset>
                </wp:positionV>
                <wp:extent cx="1901825" cy="838200"/>
                <wp:effectExtent l="8255" t="6985" r="13970" b="12065"/>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825" cy="838200"/>
                        </a:xfrm>
                        <a:prstGeom prst="rect">
                          <a:avLst/>
                        </a:prstGeom>
                        <a:solidFill>
                          <a:srgbClr val="FFFFFF"/>
                        </a:solidFill>
                        <a:ln w="9525">
                          <a:solidFill>
                            <a:srgbClr val="000000"/>
                          </a:solidFill>
                          <a:miter lim="800000"/>
                          <a:headEnd/>
                          <a:tailEnd/>
                        </a:ln>
                      </wps:spPr>
                      <wps:txbx>
                        <w:txbxContent>
                          <w:p w:rsidR="00B87F17" w:rsidRPr="008E460E" w:rsidRDefault="00B87F17" w:rsidP="004E6966">
                            <w:pPr>
                              <w:rPr>
                                <w:highlight w:val="yellow"/>
                              </w:rPr>
                            </w:pPr>
                            <w:r w:rsidRPr="002A3B32">
                              <w:t>[</w:t>
                            </w:r>
                            <w:r w:rsidRPr="002A3B32">
                              <w:rPr>
                                <w:highlight w:val="yellow"/>
                              </w:rPr>
                              <w:t xml:space="preserve">Insert logo of </w:t>
                            </w:r>
                            <w:r>
                              <w:rPr>
                                <w:highlight w:val="yellow"/>
                              </w:rPr>
                              <w:t xml:space="preserve">lead </w:t>
                            </w:r>
                            <w:r w:rsidRPr="002A3B32">
                              <w:rPr>
                                <w:highlight w:val="yellow"/>
                              </w:rPr>
                              <w:t>local investigator's institution in top right corner</w:t>
                            </w:r>
                            <w:r w:rsidRPr="002A3B32">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346.4pt;margin-top:11.8pt;width:149.75pt;height: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">
                <v:textbox>
                  <w:txbxContent>
                    <w:p w:rsidR="00B87F17" w:rsidRPr="008E460E" w:rsidRDefault="00B87F17" w:rsidP="004E6966">
                      <w:pPr>
                        <w:rPr>
                          <w:highlight w:val="yellow"/>
                        </w:rPr>
                      </w:pPr>
                      <w:r w:rsidRPr="002A3B32">
                        <w:t>[</w:t>
                      </w:r>
                      <w:r w:rsidRPr="002A3B32">
                        <w:rPr>
                          <w:highlight w:val="yellow"/>
                        </w:rPr>
                        <w:t xml:space="preserve">Insert logo of </w:t>
                      </w:r>
                      <w:r>
                        <w:rPr>
                          <w:highlight w:val="yellow"/>
                        </w:rPr>
                        <w:t xml:space="preserve">lead </w:t>
                      </w:r>
                      <w:r w:rsidRPr="002A3B32">
                        <w:rPr>
                          <w:highlight w:val="yellow"/>
                        </w:rPr>
                        <w:t>local investigator's institution in top right corner</w:t>
                      </w:r>
                      <w:r w:rsidRPr="002A3B32">
                        <w:t>]</w:t>
                      </w:r>
                    </w:p>
                  </w:txbxContent>
                </v:textbox>
              </v:shape>
            </w:pict>
          </mc:Fallback>
        </mc:AlternateContent>
      </w:r>
    </w:p>
    <w:p w:rsidR="004E6966" w:rsidRPr="00E5310F" w:rsidRDefault="004E6966" w:rsidP="004E6966">
      <w:pPr>
        <w:spacing w:after="0" w:line="240" w:lineRule="auto"/>
        <w:rPr>
          <w:rFonts w:ascii="Times New Roman" w:hAnsi="Times New Roman"/>
          <w:sz w:val="24"/>
          <w:szCs w:val="24"/>
          <w:lang w:val="fr-CA" w:bidi="ar-SA"/>
        </w:rPr>
      </w:pPr>
      <w:r>
        <w:rPr>
          <w:rFonts w:ascii="Times New Roman" w:hAnsi="Times New Roman"/>
          <w:noProof/>
          <w:sz w:val="24"/>
          <w:szCs w:val="24"/>
          <w:lang w:val="en-CA" w:eastAsia="en-CA" w:bidi="ar-SA"/>
        </w:rPr>
        <w:drawing>
          <wp:inline distT="0" distB="0" distL="0" distR="0">
            <wp:extent cx="1543050" cy="857250"/>
            <wp:effectExtent l="19050" t="0" r="0" b="0"/>
            <wp:docPr id="5" name="Picture 5" descr="McMaster logo_full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Master logo_full_colour"/>
                    <pic:cNvPicPr>
                      <a:picLocks noChangeAspect="1" noChangeArrowheads="1"/>
                    </pic:cNvPicPr>
                  </pic:nvPicPr>
                  <pic:blipFill>
                    <a:blip r:embed="rId26" cstate="print"/>
                    <a:srcRect/>
                    <a:stretch>
                      <a:fillRect/>
                    </a:stretch>
                  </pic:blipFill>
                  <pic:spPr bwMode="auto">
                    <a:xfrm>
                      <a:off x="0" y="0"/>
                      <a:ext cx="1543050" cy="857250"/>
                    </a:xfrm>
                    <a:prstGeom prst="rect">
                      <a:avLst/>
                    </a:prstGeom>
                    <a:noFill/>
                    <a:ln w="9525">
                      <a:noFill/>
                      <a:miter lim="800000"/>
                      <a:headEnd/>
                      <a:tailEnd/>
                    </a:ln>
                  </pic:spPr>
                </pic:pic>
              </a:graphicData>
            </a:graphic>
          </wp:inline>
        </w:drawing>
      </w:r>
    </w:p>
    <w:p w:rsidR="004E6966" w:rsidRPr="00E5310F" w:rsidRDefault="004E6966" w:rsidP="004E6966">
      <w:pPr>
        <w:spacing w:after="0" w:line="240" w:lineRule="auto"/>
        <w:rPr>
          <w:rFonts w:ascii="Times New Roman" w:hAnsi="Times New Roman"/>
          <w:sz w:val="24"/>
          <w:szCs w:val="24"/>
          <w:lang w:val="fr-CA" w:bidi="ar-SA"/>
        </w:rPr>
      </w:pPr>
    </w:p>
    <w:p w:rsidR="004E6966" w:rsidRPr="00E5310F" w:rsidRDefault="004E6966" w:rsidP="004E6966">
      <w:pPr>
        <w:spacing w:after="0" w:line="240" w:lineRule="auto"/>
        <w:jc w:val="center"/>
        <w:rPr>
          <w:rFonts w:ascii="Times New Roman" w:hAnsi="Times New Roman"/>
          <w:b/>
          <w:sz w:val="24"/>
          <w:szCs w:val="24"/>
          <w:lang w:val="fr-CA" w:bidi="ar-SA"/>
        </w:rPr>
      </w:pPr>
    </w:p>
    <w:p w:rsidR="004E6966" w:rsidRPr="00E5310F" w:rsidRDefault="004E6966" w:rsidP="004E6966">
      <w:pPr>
        <w:spacing w:after="0" w:line="240" w:lineRule="auto"/>
        <w:ind w:left="360"/>
        <w:jc w:val="center"/>
        <w:rPr>
          <w:rFonts w:ascii="Times New Roman" w:hAnsi="Times New Roman"/>
          <w:b/>
          <w:sz w:val="24"/>
          <w:szCs w:val="24"/>
          <w:lang w:val="fr-CA" w:bidi="ar-SA"/>
        </w:rPr>
      </w:pPr>
      <w:r w:rsidRPr="00E5310F">
        <w:rPr>
          <w:rFonts w:ascii="Times New Roman" w:hAnsi="Times New Roman"/>
          <w:b/>
          <w:sz w:val="24"/>
          <w:szCs w:val="24"/>
          <w:lang w:val="fr-CA" w:bidi="ar-SA"/>
        </w:rPr>
        <w:t>Évaluation des plate-formes d'application et échanges des bases factuelles dans les pays à revenu faible et intermédiaire (PRFI)</w:t>
      </w:r>
    </w:p>
    <w:p w:rsidR="004E6966" w:rsidRPr="00E5310F" w:rsidRDefault="004E6966" w:rsidP="004E6966">
      <w:pPr>
        <w:spacing w:after="0" w:line="240" w:lineRule="auto"/>
        <w:ind w:left="360"/>
        <w:rPr>
          <w:rFonts w:ascii="Times New Roman" w:hAnsi="Times New Roman"/>
          <w:b/>
          <w:sz w:val="24"/>
          <w:szCs w:val="24"/>
          <w:lang w:val="fr-CA" w:bidi="ar-SA"/>
        </w:rPr>
      </w:pPr>
    </w:p>
    <w:p w:rsidR="004E6966" w:rsidRPr="00E5310F" w:rsidRDefault="004E6966" w:rsidP="004E6966">
      <w:pPr>
        <w:spacing w:after="0" w:line="240" w:lineRule="auto"/>
        <w:rPr>
          <w:rFonts w:ascii="Times New Roman" w:hAnsi="Times New Roman"/>
          <w:sz w:val="24"/>
          <w:szCs w:val="24"/>
          <w:lang w:val="fr-CA" w:bidi="ar-SA"/>
        </w:rPr>
      </w:pPr>
      <w:r w:rsidRPr="00E5310F">
        <w:rPr>
          <w:rFonts w:ascii="Times New Roman" w:hAnsi="Times New Roman"/>
          <w:sz w:val="24"/>
          <w:szCs w:val="24"/>
          <w:lang w:val="fr-CA" w:bidi="ar-SA"/>
        </w:rPr>
        <w:t>Projet de recherche financé par les Instituts de recherche en santé du Canada [</w:t>
      </w:r>
      <w:r w:rsidRPr="00E5310F">
        <w:rPr>
          <w:rFonts w:ascii="Times New Roman" w:hAnsi="Times New Roman"/>
          <w:sz w:val="24"/>
          <w:szCs w:val="24"/>
          <w:highlight w:val="yellow"/>
          <w:lang w:val="fr-CA" w:bidi="ar-SA"/>
        </w:rPr>
        <w:t>Delete names of funding agencies that do not apply: IDRC Research Chair in Evidence-Informed Health Policies and Systems (Canada’s International Development Research Centre), Alliance for Health Policy and Systems Research and the European Commission's Seventh Framework Programme (FP-7)</w:t>
      </w:r>
      <w:r w:rsidRPr="00E5310F">
        <w:rPr>
          <w:rFonts w:ascii="Times New Roman" w:hAnsi="Times New Roman"/>
          <w:sz w:val="24"/>
          <w:szCs w:val="24"/>
          <w:lang w:val="fr-CA" w:bidi="ar-SA"/>
        </w:rPr>
        <w:t>] et [</w:t>
      </w:r>
      <w:r w:rsidRPr="00E5310F">
        <w:rPr>
          <w:rFonts w:ascii="Times New Roman" w:hAnsi="Times New Roman"/>
          <w:sz w:val="24"/>
          <w:szCs w:val="24"/>
          <w:highlight w:val="yellow"/>
          <w:lang w:val="fr-CA" w:bidi="ar-SA"/>
        </w:rPr>
        <w:t>Insert names of any additional local funding agencies</w:t>
      </w:r>
      <w:r w:rsidRPr="00E5310F">
        <w:rPr>
          <w:rFonts w:ascii="Times New Roman" w:hAnsi="Times New Roman"/>
          <w:sz w:val="24"/>
          <w:szCs w:val="24"/>
          <w:lang w:val="fr-CA" w:bidi="ar-SA"/>
        </w:rPr>
        <w:t>]</w:t>
      </w:r>
    </w:p>
    <w:p w:rsidR="004E6966" w:rsidRPr="00E5310F" w:rsidRDefault="004E6966" w:rsidP="004E6966">
      <w:pPr>
        <w:spacing w:after="0" w:line="240" w:lineRule="auto"/>
        <w:ind w:left="360"/>
        <w:rPr>
          <w:rFonts w:ascii="Times New Roman" w:hAnsi="Times New Roman"/>
          <w:b/>
          <w:sz w:val="24"/>
          <w:szCs w:val="24"/>
          <w:lang w:val="fr-CA" w:bidi="ar-SA"/>
        </w:rPr>
      </w:pPr>
    </w:p>
    <w:p w:rsidR="004E6966" w:rsidRPr="00E5310F" w:rsidRDefault="004E6966" w:rsidP="004E6966">
      <w:pPr>
        <w:spacing w:after="0" w:line="240" w:lineRule="auto"/>
        <w:ind w:left="360"/>
        <w:jc w:val="center"/>
        <w:rPr>
          <w:rFonts w:ascii="Times New Roman" w:hAnsi="Times New Roman"/>
          <w:b/>
          <w:sz w:val="24"/>
          <w:szCs w:val="24"/>
          <w:lang w:val="fr-CA" w:bidi="ar-SA"/>
        </w:rPr>
      </w:pPr>
      <w:r w:rsidRPr="00E5310F">
        <w:rPr>
          <w:rFonts w:ascii="Times New Roman" w:hAnsi="Times New Roman"/>
          <w:b/>
          <w:sz w:val="24"/>
          <w:szCs w:val="24"/>
          <w:lang w:val="fr-CA" w:bidi="ar-SA"/>
        </w:rPr>
        <w:t>Résumé du projet</w:t>
      </w:r>
    </w:p>
    <w:p w:rsidR="004E6966" w:rsidRPr="00E5310F" w:rsidRDefault="004E6966" w:rsidP="004E6966">
      <w:pPr>
        <w:spacing w:after="0" w:line="240" w:lineRule="auto"/>
        <w:ind w:left="360"/>
        <w:rPr>
          <w:rFonts w:ascii="Times New Roman" w:hAnsi="Times New Roman"/>
          <w:b/>
          <w:sz w:val="24"/>
          <w:szCs w:val="24"/>
          <w:lang w:val="fr-CA" w:bidi="ar-SA"/>
        </w:rPr>
      </w:pPr>
    </w:p>
    <w:p w:rsidR="004E6966" w:rsidRPr="00E5310F" w:rsidRDefault="004E6966" w:rsidP="004E6966">
      <w:pPr>
        <w:spacing w:after="0" w:line="240" w:lineRule="auto"/>
        <w:rPr>
          <w:rFonts w:ascii="Times New Roman" w:hAnsi="Times New Roman"/>
          <w:b/>
          <w:sz w:val="24"/>
          <w:szCs w:val="24"/>
          <w:lang w:val="fr-CA" w:bidi="ar-SA"/>
        </w:rPr>
      </w:pPr>
      <w:r w:rsidRPr="00E5310F">
        <w:rPr>
          <w:rFonts w:ascii="Times New Roman" w:hAnsi="Times New Roman"/>
          <w:b/>
          <w:sz w:val="24"/>
          <w:szCs w:val="24"/>
          <w:lang w:val="fr-CA" w:bidi="ar-SA"/>
        </w:rPr>
        <w:t xml:space="preserve">Chercheurs du projet </w:t>
      </w:r>
    </w:p>
    <w:p w:rsidR="004E6966" w:rsidRPr="00E5310F" w:rsidRDefault="004E6966" w:rsidP="004E6966">
      <w:pPr>
        <w:numPr>
          <w:ilvl w:val="0"/>
          <w:numId w:val="11"/>
        </w:numPr>
        <w:spacing w:after="0" w:line="240" w:lineRule="auto"/>
        <w:rPr>
          <w:rFonts w:ascii="Times New Roman" w:hAnsi="Times New Roman"/>
          <w:sz w:val="24"/>
          <w:szCs w:val="24"/>
          <w:lang w:val="fr-CA" w:bidi="ar-SA"/>
        </w:rPr>
      </w:pPr>
      <w:r w:rsidRPr="00E5310F">
        <w:rPr>
          <w:rFonts w:ascii="Times New Roman" w:hAnsi="Times New Roman"/>
          <w:sz w:val="24"/>
          <w:szCs w:val="24"/>
          <w:lang w:val="fr-CA" w:bidi="ar-SA"/>
        </w:rPr>
        <w:t xml:space="preserve">John N. Lavis, </w:t>
      </w:r>
      <w:r w:rsidR="00F51305" w:rsidRPr="00F51305">
        <w:rPr>
          <w:rFonts w:ascii="Times New Roman" w:hAnsi="Times New Roman"/>
          <w:sz w:val="24"/>
          <w:szCs w:val="24"/>
          <w:lang w:val="fr-CA" w:bidi="ar-SA"/>
        </w:rPr>
        <w:t xml:space="preserve">Docteur en médecine, PhD, Professeur, Directeur, McMaster Health Forum, et Coordinateur du Centre collaborateur </w:t>
      </w:r>
      <w:r w:rsidR="00F51305" w:rsidRPr="00F51305">
        <w:rPr>
          <w:rFonts w:ascii="Times New Roman" w:hAnsi="Times New Roman"/>
          <w:sz w:val="24"/>
          <w:szCs w:val="24"/>
          <w:lang w:val="fr-FR" w:bidi="ar-SA"/>
        </w:rPr>
        <w:t>de l’OMS pour la politique publique basée sur les évidences scientifique</w:t>
      </w:r>
      <w:r w:rsidR="00F51305" w:rsidRPr="00F51305">
        <w:rPr>
          <w:rFonts w:ascii="Times New Roman" w:hAnsi="Times New Roman"/>
          <w:sz w:val="24"/>
          <w:szCs w:val="24"/>
          <w:lang w:val="fr-CA" w:bidi="ar-SA"/>
        </w:rPr>
        <w:t>, Department of Clinical Epidemiology and Biostatistics, McMaster University, Hamilton, Canada</w:t>
      </w:r>
    </w:p>
    <w:p w:rsidR="004E6966" w:rsidRPr="00E5310F" w:rsidRDefault="004E6966" w:rsidP="004E6966">
      <w:pPr>
        <w:numPr>
          <w:ilvl w:val="0"/>
          <w:numId w:val="11"/>
        </w:numPr>
        <w:spacing w:after="0" w:line="240" w:lineRule="auto"/>
        <w:rPr>
          <w:rFonts w:ascii="Times New Roman" w:hAnsi="Times New Roman"/>
          <w:sz w:val="24"/>
          <w:szCs w:val="24"/>
          <w:lang w:val="fr-CA" w:bidi="ar-SA"/>
        </w:rPr>
      </w:pPr>
      <w:r w:rsidRPr="00E5310F">
        <w:rPr>
          <w:rFonts w:ascii="Times New Roman" w:hAnsi="Times New Roman"/>
          <w:sz w:val="24"/>
          <w:szCs w:val="24"/>
          <w:lang w:val="fr-CA" w:bidi="ar-SA"/>
        </w:rPr>
        <w:t>Fadi El-Jardali, MPH, PhD, Professeur assistant, Département de gestion de Santé et Politique, Université américaine de Beirut, Beirut, Liban.</w:t>
      </w:r>
    </w:p>
    <w:p w:rsidR="004E6966" w:rsidRPr="00E5310F" w:rsidRDefault="004E6966" w:rsidP="004E6966">
      <w:pPr>
        <w:numPr>
          <w:ilvl w:val="0"/>
          <w:numId w:val="11"/>
        </w:numPr>
        <w:spacing w:after="0" w:line="240" w:lineRule="auto"/>
        <w:rPr>
          <w:rFonts w:ascii="Times New Roman" w:hAnsi="Times New Roman"/>
          <w:sz w:val="24"/>
          <w:szCs w:val="24"/>
          <w:lang w:val="fr-CA" w:bidi="ar-SA"/>
        </w:rPr>
      </w:pPr>
      <w:r w:rsidRPr="00E5310F">
        <w:rPr>
          <w:rFonts w:ascii="Times New Roman" w:hAnsi="Times New Roman"/>
          <w:sz w:val="24"/>
          <w:szCs w:val="24"/>
          <w:lang w:val="fr-CA" w:bidi="ar-SA"/>
        </w:rPr>
        <w:t>Steven Hanna, Docteur, Professeur adjoint, Department of Clinical Epidemiology and Biostatistics, McMaster University, Hamilton, Canada</w:t>
      </w:r>
    </w:p>
    <w:p w:rsidR="004E6966" w:rsidRPr="00E5310F" w:rsidRDefault="004E6966" w:rsidP="004E6966">
      <w:pPr>
        <w:numPr>
          <w:ilvl w:val="0"/>
          <w:numId w:val="11"/>
        </w:numPr>
        <w:spacing w:after="0" w:line="240" w:lineRule="auto"/>
        <w:rPr>
          <w:rFonts w:ascii="Times New Roman" w:hAnsi="Times New Roman"/>
          <w:sz w:val="24"/>
          <w:szCs w:val="24"/>
          <w:lang w:val="fr-CA" w:bidi="ar-SA"/>
        </w:rPr>
      </w:pPr>
      <w:r w:rsidRPr="00E5310F">
        <w:rPr>
          <w:rFonts w:ascii="Times New Roman" w:hAnsi="Times New Roman"/>
          <w:sz w:val="24"/>
          <w:szCs w:val="24"/>
          <w:lang w:val="fr-CA" w:bidi="ar-SA"/>
        </w:rPr>
        <w:t>Haichao Lei, MPH, PhD, Directeur, Département de Politique et Règlement, Ministère de la Santé, Chine</w:t>
      </w:r>
    </w:p>
    <w:p w:rsidR="004E6966" w:rsidRPr="00E5310F" w:rsidRDefault="004E6966" w:rsidP="004E6966">
      <w:pPr>
        <w:numPr>
          <w:ilvl w:val="0"/>
          <w:numId w:val="11"/>
        </w:numPr>
        <w:spacing w:after="0" w:line="240" w:lineRule="auto"/>
        <w:rPr>
          <w:rFonts w:ascii="Times New Roman" w:hAnsi="Times New Roman"/>
          <w:sz w:val="24"/>
          <w:szCs w:val="24"/>
          <w:lang w:val="fr-CA" w:bidi="ar-SA"/>
        </w:rPr>
      </w:pPr>
      <w:r w:rsidRPr="00E5310F">
        <w:rPr>
          <w:rFonts w:ascii="Times New Roman" w:hAnsi="Times New Roman"/>
          <w:sz w:val="24"/>
          <w:szCs w:val="24"/>
          <w:lang w:val="fr-CA" w:bidi="ar-SA"/>
        </w:rPr>
        <w:t>Pierre Ongolo-Zogo, Docteur en médecine, M.Sc., Centre pour le développement de meilleures pratiques en matière de santé, Hôpital central de Yaoundé et Faculté de Médecine et de sciences biomédicales, Université de Yaoundé 1, Yaoundé, Cameroun</w:t>
      </w:r>
    </w:p>
    <w:p w:rsidR="004E6966" w:rsidRPr="00E5310F" w:rsidRDefault="004E6966" w:rsidP="004E6966">
      <w:pPr>
        <w:numPr>
          <w:ilvl w:val="0"/>
          <w:numId w:val="11"/>
        </w:numPr>
        <w:spacing w:after="0" w:line="240" w:lineRule="auto"/>
        <w:rPr>
          <w:rFonts w:ascii="Times New Roman" w:hAnsi="Times New Roman"/>
          <w:sz w:val="24"/>
          <w:szCs w:val="24"/>
          <w:lang w:val="fr-CA" w:bidi="ar-SA"/>
        </w:rPr>
      </w:pPr>
      <w:r w:rsidRPr="00E5310F">
        <w:rPr>
          <w:rFonts w:ascii="Times New Roman" w:hAnsi="Times New Roman"/>
          <w:sz w:val="24"/>
          <w:szCs w:val="24"/>
          <w:lang w:val="fr-CA" w:bidi="ar-SA"/>
        </w:rPr>
        <w:t>Tomas Pantoja, Docteur en médecine, M.Sc., Professeur adjoint, Département de la médecine de la famille, Pontificia Universidad Católica de Chile, Santiago, Chili</w:t>
      </w:r>
    </w:p>
    <w:p w:rsidR="004E6966" w:rsidRPr="00E5310F" w:rsidRDefault="004E6966" w:rsidP="004E6966">
      <w:pPr>
        <w:numPr>
          <w:ilvl w:val="0"/>
          <w:numId w:val="11"/>
        </w:numPr>
        <w:spacing w:after="0" w:line="240" w:lineRule="auto"/>
        <w:rPr>
          <w:rFonts w:ascii="Times New Roman" w:hAnsi="Times New Roman"/>
          <w:sz w:val="24"/>
          <w:szCs w:val="24"/>
          <w:lang w:val="fr-CA" w:bidi="ar-SA"/>
        </w:rPr>
      </w:pPr>
      <w:r w:rsidRPr="00E5310F">
        <w:rPr>
          <w:rFonts w:ascii="Times New Roman" w:hAnsi="Times New Roman"/>
          <w:sz w:val="24"/>
          <w:szCs w:val="24"/>
          <w:lang w:val="fr-CA" w:bidi="ar-SA"/>
        </w:rPr>
        <w:t>Nordin Saleh, Docteur en médecine, M.H.P., Médecin-chef (recherche), Division Études et analyses de politique de santé, Institut de la recherche sur les systèmes de santé, Ministère de la Santé, Kuala Lumpur, Malaisie</w:t>
      </w:r>
    </w:p>
    <w:p w:rsidR="004E6966" w:rsidRPr="00E5310F" w:rsidRDefault="004E6966" w:rsidP="004E6966">
      <w:pPr>
        <w:numPr>
          <w:ilvl w:val="0"/>
          <w:numId w:val="11"/>
        </w:numPr>
        <w:spacing w:after="0" w:line="240" w:lineRule="auto"/>
        <w:rPr>
          <w:rFonts w:ascii="Times New Roman" w:hAnsi="Times New Roman"/>
          <w:sz w:val="24"/>
          <w:szCs w:val="24"/>
          <w:lang w:val="fr-CA" w:bidi="ar-SA"/>
        </w:rPr>
      </w:pPr>
      <w:r w:rsidRPr="00E5310F">
        <w:rPr>
          <w:rFonts w:ascii="Times New Roman" w:hAnsi="Times New Roman"/>
          <w:sz w:val="24"/>
          <w:szCs w:val="24"/>
          <w:lang w:val="fr-CA" w:bidi="ar-SA"/>
        </w:rPr>
        <w:t>Nelson Sewankambo, Docteur en médecine, M.Sc., Principal, Collège des sciences de la santé, Makerere University, Kampala, Ouganda et Chaire de recherche du CRDI en politiques et systèmes de santé fondés sur des données probantes</w:t>
      </w:r>
    </w:p>
    <w:p w:rsidR="004E6966" w:rsidRDefault="004E6966" w:rsidP="004E6966">
      <w:pPr>
        <w:spacing w:after="0" w:line="240" w:lineRule="auto"/>
        <w:ind w:left="360"/>
        <w:rPr>
          <w:rFonts w:ascii="Times New Roman" w:hAnsi="Times New Roman"/>
          <w:sz w:val="24"/>
          <w:szCs w:val="24"/>
          <w:lang w:val="fr-CA" w:bidi="ar-SA"/>
        </w:rPr>
      </w:pPr>
    </w:p>
    <w:p w:rsidR="00090C82" w:rsidRPr="00E5310F" w:rsidRDefault="00090C82" w:rsidP="004E6966">
      <w:pPr>
        <w:spacing w:after="0" w:line="240" w:lineRule="auto"/>
        <w:ind w:left="360"/>
        <w:rPr>
          <w:rFonts w:ascii="Times New Roman" w:hAnsi="Times New Roman"/>
          <w:sz w:val="24"/>
          <w:szCs w:val="24"/>
          <w:lang w:val="fr-CA" w:bidi="ar-SA"/>
        </w:rPr>
      </w:pPr>
    </w:p>
    <w:p w:rsidR="004E6966" w:rsidRPr="00E5310F" w:rsidRDefault="004E6966" w:rsidP="004E6966">
      <w:pPr>
        <w:spacing w:after="0" w:line="240" w:lineRule="auto"/>
        <w:rPr>
          <w:rFonts w:ascii="Times New Roman" w:hAnsi="Times New Roman"/>
          <w:b/>
          <w:sz w:val="24"/>
          <w:szCs w:val="24"/>
          <w:lang w:val="fr-CA" w:bidi="ar-SA"/>
        </w:rPr>
      </w:pPr>
      <w:r w:rsidRPr="00E5310F">
        <w:rPr>
          <w:rFonts w:ascii="Times New Roman" w:hAnsi="Times New Roman"/>
          <w:b/>
          <w:sz w:val="24"/>
          <w:szCs w:val="24"/>
          <w:lang w:val="fr-CA" w:bidi="ar-SA"/>
        </w:rPr>
        <w:lastRenderedPageBreak/>
        <w:t>Chercheurs locaux</w:t>
      </w:r>
    </w:p>
    <w:p w:rsidR="004E6966" w:rsidRPr="00E5310F" w:rsidRDefault="004E6966" w:rsidP="004E6966">
      <w:pPr>
        <w:numPr>
          <w:ilvl w:val="0"/>
          <w:numId w:val="11"/>
        </w:numPr>
        <w:spacing w:after="0" w:line="240" w:lineRule="auto"/>
        <w:rPr>
          <w:rFonts w:ascii="Times New Roman" w:hAnsi="Times New Roman"/>
          <w:sz w:val="24"/>
          <w:szCs w:val="24"/>
          <w:lang w:val="fr-CA" w:bidi="ar-SA"/>
        </w:rPr>
      </w:pPr>
      <w:r w:rsidRPr="00E5310F">
        <w:rPr>
          <w:rFonts w:ascii="Times New Roman" w:hAnsi="Times New Roman"/>
          <w:sz w:val="24"/>
          <w:szCs w:val="24"/>
          <w:lang w:val="fr-CA" w:bidi="ar-SA"/>
        </w:rPr>
        <w:t>[</w:t>
      </w:r>
      <w:r w:rsidRPr="00E5310F">
        <w:rPr>
          <w:rFonts w:ascii="Times New Roman" w:hAnsi="Times New Roman"/>
          <w:sz w:val="24"/>
          <w:szCs w:val="24"/>
          <w:highlight w:val="yellow"/>
          <w:lang w:val="fr-CA" w:bidi="ar-SA"/>
        </w:rPr>
        <w:t>Insert name, degrees, title, organization, city and country for all local investigators</w:t>
      </w:r>
      <w:r w:rsidRPr="00E5310F">
        <w:rPr>
          <w:rFonts w:ascii="Times New Roman" w:hAnsi="Times New Roman"/>
          <w:sz w:val="24"/>
          <w:szCs w:val="24"/>
          <w:lang w:val="fr-CA" w:bidi="ar-SA"/>
        </w:rPr>
        <w:t>]</w:t>
      </w:r>
    </w:p>
    <w:p w:rsidR="004E6966" w:rsidRPr="00E5310F" w:rsidRDefault="004E6966" w:rsidP="004E6966">
      <w:pPr>
        <w:spacing w:after="0" w:line="240" w:lineRule="auto"/>
        <w:ind w:left="360"/>
        <w:rPr>
          <w:rFonts w:ascii="Times New Roman" w:hAnsi="Times New Roman"/>
          <w:b/>
          <w:sz w:val="24"/>
          <w:szCs w:val="24"/>
          <w:lang w:val="fr-CA" w:bidi="ar-SA"/>
        </w:rPr>
      </w:pPr>
      <w:r w:rsidRPr="00E5310F">
        <w:rPr>
          <w:rFonts w:ascii="Times New Roman" w:hAnsi="Times New Roman"/>
          <w:b/>
          <w:sz w:val="24"/>
          <w:szCs w:val="24"/>
          <w:lang w:val="fr-CA" w:bidi="ar-SA"/>
        </w:rPr>
        <w:t>___________________________________________________________________________</w:t>
      </w:r>
    </w:p>
    <w:p w:rsidR="004E6966" w:rsidRPr="00E5310F" w:rsidRDefault="004E6966" w:rsidP="004E6966">
      <w:pPr>
        <w:spacing w:after="0" w:line="240" w:lineRule="auto"/>
        <w:ind w:left="360"/>
        <w:rPr>
          <w:rFonts w:ascii="Times New Roman" w:hAnsi="Times New Roman"/>
          <w:b/>
          <w:sz w:val="24"/>
          <w:szCs w:val="24"/>
          <w:lang w:val="fr-CA" w:bidi="ar-SA"/>
        </w:rPr>
      </w:pPr>
    </w:p>
    <w:p w:rsidR="004E6966" w:rsidRPr="00E5310F" w:rsidRDefault="004E6966" w:rsidP="004E6966">
      <w:pPr>
        <w:spacing w:after="0" w:line="240" w:lineRule="auto"/>
        <w:rPr>
          <w:rFonts w:ascii="Times New Roman" w:hAnsi="Times New Roman"/>
          <w:sz w:val="24"/>
          <w:szCs w:val="24"/>
          <w:lang w:val="fr-CA" w:bidi="ar-SA"/>
        </w:rPr>
      </w:pPr>
      <w:r w:rsidRPr="00E5310F">
        <w:rPr>
          <w:rFonts w:ascii="Times New Roman" w:hAnsi="Times New Roman"/>
          <w:sz w:val="24"/>
          <w:szCs w:val="24"/>
          <w:lang w:val="fr-CA" w:bidi="ar-SA"/>
        </w:rPr>
        <w:t xml:space="preserve">Dans de nombreux pays à faible revenu et à revenu intermédiaire, </w:t>
      </w:r>
      <w:r w:rsidRPr="009B1BD8">
        <w:rPr>
          <w:rFonts w:ascii="Times New Roman" w:hAnsi="Times New Roman"/>
          <w:sz w:val="24"/>
          <w:szCs w:val="24"/>
          <w:lang w:val="fr-FR" w:bidi="ar-SA"/>
        </w:rPr>
        <w:t>la persistance de taux élevés de morbidité </w:t>
      </w:r>
      <w:r w:rsidRPr="009B1BD8">
        <w:rPr>
          <w:rFonts w:ascii="Times New Roman" w:hAnsi="Times New Roman"/>
          <w:sz w:val="24"/>
          <w:szCs w:val="24"/>
          <w:lang w:val="fr-CA" w:bidi="ar-SA"/>
        </w:rPr>
        <w:t xml:space="preserve"> </w:t>
      </w:r>
      <w:r w:rsidRPr="00E5310F">
        <w:rPr>
          <w:rFonts w:ascii="Times New Roman" w:hAnsi="Times New Roman"/>
          <w:sz w:val="24"/>
          <w:szCs w:val="24"/>
          <w:lang w:val="fr-CA" w:bidi="ar-SA"/>
        </w:rPr>
        <w:t xml:space="preserve">et de mortalité ont mis un nouvel accent sur le rôle des bases factuelles issues de la recherche dans l'élaboration de politiques sur les systèmes de santé. Quatre </w:t>
      </w:r>
      <w:r w:rsidRPr="00992E63">
        <w:rPr>
          <w:rFonts w:ascii="Times New Roman" w:hAnsi="Times New Roman"/>
          <w:sz w:val="24"/>
          <w:szCs w:val="24"/>
          <w:lang w:val="fr-CA" w:bidi="ar-SA"/>
        </w:rPr>
        <w:t>défis</w:t>
      </w:r>
      <w:r w:rsidRPr="00E5310F">
        <w:rPr>
          <w:rFonts w:ascii="Times New Roman" w:hAnsi="Times New Roman"/>
          <w:sz w:val="24"/>
          <w:szCs w:val="24"/>
          <w:lang w:val="fr-CA" w:bidi="ar-SA"/>
        </w:rPr>
        <w:t xml:space="preserve"> sont couramment citées par ceux qui s'efforcent de lier les bases factuelles issues de la recherche à la politique sur les systèmes de santé : 1) l</w:t>
      </w:r>
      <w:r w:rsidRPr="00E5310F">
        <w:rPr>
          <w:rFonts w:ascii="Times New Roman" w:hAnsi="Times New Roman"/>
          <w:bCs/>
          <w:sz w:val="24"/>
          <w:szCs w:val="24"/>
          <w:lang w:val="fr-CA" w:bidi="ar-SA"/>
        </w:rPr>
        <w:t xml:space="preserve">es bases factuelles issues de la recherche sont en concurrence avec de nombreux autres facteurs dans le processus d'élaboration de politiques; 2) les bases factuelles issues de la recherche ne sont pas suffisamment valorisés, en tant que renseignements, par les décideurs; 3) les bases factuelles issues de la recherche ne sont pas pertinents pour les enjeux politiques auxquels les décideurs font face; et 4) les bases factuelles issues de la recherche ne sont pas faciles à utiliser. </w:t>
      </w:r>
      <w:r w:rsidRPr="00E5310F">
        <w:rPr>
          <w:rFonts w:ascii="Times New Roman" w:hAnsi="Times New Roman"/>
          <w:sz w:val="24"/>
          <w:szCs w:val="24"/>
          <w:lang w:val="fr-CA" w:bidi="ar-SA"/>
        </w:rPr>
        <w:t xml:space="preserve">Plusieurs services dans les pays à revenu faible et intermédiaire commencent à mettre en œuvre des efforts systématiques, polyvalents et synergétiques pour répondre à ces critiques. Les services faisant de tels efforts sont appelés « plate-formes d'application et échanges des bases factuelles  (AEBF) ». Nous avons été sollicités pour mener l'évaluation des plate-formes d'AEBF lancées dans plusieurs circonscriptions à </w:t>
      </w:r>
      <w:r>
        <w:rPr>
          <w:rFonts w:ascii="Times New Roman" w:hAnsi="Times New Roman"/>
          <w:sz w:val="24"/>
          <w:szCs w:val="24"/>
          <w:lang w:val="fr-CA" w:bidi="ar-SA"/>
        </w:rPr>
        <w:t>travers le monde, y compris la v</w:t>
      </w:r>
      <w:r w:rsidRPr="00E5310F">
        <w:rPr>
          <w:rFonts w:ascii="Times New Roman" w:hAnsi="Times New Roman"/>
          <w:sz w:val="24"/>
          <w:szCs w:val="24"/>
          <w:lang w:val="fr-CA" w:bidi="ar-SA"/>
        </w:rPr>
        <w:t>ôtre.</w:t>
      </w:r>
    </w:p>
    <w:p w:rsidR="004E6966" w:rsidRPr="00E5310F" w:rsidRDefault="004E6966" w:rsidP="004E6966">
      <w:pPr>
        <w:spacing w:after="0" w:line="240" w:lineRule="auto"/>
        <w:ind w:left="360"/>
        <w:rPr>
          <w:rFonts w:ascii="Times New Roman" w:hAnsi="Times New Roman"/>
          <w:sz w:val="24"/>
          <w:szCs w:val="24"/>
          <w:lang w:val="fr-CA" w:bidi="ar-SA"/>
        </w:rPr>
      </w:pPr>
    </w:p>
    <w:p w:rsidR="004E6966" w:rsidRPr="00E5310F" w:rsidRDefault="004E6966" w:rsidP="004E6966">
      <w:pPr>
        <w:spacing w:after="0" w:line="240" w:lineRule="auto"/>
        <w:rPr>
          <w:rFonts w:ascii="Times New Roman" w:hAnsi="Times New Roman"/>
          <w:sz w:val="24"/>
          <w:szCs w:val="24"/>
          <w:lang w:val="fr-CA" w:bidi="ar-SA"/>
        </w:rPr>
      </w:pPr>
      <w:r w:rsidRPr="00E5310F">
        <w:rPr>
          <w:rFonts w:ascii="Times New Roman" w:hAnsi="Times New Roman"/>
          <w:sz w:val="24"/>
          <w:szCs w:val="24"/>
          <w:lang w:val="fr-CA" w:bidi="ar-SA"/>
        </w:rPr>
        <w:t xml:space="preserve">Ce projet a pour principal objectif de : </w:t>
      </w:r>
    </w:p>
    <w:p w:rsidR="004E6966" w:rsidRPr="00E5310F" w:rsidRDefault="004E6966" w:rsidP="004E6966">
      <w:pPr>
        <w:spacing w:after="0" w:line="240" w:lineRule="auto"/>
        <w:ind w:left="360" w:hanging="360"/>
        <w:rPr>
          <w:rFonts w:ascii="Times New Roman" w:hAnsi="Times New Roman"/>
          <w:sz w:val="24"/>
          <w:szCs w:val="24"/>
          <w:lang w:val="fr-CA" w:bidi="ar-SA"/>
        </w:rPr>
      </w:pPr>
      <w:r w:rsidRPr="00E5310F">
        <w:rPr>
          <w:rFonts w:ascii="Times New Roman" w:hAnsi="Times New Roman"/>
          <w:sz w:val="24"/>
          <w:szCs w:val="24"/>
          <w:lang w:val="fr-CA" w:bidi="ar-SA"/>
        </w:rPr>
        <w:t xml:space="preserve">• </w:t>
      </w:r>
      <w:r w:rsidRPr="00E5310F">
        <w:rPr>
          <w:rFonts w:ascii="Times New Roman" w:hAnsi="Times New Roman"/>
          <w:sz w:val="24"/>
          <w:szCs w:val="24"/>
          <w:lang w:val="fr-CA" w:bidi="ar-SA"/>
        </w:rPr>
        <w:tab/>
      </w:r>
      <w:r>
        <w:rPr>
          <w:rFonts w:ascii="Times New Roman" w:hAnsi="Times New Roman"/>
          <w:sz w:val="24"/>
          <w:szCs w:val="24"/>
          <w:lang w:val="fr-FR" w:bidi="ar-SA"/>
        </w:rPr>
        <w:t>Développer</w:t>
      </w:r>
      <w:r w:rsidRPr="00E5310F">
        <w:rPr>
          <w:rFonts w:ascii="Times New Roman" w:hAnsi="Times New Roman"/>
          <w:sz w:val="24"/>
          <w:szCs w:val="24"/>
          <w:lang w:val="fr-CA" w:bidi="ar-SA"/>
        </w:rPr>
        <w:t xml:space="preserve"> un cadre théorique permettant aux personnes intervenant dans la conception, la gestion, l'administration et le financement des programmes d'application et échanges des bases factuelles d'identifier dans ce domaine des combinaisons d'activités, de produits, d’(infra)structures et de conditions d'intervention qui : 1) conduisent à des processus de définition des priorités, des notes d’information stratégique et politique et des dialogues délibératifs autour des questions priorités de santé d'intervention dont la conception est adaptée au contexte et aux problèmes rencontrés ; et 2) optimisent les efforts engagés dans le cadre des programmes d’application et échanges des bases factuelles afin de produire les résultats et les effets recherchés et relever ainsi le défi du rattachement des données de la recherche aux politiques sanitaires. </w:t>
      </w:r>
    </w:p>
    <w:p w:rsidR="004E6966" w:rsidRPr="00E5310F" w:rsidRDefault="004E6966" w:rsidP="004E6966">
      <w:pPr>
        <w:spacing w:after="0" w:line="240" w:lineRule="auto"/>
        <w:ind w:left="360"/>
        <w:rPr>
          <w:rFonts w:ascii="Times New Roman" w:hAnsi="Times New Roman"/>
          <w:sz w:val="24"/>
          <w:szCs w:val="24"/>
          <w:lang w:val="fr-CA" w:bidi="ar-SA"/>
        </w:rPr>
      </w:pPr>
    </w:p>
    <w:p w:rsidR="004E6966" w:rsidRPr="00E5310F" w:rsidRDefault="004E6966" w:rsidP="004E6966">
      <w:pPr>
        <w:spacing w:after="0" w:line="240" w:lineRule="auto"/>
        <w:rPr>
          <w:rFonts w:ascii="Times New Roman" w:hAnsi="Times New Roman"/>
          <w:sz w:val="24"/>
          <w:szCs w:val="24"/>
          <w:lang w:val="fr-CA" w:bidi="ar-SA"/>
        </w:rPr>
      </w:pPr>
      <w:r w:rsidRPr="00E5310F">
        <w:rPr>
          <w:rFonts w:ascii="Times New Roman" w:hAnsi="Times New Roman"/>
          <w:sz w:val="24"/>
          <w:szCs w:val="24"/>
          <w:lang w:val="fr-CA" w:bidi="ar-SA"/>
        </w:rPr>
        <w:t>Voici quelques exemples de types de questions de recherche que nous examinerons :</w:t>
      </w:r>
    </w:p>
    <w:p w:rsidR="004E6966" w:rsidRPr="00E5310F" w:rsidRDefault="004E6966" w:rsidP="004E6966">
      <w:pPr>
        <w:numPr>
          <w:ilvl w:val="0"/>
          <w:numId w:val="12"/>
        </w:numPr>
        <w:tabs>
          <w:tab w:val="clear" w:pos="1440"/>
          <w:tab w:val="num" w:pos="360"/>
        </w:tabs>
        <w:spacing w:after="0" w:line="240" w:lineRule="auto"/>
        <w:ind w:left="360"/>
        <w:rPr>
          <w:rFonts w:ascii="Times New Roman" w:hAnsi="Times New Roman"/>
          <w:sz w:val="24"/>
          <w:szCs w:val="24"/>
          <w:lang w:val="fr-CA" w:bidi="ar-SA"/>
        </w:rPr>
      </w:pPr>
      <w:r w:rsidRPr="00E5310F">
        <w:rPr>
          <w:rFonts w:ascii="Times New Roman" w:hAnsi="Times New Roman"/>
          <w:sz w:val="24"/>
          <w:szCs w:val="24"/>
          <w:lang w:val="fr-CA" w:bidi="ar-SA"/>
        </w:rPr>
        <w:t>Une caractéristique particulière d'un dialogues délibératifs, telle le fait de ne pas chercher le consensus, est-elle considérée par les décideurs comme utile pour certains enjeux (mais pas d'autres) ou dans certains contextes (mais pas d'autres)?</w:t>
      </w:r>
    </w:p>
    <w:p w:rsidR="004E6966" w:rsidRPr="00E5310F" w:rsidRDefault="004E6966" w:rsidP="004E6966">
      <w:pPr>
        <w:numPr>
          <w:ilvl w:val="0"/>
          <w:numId w:val="12"/>
        </w:numPr>
        <w:tabs>
          <w:tab w:val="clear" w:pos="1440"/>
          <w:tab w:val="num" w:pos="360"/>
        </w:tabs>
        <w:spacing w:after="0" w:line="240" w:lineRule="auto"/>
        <w:ind w:left="360"/>
        <w:rPr>
          <w:rFonts w:ascii="Times New Roman" w:hAnsi="Times New Roman"/>
          <w:sz w:val="24"/>
          <w:szCs w:val="24"/>
          <w:lang w:val="fr-CA" w:bidi="ar-SA"/>
        </w:rPr>
      </w:pPr>
      <w:r w:rsidRPr="00E5310F">
        <w:rPr>
          <w:rFonts w:ascii="Times New Roman" w:hAnsi="Times New Roman"/>
          <w:sz w:val="24"/>
          <w:szCs w:val="24"/>
          <w:lang w:val="fr-CA" w:bidi="ar-SA"/>
        </w:rPr>
        <w:t xml:space="preserve">Les changements fréquents de parti au pouvoir entraînent-ils deux résultats (c'est-à-dire moins de relations entre les décideurs et les chercheurs et une capacité amoindrie de la part des décideurs à soutenir l'utilisation des bases factuelles issues de la recherche) et, </w:t>
      </w:r>
      <w:r w:rsidRPr="00221144">
        <w:rPr>
          <w:rFonts w:ascii="Times New Roman" w:hAnsi="Times New Roman"/>
          <w:sz w:val="24"/>
          <w:szCs w:val="24"/>
          <w:lang w:val="fr-CA" w:bidi="ar-SA"/>
        </w:rPr>
        <w:t>par conséquen</w:t>
      </w:r>
      <w:r>
        <w:rPr>
          <w:rFonts w:ascii="Times New Roman" w:hAnsi="Times New Roman"/>
          <w:sz w:val="24"/>
          <w:szCs w:val="24"/>
          <w:lang w:val="fr-CA" w:bidi="ar-SA"/>
        </w:rPr>
        <w:t>ce</w:t>
      </w:r>
      <w:r w:rsidRPr="00221144">
        <w:rPr>
          <w:rFonts w:ascii="Times New Roman" w:hAnsi="Times New Roman"/>
          <w:sz w:val="24"/>
          <w:szCs w:val="24"/>
          <w:lang w:val="fr-CA" w:bidi="ar-SA"/>
        </w:rPr>
        <w:t xml:space="preserve">, conduisent-ils à </w:t>
      </w:r>
      <w:r>
        <w:rPr>
          <w:rFonts w:ascii="Times New Roman" w:hAnsi="Times New Roman"/>
          <w:sz w:val="24"/>
          <w:szCs w:val="24"/>
          <w:lang w:val="fr-CA" w:bidi="ar-SA"/>
        </w:rPr>
        <w:t>moins d’influence l</w:t>
      </w:r>
      <w:r w:rsidRPr="00221144">
        <w:rPr>
          <w:rFonts w:ascii="Times New Roman" w:hAnsi="Times New Roman"/>
          <w:sz w:val="24"/>
          <w:szCs w:val="24"/>
          <w:lang w:val="fr-CA" w:bidi="ar-SA"/>
        </w:rPr>
        <w:t xml:space="preserve">es </w:t>
      </w:r>
      <w:r>
        <w:rPr>
          <w:rFonts w:ascii="Times New Roman" w:hAnsi="Times New Roman"/>
          <w:sz w:val="24"/>
          <w:szCs w:val="24"/>
          <w:lang w:val="fr-CA" w:bidi="ar-SA"/>
        </w:rPr>
        <w:t>bases factuelles</w:t>
      </w:r>
      <w:r w:rsidRPr="00E5310F">
        <w:rPr>
          <w:rFonts w:ascii="Times New Roman" w:hAnsi="Times New Roman"/>
          <w:sz w:val="24"/>
          <w:szCs w:val="24"/>
          <w:lang w:val="fr-CA" w:bidi="ar-SA"/>
        </w:rPr>
        <w:t xml:space="preserve"> issues de la recherche sur les processus d'élaboration des politiques?</w:t>
      </w:r>
    </w:p>
    <w:p w:rsidR="004E6966" w:rsidRPr="00E5310F" w:rsidRDefault="004E6966" w:rsidP="004E6966">
      <w:pPr>
        <w:spacing w:after="0" w:line="240" w:lineRule="auto"/>
        <w:ind w:left="360"/>
        <w:rPr>
          <w:rFonts w:ascii="Times New Roman" w:hAnsi="Times New Roman"/>
          <w:sz w:val="24"/>
          <w:szCs w:val="24"/>
          <w:lang w:val="fr-CA" w:bidi="ar-SA"/>
        </w:rPr>
      </w:pPr>
    </w:p>
    <w:p w:rsidR="004E6966" w:rsidRPr="00221144" w:rsidRDefault="004E6966" w:rsidP="004E6966">
      <w:pPr>
        <w:spacing w:after="0" w:line="240" w:lineRule="auto"/>
        <w:rPr>
          <w:rFonts w:ascii="Times New Roman" w:hAnsi="Times New Roman"/>
          <w:sz w:val="24"/>
          <w:szCs w:val="24"/>
          <w:lang w:val="fr-CA" w:bidi="ar-SA"/>
        </w:rPr>
      </w:pPr>
      <w:r w:rsidRPr="00221144">
        <w:rPr>
          <w:rFonts w:ascii="Times New Roman" w:hAnsi="Times New Roman"/>
          <w:sz w:val="24"/>
          <w:szCs w:val="24"/>
          <w:lang w:val="fr-CA" w:bidi="ar-SA"/>
        </w:rPr>
        <w:t>Pour répondre à cet objectif, nous prévoyons</w:t>
      </w:r>
      <w:r>
        <w:rPr>
          <w:rFonts w:ascii="Times New Roman" w:hAnsi="Times New Roman"/>
          <w:sz w:val="24"/>
          <w:szCs w:val="24"/>
          <w:lang w:val="fr-CA" w:bidi="ar-SA"/>
        </w:rPr>
        <w:t xml:space="preserve"> à</w:t>
      </w:r>
      <w:r w:rsidRPr="00221144">
        <w:rPr>
          <w:rFonts w:ascii="Times New Roman" w:hAnsi="Times New Roman"/>
          <w:sz w:val="24"/>
          <w:szCs w:val="24"/>
          <w:lang w:val="fr-CA" w:bidi="ar-SA"/>
        </w:rPr>
        <w:t> :</w:t>
      </w:r>
    </w:p>
    <w:p w:rsidR="004E6966" w:rsidRPr="00221144" w:rsidRDefault="004E6966" w:rsidP="004E6966">
      <w:pPr>
        <w:numPr>
          <w:ilvl w:val="0"/>
          <w:numId w:val="13"/>
        </w:numPr>
        <w:spacing w:after="0" w:line="240" w:lineRule="auto"/>
        <w:ind w:left="360"/>
        <w:rPr>
          <w:rFonts w:ascii="Times New Roman" w:hAnsi="Times New Roman"/>
          <w:sz w:val="24"/>
          <w:szCs w:val="24"/>
          <w:lang w:val="fr-FR" w:bidi="ar-SA"/>
        </w:rPr>
      </w:pPr>
      <w:r w:rsidRPr="00F05AFF">
        <w:rPr>
          <w:rFonts w:ascii="Times New Roman" w:hAnsi="Times New Roman"/>
          <w:sz w:val="24"/>
          <w:szCs w:val="24"/>
          <w:lang w:val="fr-CA" w:bidi="ar-SA"/>
        </w:rPr>
        <w:t>évaluer</w:t>
      </w:r>
      <w:r w:rsidRPr="00221144">
        <w:rPr>
          <w:rFonts w:ascii="Times New Roman" w:hAnsi="Times New Roman"/>
          <w:sz w:val="24"/>
          <w:szCs w:val="24"/>
          <w:lang w:val="fr-FR" w:bidi="ar-SA"/>
        </w:rPr>
        <w:t xml:space="preserve"> les trois activités les plus novatrices — à savoir les processus de définition des priorités, les </w:t>
      </w:r>
      <w:r>
        <w:rPr>
          <w:rFonts w:ascii="Times New Roman" w:hAnsi="Times New Roman"/>
          <w:sz w:val="24"/>
          <w:szCs w:val="24"/>
          <w:lang w:val="fr-FR" w:bidi="ar-SA"/>
        </w:rPr>
        <w:t>notes d’information stratégique et politique</w:t>
      </w:r>
      <w:r w:rsidRPr="00221144">
        <w:rPr>
          <w:rFonts w:ascii="Times New Roman" w:hAnsi="Times New Roman"/>
          <w:sz w:val="24"/>
          <w:szCs w:val="24"/>
          <w:lang w:val="fr-FR" w:bidi="ar-SA"/>
        </w:rPr>
        <w:t xml:space="preserve"> et les </w:t>
      </w:r>
      <w:r>
        <w:rPr>
          <w:rFonts w:ascii="Times New Roman" w:hAnsi="Times New Roman"/>
          <w:sz w:val="24"/>
          <w:szCs w:val="24"/>
          <w:lang w:val="fr-FR" w:bidi="ar-SA"/>
        </w:rPr>
        <w:t>dialogues délibératifs</w:t>
      </w:r>
      <w:r w:rsidRPr="00221144">
        <w:rPr>
          <w:rFonts w:ascii="Times New Roman" w:hAnsi="Times New Roman"/>
          <w:sz w:val="24"/>
          <w:szCs w:val="24"/>
          <w:lang w:val="fr-FR" w:bidi="ar-SA"/>
        </w:rPr>
        <w:t xml:space="preserve"> d'intervention — mises en œuvre par chaque programme. </w:t>
      </w:r>
    </w:p>
    <w:p w:rsidR="004E6966" w:rsidRPr="00221144" w:rsidRDefault="004E6966" w:rsidP="004E6966">
      <w:pPr>
        <w:numPr>
          <w:ilvl w:val="0"/>
          <w:numId w:val="13"/>
        </w:numPr>
        <w:spacing w:after="0" w:line="240" w:lineRule="auto"/>
        <w:ind w:left="360"/>
        <w:rPr>
          <w:rFonts w:ascii="Times New Roman" w:hAnsi="Times New Roman"/>
          <w:sz w:val="24"/>
          <w:szCs w:val="24"/>
          <w:lang w:val="fr-FR" w:bidi="ar-SA"/>
        </w:rPr>
      </w:pPr>
      <w:r>
        <w:rPr>
          <w:rFonts w:ascii="Times New Roman" w:hAnsi="Times New Roman"/>
          <w:sz w:val="24"/>
          <w:szCs w:val="24"/>
          <w:lang w:val="fr-FR" w:bidi="ar-SA"/>
        </w:rPr>
        <w:lastRenderedPageBreak/>
        <w:t>f</w:t>
      </w:r>
      <w:r w:rsidRPr="00221144">
        <w:rPr>
          <w:rFonts w:ascii="Times New Roman" w:hAnsi="Times New Roman"/>
          <w:sz w:val="24"/>
          <w:szCs w:val="24"/>
          <w:lang w:val="fr-FR" w:bidi="ar-SA"/>
        </w:rPr>
        <w:t>aire un bilan annuel des activités et produits de chaque programme ainsi que des facteurs infrastructurels et contextuels pouvant influe</w:t>
      </w:r>
      <w:r>
        <w:rPr>
          <w:rFonts w:ascii="Times New Roman" w:hAnsi="Times New Roman"/>
          <w:sz w:val="24"/>
          <w:szCs w:val="24"/>
          <w:lang w:val="fr-FR" w:bidi="ar-SA"/>
        </w:rPr>
        <w:t>nce</w:t>
      </w:r>
      <w:r w:rsidRPr="00221144">
        <w:rPr>
          <w:rFonts w:ascii="Times New Roman" w:hAnsi="Times New Roman"/>
          <w:sz w:val="24"/>
          <w:szCs w:val="24"/>
          <w:lang w:val="fr-FR" w:bidi="ar-SA"/>
        </w:rPr>
        <w:t xml:space="preserve">r les rapports entre les activités, les produits et, au final, les résultats et les impacts. </w:t>
      </w:r>
    </w:p>
    <w:p w:rsidR="004E6966" w:rsidRPr="00221144" w:rsidRDefault="004E6966" w:rsidP="004E6966">
      <w:pPr>
        <w:numPr>
          <w:ilvl w:val="0"/>
          <w:numId w:val="13"/>
        </w:numPr>
        <w:spacing w:after="0" w:line="240" w:lineRule="auto"/>
        <w:ind w:left="360"/>
        <w:rPr>
          <w:rFonts w:ascii="Times New Roman" w:hAnsi="Times New Roman"/>
          <w:sz w:val="24"/>
          <w:szCs w:val="24"/>
          <w:lang w:val="fr-FR" w:bidi="ar-SA"/>
        </w:rPr>
      </w:pPr>
      <w:r>
        <w:rPr>
          <w:rFonts w:ascii="Times New Roman" w:hAnsi="Times New Roman"/>
          <w:sz w:val="24"/>
          <w:szCs w:val="24"/>
          <w:lang w:val="fr-FR" w:bidi="ar-SA"/>
        </w:rPr>
        <w:t>é</w:t>
      </w:r>
      <w:r w:rsidRPr="00221144">
        <w:rPr>
          <w:rFonts w:ascii="Times New Roman" w:hAnsi="Times New Roman"/>
          <w:sz w:val="24"/>
          <w:szCs w:val="24"/>
          <w:lang w:val="fr-FR" w:bidi="ar-SA"/>
        </w:rPr>
        <w:t>valuer, à trois étapes différentes, les retombées suivantes dans chacun des pays où ces programmes sont menés : dans quelle mesure les décideurs sont-ils au courant qu'il existe des données de recherche sur des problèmes hautement prioritaires liés aux politiques d'intervention ; les relations entre décideurs</w:t>
      </w:r>
      <w:r>
        <w:rPr>
          <w:rFonts w:ascii="Times New Roman" w:hAnsi="Times New Roman"/>
          <w:sz w:val="24"/>
          <w:szCs w:val="24"/>
          <w:lang w:val="fr-FR" w:bidi="ar-SA"/>
        </w:rPr>
        <w:t xml:space="preserve"> et </w:t>
      </w:r>
      <w:r w:rsidRPr="00221144">
        <w:rPr>
          <w:rFonts w:ascii="Times New Roman" w:hAnsi="Times New Roman"/>
          <w:sz w:val="24"/>
          <w:szCs w:val="24"/>
          <w:lang w:val="fr-FR" w:bidi="ar-SA"/>
        </w:rPr>
        <w:t xml:space="preserve">chercheurs; et, les décideurs sont-ils mieux à même de favoriser l'utilisation des résultats de recherche scientifique sur la santé dans l'élaboration des politiques sanitaires. </w:t>
      </w:r>
    </w:p>
    <w:p w:rsidR="004E6966" w:rsidRPr="00E5310F" w:rsidRDefault="004E6966" w:rsidP="004E6966">
      <w:pPr>
        <w:numPr>
          <w:ilvl w:val="0"/>
          <w:numId w:val="13"/>
        </w:numPr>
        <w:spacing w:after="0" w:line="240" w:lineRule="auto"/>
        <w:ind w:left="360"/>
        <w:rPr>
          <w:rFonts w:ascii="Times New Roman" w:hAnsi="Times New Roman"/>
          <w:sz w:val="24"/>
          <w:szCs w:val="24"/>
          <w:lang w:val="fr-CA" w:bidi="ar-SA"/>
        </w:rPr>
      </w:pPr>
      <w:r>
        <w:rPr>
          <w:rFonts w:ascii="Times New Roman" w:hAnsi="Times New Roman"/>
          <w:sz w:val="24"/>
          <w:szCs w:val="24"/>
          <w:lang w:val="fr-FR" w:bidi="ar-SA"/>
        </w:rPr>
        <w:t>d</w:t>
      </w:r>
      <w:r w:rsidRPr="00221144">
        <w:rPr>
          <w:rFonts w:ascii="Times New Roman" w:hAnsi="Times New Roman"/>
          <w:sz w:val="24"/>
          <w:szCs w:val="24"/>
          <w:lang w:val="fr-FR" w:bidi="ar-SA"/>
        </w:rPr>
        <w:t>éterminer, en se fondant sur des études de cas, dans quelle mesure l'impact recherché – à savoir la prise en compte des données de la recherche sanitaire dans les processus de formulation des politiques sur les systèmes de santé — a été atteint dans six pays sélectionnés qui ont mis en œuvre des programmes d'</w:t>
      </w:r>
      <w:r>
        <w:rPr>
          <w:rFonts w:ascii="Times New Roman" w:hAnsi="Times New Roman"/>
          <w:sz w:val="24"/>
          <w:szCs w:val="24"/>
          <w:lang w:val="fr-FR" w:bidi="ar-SA"/>
        </w:rPr>
        <w:t>application et échanges des bases factuelles</w:t>
      </w:r>
      <w:r w:rsidRPr="00221144">
        <w:rPr>
          <w:rFonts w:ascii="Times New Roman" w:hAnsi="Times New Roman"/>
          <w:sz w:val="24"/>
          <w:szCs w:val="24"/>
          <w:lang w:val="fr-FR" w:bidi="ar-SA"/>
        </w:rPr>
        <w:t>.</w:t>
      </w:r>
    </w:p>
    <w:p w:rsidR="004E6966" w:rsidRPr="00E5310F" w:rsidRDefault="004E6966" w:rsidP="004E6966">
      <w:pPr>
        <w:spacing w:after="0" w:line="240" w:lineRule="auto"/>
        <w:ind w:left="360"/>
        <w:rPr>
          <w:rFonts w:ascii="Times New Roman" w:hAnsi="Times New Roman"/>
          <w:sz w:val="24"/>
          <w:szCs w:val="24"/>
          <w:lang w:val="fr-CA" w:bidi="ar-SA"/>
        </w:rPr>
      </w:pPr>
    </w:p>
    <w:p w:rsidR="004E6966" w:rsidRPr="00E5310F" w:rsidRDefault="004E6966" w:rsidP="004E6966">
      <w:pPr>
        <w:spacing w:after="0" w:line="240" w:lineRule="auto"/>
        <w:rPr>
          <w:rFonts w:ascii="Times New Roman" w:hAnsi="Times New Roman"/>
          <w:sz w:val="24"/>
          <w:szCs w:val="24"/>
          <w:lang w:val="fr-CA" w:bidi="ar-SA"/>
        </w:rPr>
      </w:pPr>
      <w:r w:rsidRPr="00E5310F">
        <w:rPr>
          <w:rFonts w:ascii="Times New Roman" w:hAnsi="Times New Roman"/>
          <w:sz w:val="24"/>
          <w:szCs w:val="24"/>
          <w:lang w:val="fr-CA" w:bidi="ar-SA"/>
        </w:rPr>
        <w:t>Les outils que nous élaborons ou améliorons, ce que nous apprenons sur la manière dont les bases factuelles issues de la recherche peuvent être liés plus efficacement à la politique sur les systèmes de santé et le partage régulier de nos découvertes au sein et au-delà des plate-formes d'AEBF participantes, ont la possibilité d'avoir une incidence importante sur les systèmes de santé et sur la santé des citoyens.</w:t>
      </w:r>
    </w:p>
    <w:p w:rsidR="004E6966" w:rsidRPr="00E5310F" w:rsidRDefault="004E6966" w:rsidP="004E6966">
      <w:pPr>
        <w:spacing w:after="0" w:line="240" w:lineRule="auto"/>
        <w:ind w:left="360"/>
        <w:rPr>
          <w:rFonts w:ascii="Times New Roman" w:hAnsi="Times New Roman"/>
          <w:sz w:val="24"/>
          <w:szCs w:val="24"/>
          <w:lang w:val="fr-CA" w:bidi="ar-SA"/>
        </w:rPr>
      </w:pPr>
    </w:p>
    <w:p w:rsidR="004E6966" w:rsidRPr="00E5310F" w:rsidRDefault="004E6966" w:rsidP="004E6966">
      <w:pPr>
        <w:spacing w:after="0" w:line="240" w:lineRule="auto"/>
        <w:rPr>
          <w:rFonts w:ascii="Times New Roman" w:hAnsi="Times New Roman"/>
          <w:b/>
          <w:sz w:val="24"/>
          <w:szCs w:val="24"/>
          <w:lang w:val="fr-CA" w:bidi="ar-SA"/>
        </w:rPr>
      </w:pPr>
      <w:r w:rsidRPr="00221144">
        <w:rPr>
          <w:rFonts w:ascii="Times New Roman" w:hAnsi="Times New Roman"/>
          <w:b/>
          <w:sz w:val="24"/>
          <w:szCs w:val="24"/>
          <w:lang w:val="fr-CA" w:bidi="ar-SA"/>
        </w:rPr>
        <w:t>Pour obtenir plus</w:t>
      </w:r>
      <w:r>
        <w:rPr>
          <w:rFonts w:ascii="Times New Roman" w:hAnsi="Times New Roman"/>
          <w:b/>
          <w:sz w:val="24"/>
          <w:szCs w:val="24"/>
          <w:lang w:val="fr-CA" w:bidi="ar-SA"/>
        </w:rPr>
        <w:t xml:space="preserve"> de </w:t>
      </w:r>
      <w:r w:rsidRPr="00221144">
        <w:rPr>
          <w:rFonts w:ascii="Times New Roman" w:hAnsi="Times New Roman"/>
          <w:b/>
          <w:sz w:val="24"/>
          <w:szCs w:val="24"/>
          <w:lang w:val="fr-CA" w:bidi="ar-SA"/>
        </w:rPr>
        <w:t>renseignements</w:t>
      </w:r>
      <w:r w:rsidRPr="00E5310F">
        <w:rPr>
          <w:rFonts w:ascii="Times New Roman" w:hAnsi="Times New Roman"/>
          <w:b/>
          <w:sz w:val="24"/>
          <w:szCs w:val="24"/>
          <w:lang w:val="fr-CA" w:bidi="ar-SA"/>
        </w:rPr>
        <w:t>, veuillez communiquer avec :</w:t>
      </w:r>
    </w:p>
    <w:p w:rsidR="00326B22" w:rsidRPr="00F51305" w:rsidRDefault="00F51305" w:rsidP="00F51305">
      <w:pPr>
        <w:spacing w:after="0" w:line="240" w:lineRule="auto"/>
        <w:rPr>
          <w:rFonts w:ascii="Times New Roman" w:hAnsi="Times New Roman"/>
          <w:sz w:val="24"/>
          <w:szCs w:val="24"/>
          <w:lang w:val="en-CA" w:bidi="ar-SA"/>
        </w:rPr>
      </w:pPr>
      <w:r w:rsidRPr="00F51305">
        <w:rPr>
          <w:rFonts w:ascii="Times New Roman" w:hAnsi="Times New Roman"/>
          <w:sz w:val="24"/>
          <w:szCs w:val="24"/>
          <w:lang w:val="es-ES" w:bidi="ar-SA"/>
        </w:rPr>
        <w:t xml:space="preserve">John. N. Lavis, </w:t>
      </w:r>
      <w:r w:rsidRPr="00F51305">
        <w:rPr>
          <w:rFonts w:ascii="Times New Roman" w:hAnsi="Times New Roman"/>
          <w:sz w:val="24"/>
          <w:szCs w:val="24"/>
          <w:lang w:val="fr-CA" w:bidi="ar-SA"/>
        </w:rPr>
        <w:t>Docteur en médecine, PhD (chercheur principal)</w:t>
      </w:r>
    </w:p>
    <w:p w:rsidR="00326B22" w:rsidRPr="00F51305" w:rsidRDefault="00F51305" w:rsidP="00F51305">
      <w:pPr>
        <w:spacing w:after="0" w:line="240" w:lineRule="auto"/>
        <w:rPr>
          <w:rFonts w:ascii="Times New Roman" w:hAnsi="Times New Roman"/>
          <w:sz w:val="24"/>
          <w:szCs w:val="24"/>
          <w:lang w:val="en-CA" w:bidi="ar-SA"/>
        </w:rPr>
      </w:pPr>
      <w:r w:rsidRPr="00F51305">
        <w:rPr>
          <w:rFonts w:ascii="Times New Roman" w:hAnsi="Times New Roman"/>
          <w:sz w:val="24"/>
          <w:szCs w:val="24"/>
          <w:lang w:val="fr-FR" w:bidi="ar-SA"/>
        </w:rPr>
        <w:t>Professeur</w:t>
      </w:r>
      <w:r w:rsidRPr="00F51305">
        <w:rPr>
          <w:rFonts w:ascii="Times New Roman" w:hAnsi="Times New Roman"/>
          <w:sz w:val="24"/>
          <w:szCs w:val="24"/>
          <w:lang w:val="fr-FR" w:bidi="ar-SA"/>
        </w:rPr>
        <w:br/>
        <w:t>Directeur, McMaster Health Forum, et</w:t>
      </w:r>
      <w:r w:rsidRPr="00F51305">
        <w:rPr>
          <w:rFonts w:ascii="Times New Roman" w:hAnsi="Times New Roman"/>
          <w:sz w:val="24"/>
          <w:szCs w:val="24"/>
          <w:lang w:val="fr-FR" w:bidi="ar-SA"/>
        </w:rPr>
        <w:br/>
      </w:r>
      <w:r w:rsidRPr="00F51305">
        <w:rPr>
          <w:rFonts w:ascii="Times New Roman" w:hAnsi="Times New Roman"/>
          <w:sz w:val="24"/>
          <w:szCs w:val="24"/>
          <w:lang w:val="en-CA" w:bidi="ar-SA"/>
        </w:rPr>
        <w:t>C</w:t>
      </w:r>
      <w:r w:rsidRPr="00F51305">
        <w:rPr>
          <w:rFonts w:ascii="Times New Roman" w:hAnsi="Times New Roman"/>
          <w:sz w:val="24"/>
          <w:szCs w:val="24"/>
          <w:lang w:val="fr-FR" w:bidi="ar-SA"/>
        </w:rPr>
        <w:t>oordinateur du Centre collaborateur de l’OMS pour la politique publique basée sur les évidences scientifique</w:t>
      </w:r>
    </w:p>
    <w:p w:rsidR="00326B22" w:rsidRPr="00F51305" w:rsidRDefault="00F51305" w:rsidP="00F51305">
      <w:pPr>
        <w:spacing w:after="0" w:line="240" w:lineRule="auto"/>
        <w:rPr>
          <w:rFonts w:ascii="Times New Roman" w:hAnsi="Times New Roman"/>
          <w:sz w:val="24"/>
          <w:szCs w:val="24"/>
          <w:lang w:val="en-CA" w:bidi="ar-SA"/>
        </w:rPr>
      </w:pPr>
      <w:r w:rsidRPr="00F51305">
        <w:rPr>
          <w:rFonts w:ascii="Times New Roman" w:hAnsi="Times New Roman"/>
          <w:sz w:val="24"/>
          <w:szCs w:val="24"/>
          <w:lang w:val="en-CA" w:bidi="ar-SA"/>
        </w:rPr>
        <w:t>McMaster University</w:t>
      </w:r>
    </w:p>
    <w:p w:rsidR="00326B22" w:rsidRPr="00F51305" w:rsidRDefault="00F51305" w:rsidP="00F51305">
      <w:pPr>
        <w:spacing w:after="0" w:line="240" w:lineRule="auto"/>
        <w:rPr>
          <w:rFonts w:ascii="Times New Roman" w:hAnsi="Times New Roman"/>
          <w:sz w:val="24"/>
          <w:szCs w:val="24"/>
          <w:lang w:val="en-CA" w:bidi="ar-SA"/>
        </w:rPr>
      </w:pPr>
      <w:r w:rsidRPr="00F51305">
        <w:rPr>
          <w:rFonts w:ascii="Times New Roman" w:hAnsi="Times New Roman"/>
          <w:sz w:val="24"/>
          <w:szCs w:val="24"/>
          <w:lang w:val="fr-CA" w:bidi="ar-SA"/>
        </w:rPr>
        <w:t>CRL-209, 1280, rue Main Ouest</w:t>
      </w:r>
    </w:p>
    <w:p w:rsidR="00326B22" w:rsidRPr="00F51305" w:rsidRDefault="00F51305" w:rsidP="00F51305">
      <w:pPr>
        <w:spacing w:after="0" w:line="240" w:lineRule="auto"/>
        <w:rPr>
          <w:rFonts w:ascii="Times New Roman" w:hAnsi="Times New Roman"/>
          <w:sz w:val="24"/>
          <w:szCs w:val="24"/>
          <w:lang w:val="en-CA" w:bidi="ar-SA"/>
        </w:rPr>
      </w:pPr>
      <w:r w:rsidRPr="00F51305">
        <w:rPr>
          <w:rFonts w:ascii="Times New Roman" w:hAnsi="Times New Roman"/>
          <w:sz w:val="24"/>
          <w:szCs w:val="24"/>
          <w:lang w:val="fr-CA" w:bidi="ar-SA"/>
        </w:rPr>
        <w:t>Hamilton (Ontario) Canada  L8S 4K1</w:t>
      </w:r>
    </w:p>
    <w:p w:rsidR="00326B22" w:rsidRPr="00F51305" w:rsidRDefault="00F51305" w:rsidP="00F51305">
      <w:pPr>
        <w:spacing w:after="0" w:line="240" w:lineRule="auto"/>
        <w:rPr>
          <w:rFonts w:ascii="Times New Roman" w:hAnsi="Times New Roman"/>
          <w:sz w:val="24"/>
          <w:szCs w:val="24"/>
          <w:lang w:val="en-CA" w:bidi="ar-SA"/>
        </w:rPr>
      </w:pPr>
      <w:r w:rsidRPr="00F51305">
        <w:rPr>
          <w:rFonts w:ascii="Times New Roman" w:hAnsi="Times New Roman"/>
          <w:sz w:val="24"/>
          <w:szCs w:val="24"/>
          <w:lang w:val="fr-CA" w:bidi="ar-SA"/>
        </w:rPr>
        <w:t xml:space="preserve">Téléphone : </w:t>
      </w:r>
      <w:r w:rsidRPr="009E4561">
        <w:rPr>
          <w:rFonts w:ascii="Times New Roman" w:hAnsi="Times New Roman"/>
          <w:sz w:val="24"/>
          <w:szCs w:val="24"/>
          <w:lang w:val="fr-CA" w:bidi="ar-SA"/>
        </w:rPr>
        <w:t>+1-905-525-9140</w:t>
      </w:r>
      <w:r w:rsidRPr="00F51305">
        <w:rPr>
          <w:rFonts w:ascii="Times New Roman" w:hAnsi="Times New Roman"/>
          <w:sz w:val="24"/>
          <w:szCs w:val="24"/>
          <w:lang w:val="fr-CA" w:bidi="ar-SA"/>
        </w:rPr>
        <w:t>, poste 22521</w:t>
      </w:r>
    </w:p>
    <w:p w:rsidR="00326B22" w:rsidRPr="00F51305" w:rsidRDefault="00F51305" w:rsidP="00F51305">
      <w:pPr>
        <w:spacing w:after="0" w:line="240" w:lineRule="auto"/>
        <w:rPr>
          <w:rFonts w:ascii="Times New Roman" w:hAnsi="Times New Roman"/>
          <w:sz w:val="24"/>
          <w:szCs w:val="24"/>
          <w:lang w:val="en-CA" w:bidi="ar-SA"/>
        </w:rPr>
      </w:pPr>
      <w:r w:rsidRPr="00F51305">
        <w:rPr>
          <w:rFonts w:ascii="Times New Roman" w:hAnsi="Times New Roman"/>
          <w:sz w:val="24"/>
          <w:szCs w:val="24"/>
          <w:lang w:val="fr-CA" w:bidi="ar-SA"/>
        </w:rPr>
        <w:t>Télécopie : +1-</w:t>
      </w:r>
      <w:r w:rsidRPr="009E4561">
        <w:rPr>
          <w:rFonts w:ascii="Times New Roman" w:hAnsi="Times New Roman"/>
          <w:sz w:val="24"/>
          <w:szCs w:val="24"/>
          <w:lang w:val="en-CA" w:bidi="ar-SA"/>
        </w:rPr>
        <w:t>905-546-5211</w:t>
      </w:r>
    </w:p>
    <w:p w:rsidR="00326B22" w:rsidRPr="00F51305" w:rsidRDefault="00F51305" w:rsidP="00F51305">
      <w:pPr>
        <w:spacing w:after="0" w:line="240" w:lineRule="auto"/>
        <w:rPr>
          <w:rFonts w:ascii="Times New Roman" w:hAnsi="Times New Roman"/>
          <w:sz w:val="24"/>
          <w:szCs w:val="24"/>
          <w:lang w:val="en-CA" w:bidi="ar-SA"/>
        </w:rPr>
      </w:pPr>
      <w:r w:rsidRPr="00F51305">
        <w:rPr>
          <w:rFonts w:ascii="Times New Roman" w:hAnsi="Times New Roman"/>
          <w:sz w:val="24"/>
          <w:szCs w:val="24"/>
          <w:lang w:bidi="ar-SA"/>
        </w:rPr>
        <w:t xml:space="preserve">Courriel : </w:t>
      </w:r>
      <w:hyperlink r:id="rId27" w:tgtFrame="_blank" w:history="1">
        <w:r w:rsidRPr="00F51305">
          <w:rPr>
            <w:rStyle w:val="Hyperlink"/>
            <w:rFonts w:ascii="Times New Roman" w:hAnsi="Times New Roman"/>
            <w:sz w:val="24"/>
            <w:szCs w:val="24"/>
            <w:lang w:bidi="ar-SA"/>
          </w:rPr>
          <w:t>lavisj@mcmaster.ca</w:t>
        </w:r>
      </w:hyperlink>
    </w:p>
    <w:p w:rsidR="00326B22" w:rsidRPr="00F51305" w:rsidRDefault="00F51305" w:rsidP="00F51305">
      <w:pPr>
        <w:spacing w:after="0" w:line="240" w:lineRule="auto"/>
        <w:rPr>
          <w:rFonts w:ascii="Times New Roman" w:hAnsi="Times New Roman"/>
          <w:sz w:val="24"/>
          <w:szCs w:val="24"/>
          <w:lang w:val="en-CA" w:bidi="ar-SA"/>
        </w:rPr>
      </w:pPr>
      <w:r w:rsidRPr="00F51305">
        <w:rPr>
          <w:rFonts w:ascii="Times New Roman" w:hAnsi="Times New Roman"/>
          <w:sz w:val="24"/>
          <w:szCs w:val="24"/>
          <w:lang w:val="en-CA" w:bidi="ar-SA"/>
        </w:rPr>
        <w:t xml:space="preserve">Web:    </w:t>
      </w:r>
      <w:hyperlink r:id="rId28" w:tgtFrame="_blank" w:history="1">
        <w:r w:rsidRPr="00F51305">
          <w:rPr>
            <w:rStyle w:val="Hyperlink"/>
            <w:rFonts w:ascii="Times New Roman" w:hAnsi="Times New Roman"/>
            <w:sz w:val="24"/>
            <w:szCs w:val="24"/>
            <w:lang w:val="en-CA" w:bidi="ar-SA"/>
          </w:rPr>
          <w:t>www.researchtopolicy.org</w:t>
        </w:r>
      </w:hyperlink>
    </w:p>
    <w:p w:rsidR="004E6966" w:rsidRDefault="004E6966">
      <w:r>
        <w:br w:type="page"/>
      </w:r>
    </w:p>
    <w:p w:rsidR="00A75B6A" w:rsidRPr="00E5310F" w:rsidRDefault="00A75B6A" w:rsidP="00A75B6A">
      <w:pPr>
        <w:pStyle w:val="Heading3"/>
        <w:rPr>
          <w:color w:val="000000"/>
          <w:lang w:val="fr-CA"/>
        </w:rPr>
      </w:pPr>
      <w:r>
        <w:rPr>
          <w:color w:val="000000"/>
          <w:lang w:val="fr-CA"/>
        </w:rPr>
        <w:lastRenderedPageBreak/>
        <w:t>Résultats.9</w:t>
      </w:r>
      <w:r w:rsidRPr="00E5310F">
        <w:rPr>
          <w:color w:val="000000"/>
          <w:lang w:val="fr-CA"/>
        </w:rPr>
        <w:tab/>
        <w:t xml:space="preserve">Questionnaire de la Période 1 </w:t>
      </w:r>
    </w:p>
    <w:p w:rsidR="00A75B6A" w:rsidRPr="00E5310F" w:rsidRDefault="00A75B6A" w:rsidP="00A75B6A">
      <w:pPr>
        <w:spacing w:after="0" w:line="240" w:lineRule="auto"/>
        <w:rPr>
          <w:lang w:val="fr-CA"/>
        </w:rPr>
      </w:pPr>
    </w:p>
    <w:p w:rsidR="00A75B6A" w:rsidRPr="00E53A8A" w:rsidRDefault="00A75B6A" w:rsidP="00A75B6A">
      <w:pPr>
        <w:spacing w:after="0" w:line="240" w:lineRule="auto"/>
        <w:jc w:val="center"/>
        <w:rPr>
          <w:lang w:val="fr-CA"/>
        </w:rPr>
      </w:pPr>
      <w:r w:rsidRPr="00E53A8A">
        <w:rPr>
          <w:highlight w:val="yellow"/>
          <w:lang w:val="fr-CA"/>
        </w:rPr>
        <w:t>[Insert name of KT platform]</w:t>
      </w:r>
      <w:r w:rsidRPr="00E53A8A">
        <w:rPr>
          <w:lang w:val="fr-CA"/>
        </w:rPr>
        <w:t>Questionnaire – Évaluation des résultats</w:t>
      </w:r>
    </w:p>
    <w:p w:rsidR="00A75B6A" w:rsidRPr="00E53A8A" w:rsidRDefault="00A75B6A" w:rsidP="00A75B6A">
      <w:pPr>
        <w:spacing w:after="0" w:line="240" w:lineRule="auto"/>
        <w:rPr>
          <w:sz w:val="14"/>
          <w:szCs w:val="14"/>
          <w:lang w:val="fr-CA"/>
        </w:rPr>
      </w:pPr>
    </w:p>
    <w:p w:rsidR="00A75B6A" w:rsidRPr="00E53A8A" w:rsidRDefault="00A75B6A" w:rsidP="00A75B6A">
      <w:pPr>
        <w:spacing w:after="0" w:line="240" w:lineRule="auto"/>
        <w:rPr>
          <w:lang w:val="fr-CA"/>
        </w:rPr>
      </w:pPr>
      <w:r w:rsidRPr="00E53A8A">
        <w:rPr>
          <w:lang w:val="fr-CA"/>
        </w:rPr>
        <w:t>Veuillez encercler le chiffre qui correspond à votre réponse et (si vous le souhaitez) proposez des remarques précises sur les enjeux soulevés dans des questions particulières en identifiant la question par son chiffre et en ajoutant vos remarques dans l'espace prévu à la page finale du questionnaire.</w:t>
      </w:r>
    </w:p>
    <w:p w:rsidR="00A75B6A" w:rsidRPr="00E53A8A" w:rsidRDefault="00A75B6A" w:rsidP="00A75B6A">
      <w:pPr>
        <w:spacing w:after="0" w:line="240" w:lineRule="auto"/>
        <w:rPr>
          <w:sz w:val="14"/>
          <w:szCs w:val="14"/>
          <w:lang w:val="fr-CA"/>
        </w:rPr>
      </w:pPr>
    </w:p>
    <w:p w:rsidR="00A75B6A" w:rsidRPr="00065FF4" w:rsidRDefault="00A75B6A" w:rsidP="00A75B6A">
      <w:pPr>
        <w:spacing w:after="0" w:line="240" w:lineRule="auto"/>
      </w:pPr>
      <w:r w:rsidRPr="00E53A8A">
        <w:rPr>
          <w:lang w:val="fr-CA"/>
        </w:rPr>
        <w:t>Dans le présent questionnaire, nous faisons référence à la « </w:t>
      </w:r>
      <w:r>
        <w:rPr>
          <w:lang w:val="fr-CA"/>
        </w:rPr>
        <w:t>circonscription</w:t>
      </w:r>
      <w:r w:rsidRPr="00E53A8A">
        <w:rPr>
          <w:lang w:val="fr-CA"/>
        </w:rPr>
        <w:t xml:space="preserve"> de la </w:t>
      </w:r>
      <w:r>
        <w:rPr>
          <w:lang w:val="fr-CA"/>
        </w:rPr>
        <w:t>plate-forme</w:t>
      </w:r>
      <w:r w:rsidRPr="00E53A8A">
        <w:rPr>
          <w:lang w:val="fr-CA"/>
        </w:rPr>
        <w:t xml:space="preserve"> d'</w:t>
      </w:r>
      <w:r>
        <w:rPr>
          <w:lang w:val="fr-CA"/>
        </w:rPr>
        <w:t>AEBF</w:t>
      </w:r>
      <w:r w:rsidRPr="00E53A8A">
        <w:rPr>
          <w:lang w:val="fr-CA"/>
        </w:rPr>
        <w:t xml:space="preserve"> ». </w:t>
      </w:r>
      <w:r>
        <w:t>Dans votre cas, il s'agit de : [</w:t>
      </w:r>
      <w:r w:rsidRPr="00FA27E1">
        <w:rPr>
          <w:highlight w:val="yellow"/>
        </w:rPr>
        <w:t>insert description of jurisdiction – e.g., country name, the state/province of…, the municipality/city of….</w:t>
      </w:r>
      <w:r>
        <w:t>].</w:t>
      </w:r>
    </w:p>
    <w:p w:rsidR="00A75B6A" w:rsidRPr="00E53A8A" w:rsidRDefault="00A75B6A" w:rsidP="00A75B6A">
      <w:pPr>
        <w:spacing w:after="0" w:line="240" w:lineRule="auto"/>
        <w:rPr>
          <w:sz w:val="14"/>
          <w:szCs w:val="14"/>
        </w:rPr>
      </w:pPr>
    </w:p>
    <w:p w:rsidR="00A75B6A" w:rsidRPr="00E53A8A" w:rsidRDefault="00A75B6A" w:rsidP="00A75B6A">
      <w:pPr>
        <w:spacing w:after="0" w:line="240" w:lineRule="auto"/>
        <w:rPr>
          <w:lang w:val="fr-CA"/>
        </w:rPr>
      </w:pPr>
      <w:r w:rsidRPr="00E53A8A">
        <w:rPr>
          <w:lang w:val="fr-CA"/>
        </w:rPr>
        <w:t>Plusieurs questions font référence aux « intervenants ». Le terme « intervenants » inclut : le personnel ou les membres des groupes de la société civile; le personnel ou les membres des associations ou groupes professionnels de santé; le personnel des organismes donateurs (p. ex.,  la</w:t>
      </w:r>
      <w:r>
        <w:rPr>
          <w:lang w:val="fr-CA"/>
        </w:rPr>
        <w:t xml:space="preserve"> </w:t>
      </w:r>
      <w:r w:rsidRPr="00E53A8A">
        <w:rPr>
          <w:lang w:val="fr-CA"/>
        </w:rPr>
        <w:t>Communauté européenne, l'Agence suédoise pour le développement international) ou des organisations internationales (p. ex., l'Organisation mondiale de la Santé); et le personnel des établissements pharmaceutiques ou autres sociétés de biotechnologie.</w:t>
      </w:r>
    </w:p>
    <w:p w:rsidR="00A75B6A" w:rsidRPr="00E53A8A" w:rsidRDefault="00A75B6A" w:rsidP="00A75B6A">
      <w:pPr>
        <w:spacing w:after="0" w:line="240" w:lineRule="auto"/>
        <w:rPr>
          <w:sz w:val="14"/>
          <w:szCs w:val="14"/>
          <w:lang w:val="fr-CA"/>
        </w:rPr>
      </w:pPr>
    </w:p>
    <w:p w:rsidR="00A75B6A" w:rsidRPr="00E53A8A" w:rsidRDefault="00A75B6A" w:rsidP="00A75B6A">
      <w:pPr>
        <w:pStyle w:val="Default"/>
        <w:ind w:right="153"/>
        <w:rPr>
          <w:bCs/>
          <w:lang w:val="fr-CA"/>
        </w:rPr>
      </w:pPr>
      <w:r w:rsidRPr="00E53A8A">
        <w:rPr>
          <w:bCs/>
          <w:lang w:val="fr-CA"/>
        </w:rPr>
        <w:t xml:space="preserve">Plusieurs questions offrent une option de réponse « Je ne sais pas ». « Je ne sais pas » doit être sélectionné </w:t>
      </w:r>
      <w:r w:rsidRPr="00E53A8A">
        <w:rPr>
          <w:b/>
          <w:bCs/>
          <w:lang w:val="fr-CA"/>
        </w:rPr>
        <w:t>uniquement</w:t>
      </w:r>
      <w:r w:rsidRPr="00E53A8A">
        <w:rPr>
          <w:bCs/>
          <w:lang w:val="fr-CA"/>
        </w:rPr>
        <w:t xml:space="preserve"> si vous pensez que vous ne disposez pas</w:t>
      </w:r>
      <w:r>
        <w:rPr>
          <w:bCs/>
          <w:lang w:val="fr-CA"/>
        </w:rPr>
        <w:t xml:space="preserve"> assez</w:t>
      </w:r>
      <w:r w:rsidRPr="00E53A8A">
        <w:rPr>
          <w:bCs/>
          <w:lang w:val="fr-CA"/>
        </w:rPr>
        <w:t xml:space="preserve"> d'information ou de connaissances pour émettre une opinion.</w:t>
      </w:r>
    </w:p>
    <w:p w:rsidR="00A75B6A" w:rsidRPr="00E53A8A" w:rsidRDefault="00A75B6A" w:rsidP="00A75B6A">
      <w:pPr>
        <w:spacing w:after="0" w:line="240" w:lineRule="auto"/>
        <w:rPr>
          <w:sz w:val="14"/>
          <w:szCs w:val="14"/>
          <w:lang w:val="fr-CA"/>
        </w:rPr>
      </w:pPr>
    </w:p>
    <w:p w:rsidR="00A75B6A" w:rsidRPr="00E53A8A" w:rsidRDefault="00A75B6A" w:rsidP="00A75B6A">
      <w:pPr>
        <w:spacing w:after="0" w:line="240" w:lineRule="auto"/>
        <w:rPr>
          <w:b/>
          <w:bCs/>
          <w:sz w:val="14"/>
          <w:szCs w:val="14"/>
          <w:lang w:val="fr-CA"/>
        </w:rPr>
      </w:pPr>
    </w:p>
    <w:p w:rsidR="00A75B6A" w:rsidRDefault="00A75B6A" w:rsidP="00A75B6A">
      <w:pPr>
        <w:spacing w:after="0" w:line="240" w:lineRule="auto"/>
        <w:rPr>
          <w:b/>
          <w:u w:val="single"/>
          <w:lang w:val="fr-CA"/>
        </w:rPr>
      </w:pPr>
      <w:r w:rsidRPr="00221C67">
        <w:rPr>
          <w:b/>
          <w:u w:val="single"/>
          <w:lang w:val="fr-CA"/>
        </w:rPr>
        <w:t>Section 1 : Opinion au sujet de la disponibilité des bases factuelles, des relations entre les décideurs et les chercheurs ainsi que de la capacité des décideurs à trouver et à utiliser des bases factuelles issues de la recherche</w:t>
      </w:r>
    </w:p>
    <w:p w:rsidR="00A75B6A" w:rsidRPr="00E53A8A" w:rsidRDefault="00A75B6A" w:rsidP="00A75B6A">
      <w:pPr>
        <w:spacing w:after="0" w:line="240" w:lineRule="auto"/>
        <w:rPr>
          <w:b/>
          <w:bCs/>
          <w:sz w:val="14"/>
          <w:szCs w:val="14"/>
          <w:highlight w:val="yellow"/>
          <w:lang w:val="fr-CA"/>
        </w:rPr>
      </w:pPr>
    </w:p>
    <w:p w:rsidR="00A75B6A" w:rsidRDefault="00A75B6A" w:rsidP="00A75B6A">
      <w:pPr>
        <w:spacing w:after="0" w:line="240" w:lineRule="auto"/>
        <w:rPr>
          <w:lang w:val="fr-CA"/>
        </w:rPr>
      </w:pPr>
    </w:p>
    <w:p w:rsidR="00A75B6A" w:rsidRPr="00221C67" w:rsidRDefault="00A75B6A" w:rsidP="00A75B6A">
      <w:pPr>
        <w:tabs>
          <w:tab w:val="num" w:pos="540"/>
        </w:tabs>
        <w:spacing w:after="0" w:line="240" w:lineRule="auto"/>
        <w:rPr>
          <w:b/>
          <w:bCs/>
          <w:u w:val="single"/>
          <w:lang w:val="fr-CA"/>
        </w:rPr>
      </w:pPr>
      <w:r w:rsidRPr="00221C67">
        <w:rPr>
          <w:lang w:val="fr-CA"/>
        </w:rPr>
        <w:t xml:space="preserve">Veuillez indiquer à quelle fréquence, selon vous, les situations suivantes ont eu lieu dans la circonscription de la plate-forme d'AEBF au cours des deux dernières années. Veuillez envisager chaque question à la lumière de la fréquence à laquelle il était faisable de créer chaque situation. </w:t>
      </w:r>
    </w:p>
    <w:p w:rsidR="00A75B6A" w:rsidRPr="00221C67" w:rsidRDefault="00A75B6A" w:rsidP="00A75B6A">
      <w:pPr>
        <w:spacing w:after="0" w:line="240" w:lineRule="auto"/>
        <w:rPr>
          <w:b/>
          <w:bCs/>
          <w:lang w:val="fr-CA"/>
        </w:rPr>
      </w:pPr>
    </w:p>
    <w:p w:rsidR="00A75B6A" w:rsidRPr="00221C67" w:rsidRDefault="00A75B6A" w:rsidP="00A75B6A">
      <w:pPr>
        <w:numPr>
          <w:ilvl w:val="0"/>
          <w:numId w:val="18"/>
        </w:numPr>
        <w:spacing w:after="0" w:line="240" w:lineRule="auto"/>
        <w:ind w:left="426" w:hanging="426"/>
        <w:rPr>
          <w:bCs/>
          <w:lang w:val="fr-CA"/>
        </w:rPr>
      </w:pPr>
      <w:r w:rsidRPr="00221C67">
        <w:rPr>
          <w:lang w:val="fr-CA"/>
        </w:rPr>
        <w:t>À quelle fréquence des bases factuelles pertinentes issues de la recherche sur des enjeux politiques hautement prioritaires étaient-elles facilement accessibles aux décideurs?</w:t>
      </w:r>
    </w:p>
    <w:p w:rsidR="00A75B6A" w:rsidRDefault="00A75B6A" w:rsidP="00A75B6A">
      <w:pPr>
        <w:spacing w:after="0" w:line="240" w:lineRule="auto"/>
        <w:rPr>
          <w:lang w:val="fr-CA"/>
        </w:rPr>
      </w:pPr>
    </w:p>
    <w:p w:rsidR="00A75B6A" w:rsidRPr="00E53A8A" w:rsidRDefault="00A75B6A" w:rsidP="00A75B6A">
      <w:pPr>
        <w:spacing w:after="0" w:line="240" w:lineRule="auto"/>
        <w:ind w:left="360"/>
        <w:rPr>
          <w:sz w:val="14"/>
          <w:szCs w:val="14"/>
          <w:lang w:val="fr-CA"/>
        </w:rPr>
      </w:pPr>
    </w:p>
    <w:tbl>
      <w:tblPr>
        <w:tblW w:w="105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
        <w:gridCol w:w="1180"/>
        <w:gridCol w:w="1468"/>
        <w:gridCol w:w="1468"/>
        <w:gridCol w:w="1644"/>
        <w:gridCol w:w="1170"/>
        <w:gridCol w:w="360"/>
        <w:gridCol w:w="360"/>
        <w:gridCol w:w="360"/>
        <w:gridCol w:w="360"/>
        <w:gridCol w:w="360"/>
        <w:gridCol w:w="360"/>
        <w:gridCol w:w="360"/>
        <w:gridCol w:w="810"/>
      </w:tblGrid>
      <w:tr w:rsidR="00A75B6A" w:rsidRPr="00AE4BA6" w:rsidTr="00090C82">
        <w:trPr>
          <w:trHeight w:val="277"/>
        </w:trPr>
        <w:tc>
          <w:tcPr>
            <w:tcW w:w="1450" w:type="dxa"/>
            <w:gridSpan w:val="2"/>
            <w:tcBorders>
              <w:bottom w:val="nil"/>
            </w:tcBorders>
            <w:shd w:val="clear" w:color="auto" w:fill="F2F2F2"/>
          </w:tcPr>
          <w:p w:rsidR="00A75B6A" w:rsidRPr="00AE4BA6" w:rsidRDefault="00A75B6A" w:rsidP="00A75B6A">
            <w:pPr>
              <w:spacing w:after="0" w:line="240" w:lineRule="auto"/>
              <w:jc w:val="center"/>
              <w:rPr>
                <w:b/>
              </w:rPr>
            </w:pPr>
            <w:r>
              <w:rPr>
                <w:b/>
              </w:rPr>
              <w:t>Jamais</w:t>
            </w:r>
          </w:p>
        </w:tc>
        <w:tc>
          <w:tcPr>
            <w:tcW w:w="1468" w:type="dxa"/>
            <w:tcBorders>
              <w:bottom w:val="nil"/>
            </w:tcBorders>
            <w:shd w:val="clear" w:color="auto" w:fill="F2F2F2"/>
          </w:tcPr>
          <w:p w:rsidR="00A75B6A" w:rsidRPr="00AE4BA6" w:rsidRDefault="00A75B6A" w:rsidP="00A75B6A">
            <w:pPr>
              <w:spacing w:after="0" w:line="240" w:lineRule="auto"/>
              <w:jc w:val="center"/>
              <w:rPr>
                <w:b/>
              </w:rPr>
            </w:pPr>
            <w:r>
              <w:rPr>
                <w:b/>
              </w:rPr>
              <w:t>Très rarement</w:t>
            </w:r>
          </w:p>
        </w:tc>
        <w:tc>
          <w:tcPr>
            <w:tcW w:w="1468" w:type="dxa"/>
            <w:tcBorders>
              <w:bottom w:val="nil"/>
            </w:tcBorders>
            <w:shd w:val="clear" w:color="auto" w:fill="F2F2F2"/>
          </w:tcPr>
          <w:p w:rsidR="00A75B6A" w:rsidRPr="00AE4BA6" w:rsidRDefault="00A75B6A" w:rsidP="00A75B6A">
            <w:pPr>
              <w:spacing w:after="0" w:line="240" w:lineRule="auto"/>
              <w:jc w:val="center"/>
              <w:rPr>
                <w:b/>
              </w:rPr>
            </w:pPr>
            <w:r>
              <w:rPr>
                <w:b/>
              </w:rPr>
              <w:t>Rarement</w:t>
            </w:r>
          </w:p>
        </w:tc>
        <w:tc>
          <w:tcPr>
            <w:tcW w:w="1644" w:type="dxa"/>
            <w:tcBorders>
              <w:bottom w:val="nil"/>
            </w:tcBorders>
            <w:shd w:val="clear" w:color="auto" w:fill="F2F2F2"/>
          </w:tcPr>
          <w:p w:rsidR="00A75B6A" w:rsidRPr="00AE4BA6" w:rsidRDefault="00A75B6A" w:rsidP="00A75B6A">
            <w:pPr>
              <w:spacing w:after="0" w:line="240" w:lineRule="auto"/>
              <w:jc w:val="center"/>
              <w:rPr>
                <w:b/>
              </w:rPr>
            </w:pPr>
            <w:r>
              <w:rPr>
                <w:b/>
              </w:rPr>
              <w:t>Occasionnelle-ment</w:t>
            </w:r>
          </w:p>
        </w:tc>
        <w:tc>
          <w:tcPr>
            <w:tcW w:w="1530" w:type="dxa"/>
            <w:gridSpan w:val="2"/>
            <w:tcBorders>
              <w:bottom w:val="nil"/>
            </w:tcBorders>
            <w:shd w:val="clear" w:color="auto" w:fill="F2F2F2"/>
          </w:tcPr>
          <w:p w:rsidR="00A75B6A" w:rsidRPr="00AE4BA6" w:rsidRDefault="00A75B6A" w:rsidP="00A75B6A">
            <w:pPr>
              <w:spacing w:after="0" w:line="240" w:lineRule="auto"/>
              <w:jc w:val="center"/>
              <w:rPr>
                <w:b/>
              </w:rPr>
            </w:pPr>
            <w:r>
              <w:rPr>
                <w:b/>
              </w:rPr>
              <w:t>Fréquem-ment</w:t>
            </w:r>
          </w:p>
        </w:tc>
        <w:tc>
          <w:tcPr>
            <w:tcW w:w="1440" w:type="dxa"/>
            <w:gridSpan w:val="4"/>
            <w:tcBorders>
              <w:bottom w:val="nil"/>
            </w:tcBorders>
            <w:shd w:val="clear" w:color="auto" w:fill="F2F2F2"/>
          </w:tcPr>
          <w:p w:rsidR="00A75B6A" w:rsidRPr="00AE4BA6" w:rsidRDefault="00A75B6A" w:rsidP="00A75B6A">
            <w:pPr>
              <w:spacing w:after="0" w:line="240" w:lineRule="auto"/>
              <w:jc w:val="center"/>
              <w:rPr>
                <w:b/>
              </w:rPr>
            </w:pPr>
            <w:r>
              <w:rPr>
                <w:b/>
              </w:rPr>
              <w:t>Très fréquem-ment</w:t>
            </w:r>
          </w:p>
        </w:tc>
        <w:tc>
          <w:tcPr>
            <w:tcW w:w="1530" w:type="dxa"/>
            <w:gridSpan w:val="3"/>
            <w:tcBorders>
              <w:bottom w:val="nil"/>
            </w:tcBorders>
            <w:shd w:val="clear" w:color="auto" w:fill="F2F2F2"/>
          </w:tcPr>
          <w:p w:rsidR="00A75B6A" w:rsidRPr="00AE4BA6" w:rsidRDefault="00A75B6A" w:rsidP="00A75B6A">
            <w:pPr>
              <w:spacing w:after="0" w:line="240" w:lineRule="auto"/>
              <w:jc w:val="center"/>
              <w:rPr>
                <w:b/>
              </w:rPr>
            </w:pPr>
            <w:r>
              <w:rPr>
                <w:b/>
              </w:rPr>
              <w:t>Toujours</w:t>
            </w:r>
          </w:p>
        </w:tc>
      </w:tr>
      <w:tr w:rsidR="00A75B6A" w:rsidRPr="00AE4BA6" w:rsidTr="00090C82">
        <w:trPr>
          <w:trHeight w:val="277"/>
        </w:trPr>
        <w:tc>
          <w:tcPr>
            <w:tcW w:w="1450" w:type="dxa"/>
            <w:gridSpan w:val="2"/>
            <w:tcBorders>
              <w:top w:val="nil"/>
            </w:tcBorders>
            <w:shd w:val="clear" w:color="auto" w:fill="F2F2F2"/>
          </w:tcPr>
          <w:p w:rsidR="00A75B6A" w:rsidRPr="00AE4BA6" w:rsidRDefault="00A75B6A" w:rsidP="00A75B6A">
            <w:pPr>
              <w:spacing w:after="0" w:line="240" w:lineRule="auto"/>
              <w:jc w:val="center"/>
              <w:rPr>
                <w:b/>
              </w:rPr>
            </w:pPr>
            <w:r>
              <w:rPr>
                <w:b/>
              </w:rPr>
              <w:t>1</w:t>
            </w:r>
          </w:p>
        </w:tc>
        <w:tc>
          <w:tcPr>
            <w:tcW w:w="1468" w:type="dxa"/>
            <w:tcBorders>
              <w:top w:val="nil"/>
            </w:tcBorders>
            <w:shd w:val="clear" w:color="auto" w:fill="F2F2F2"/>
          </w:tcPr>
          <w:p w:rsidR="00A75B6A" w:rsidRPr="00AE4BA6" w:rsidRDefault="00A75B6A" w:rsidP="00A75B6A">
            <w:pPr>
              <w:spacing w:after="0" w:line="240" w:lineRule="auto"/>
              <w:jc w:val="center"/>
              <w:rPr>
                <w:b/>
              </w:rPr>
            </w:pPr>
            <w:r>
              <w:rPr>
                <w:b/>
              </w:rPr>
              <w:t>2</w:t>
            </w:r>
          </w:p>
        </w:tc>
        <w:tc>
          <w:tcPr>
            <w:tcW w:w="1468" w:type="dxa"/>
            <w:tcBorders>
              <w:top w:val="nil"/>
            </w:tcBorders>
            <w:shd w:val="clear" w:color="auto" w:fill="F2F2F2"/>
          </w:tcPr>
          <w:p w:rsidR="00A75B6A" w:rsidRPr="00AE4BA6" w:rsidRDefault="00A75B6A" w:rsidP="00A75B6A">
            <w:pPr>
              <w:spacing w:after="0" w:line="240" w:lineRule="auto"/>
              <w:jc w:val="center"/>
              <w:rPr>
                <w:b/>
              </w:rPr>
            </w:pPr>
            <w:r>
              <w:rPr>
                <w:b/>
              </w:rPr>
              <w:t>3</w:t>
            </w:r>
          </w:p>
        </w:tc>
        <w:tc>
          <w:tcPr>
            <w:tcW w:w="1644" w:type="dxa"/>
            <w:tcBorders>
              <w:top w:val="nil"/>
            </w:tcBorders>
            <w:shd w:val="clear" w:color="auto" w:fill="F2F2F2"/>
          </w:tcPr>
          <w:p w:rsidR="00A75B6A" w:rsidRPr="00AE4BA6" w:rsidRDefault="00A75B6A" w:rsidP="00A75B6A">
            <w:pPr>
              <w:spacing w:after="0" w:line="240" w:lineRule="auto"/>
              <w:jc w:val="center"/>
              <w:rPr>
                <w:b/>
              </w:rPr>
            </w:pPr>
            <w:r>
              <w:rPr>
                <w:b/>
              </w:rPr>
              <w:t>4</w:t>
            </w:r>
          </w:p>
        </w:tc>
        <w:tc>
          <w:tcPr>
            <w:tcW w:w="1530" w:type="dxa"/>
            <w:gridSpan w:val="2"/>
            <w:tcBorders>
              <w:top w:val="nil"/>
            </w:tcBorders>
            <w:shd w:val="clear" w:color="auto" w:fill="F2F2F2"/>
          </w:tcPr>
          <w:p w:rsidR="00A75B6A" w:rsidRPr="00AE4BA6" w:rsidRDefault="00A75B6A" w:rsidP="00A75B6A">
            <w:pPr>
              <w:spacing w:after="0" w:line="240" w:lineRule="auto"/>
              <w:jc w:val="center"/>
              <w:rPr>
                <w:b/>
              </w:rPr>
            </w:pPr>
            <w:r>
              <w:rPr>
                <w:b/>
              </w:rPr>
              <w:t>5</w:t>
            </w:r>
          </w:p>
        </w:tc>
        <w:tc>
          <w:tcPr>
            <w:tcW w:w="1440" w:type="dxa"/>
            <w:gridSpan w:val="4"/>
            <w:tcBorders>
              <w:top w:val="nil"/>
            </w:tcBorders>
            <w:shd w:val="clear" w:color="auto" w:fill="F2F2F2"/>
          </w:tcPr>
          <w:p w:rsidR="00A75B6A" w:rsidRPr="00AE4BA6" w:rsidRDefault="00A75B6A" w:rsidP="00A75B6A">
            <w:pPr>
              <w:spacing w:after="0" w:line="240" w:lineRule="auto"/>
              <w:jc w:val="center"/>
              <w:rPr>
                <w:b/>
              </w:rPr>
            </w:pPr>
            <w:r>
              <w:rPr>
                <w:b/>
              </w:rPr>
              <w:t>6</w:t>
            </w:r>
          </w:p>
        </w:tc>
        <w:tc>
          <w:tcPr>
            <w:tcW w:w="1530" w:type="dxa"/>
            <w:gridSpan w:val="3"/>
            <w:tcBorders>
              <w:top w:val="nil"/>
            </w:tcBorders>
            <w:shd w:val="clear" w:color="auto" w:fill="F2F2F2"/>
          </w:tcPr>
          <w:p w:rsidR="00A75B6A" w:rsidRPr="00AE4BA6" w:rsidRDefault="00A75B6A" w:rsidP="00A75B6A">
            <w:pPr>
              <w:spacing w:after="0" w:line="240" w:lineRule="auto"/>
              <w:jc w:val="center"/>
              <w:rPr>
                <w:b/>
              </w:rPr>
            </w:pPr>
            <w:r>
              <w:rPr>
                <w:b/>
              </w:rPr>
              <w:t>7</w:t>
            </w:r>
          </w:p>
        </w:tc>
      </w:tr>
      <w:tr w:rsidR="00A75B6A" w:rsidRPr="00E53A8A" w:rsidTr="00090C82">
        <w:tc>
          <w:tcPr>
            <w:tcW w:w="270" w:type="dxa"/>
            <w:vAlign w:val="center"/>
          </w:tcPr>
          <w:p w:rsidR="00A75B6A" w:rsidRPr="00AE4BA6" w:rsidRDefault="00A75B6A" w:rsidP="00A75B6A">
            <w:pPr>
              <w:numPr>
                <w:ilvl w:val="0"/>
                <w:numId w:val="14"/>
              </w:numPr>
              <w:spacing w:after="0" w:line="240" w:lineRule="auto"/>
            </w:pPr>
          </w:p>
        </w:tc>
        <w:tc>
          <w:tcPr>
            <w:tcW w:w="6930" w:type="dxa"/>
            <w:gridSpan w:val="5"/>
            <w:vAlign w:val="center"/>
          </w:tcPr>
          <w:p w:rsidR="00A75B6A" w:rsidRPr="00E53A8A" w:rsidRDefault="00A75B6A" w:rsidP="00A75B6A">
            <w:pPr>
              <w:spacing w:after="0" w:line="240" w:lineRule="auto"/>
              <w:rPr>
                <w:lang w:val="fr-CA"/>
              </w:rPr>
            </w:pPr>
            <w:r w:rsidRPr="00221C67">
              <w:rPr>
                <w:lang w:val="fr-CA"/>
              </w:rPr>
              <w:t xml:space="preserve">Des exemplaires </w:t>
            </w:r>
            <w:r w:rsidRPr="00221C67">
              <w:rPr>
                <w:u w:val="single"/>
                <w:lang w:val="fr-CA"/>
              </w:rPr>
              <w:t>d'articles ou de rapports</w:t>
            </w:r>
            <w:r w:rsidRPr="00221C67">
              <w:rPr>
                <w:lang w:val="fr-CA"/>
              </w:rPr>
              <w:t xml:space="preserve"> au sujet de la recherche sur des enjeux politiques hautement prioritaires menée à partir de sources primaires ont été largement diffusés à l'intention des décideurs travaillant sur ces enjeux.</w:t>
            </w:r>
          </w:p>
        </w:tc>
        <w:tc>
          <w:tcPr>
            <w:tcW w:w="360" w:type="dxa"/>
          </w:tcPr>
          <w:p w:rsidR="00A75B6A" w:rsidRPr="00AE4BA6" w:rsidRDefault="00A75B6A" w:rsidP="00A75B6A">
            <w:pPr>
              <w:spacing w:after="0" w:line="240" w:lineRule="auto"/>
              <w:jc w:val="center"/>
            </w:pPr>
            <w:r>
              <w:t>1</w:t>
            </w:r>
          </w:p>
        </w:tc>
        <w:tc>
          <w:tcPr>
            <w:tcW w:w="360" w:type="dxa"/>
          </w:tcPr>
          <w:p w:rsidR="00A75B6A" w:rsidRPr="00AE4BA6" w:rsidRDefault="00A75B6A" w:rsidP="00A75B6A">
            <w:pPr>
              <w:spacing w:after="0" w:line="240" w:lineRule="auto"/>
              <w:jc w:val="center"/>
            </w:pPr>
            <w:r>
              <w:t>2</w:t>
            </w:r>
          </w:p>
        </w:tc>
        <w:tc>
          <w:tcPr>
            <w:tcW w:w="360" w:type="dxa"/>
          </w:tcPr>
          <w:p w:rsidR="00A75B6A" w:rsidRPr="00AE4BA6" w:rsidRDefault="00A75B6A" w:rsidP="00A75B6A">
            <w:pPr>
              <w:spacing w:after="0" w:line="240" w:lineRule="auto"/>
              <w:jc w:val="center"/>
            </w:pPr>
            <w:r>
              <w:t>3</w:t>
            </w:r>
          </w:p>
        </w:tc>
        <w:tc>
          <w:tcPr>
            <w:tcW w:w="360" w:type="dxa"/>
          </w:tcPr>
          <w:p w:rsidR="00A75B6A" w:rsidRPr="00AE4BA6" w:rsidRDefault="00A75B6A" w:rsidP="00A75B6A">
            <w:pPr>
              <w:spacing w:after="0" w:line="240" w:lineRule="auto"/>
              <w:jc w:val="center"/>
            </w:pPr>
            <w:r>
              <w:t>4</w:t>
            </w:r>
          </w:p>
        </w:tc>
        <w:tc>
          <w:tcPr>
            <w:tcW w:w="360" w:type="dxa"/>
          </w:tcPr>
          <w:p w:rsidR="00A75B6A" w:rsidRPr="00AE4BA6" w:rsidRDefault="00A75B6A" w:rsidP="00A75B6A">
            <w:pPr>
              <w:spacing w:after="0" w:line="240" w:lineRule="auto"/>
              <w:jc w:val="center"/>
            </w:pPr>
            <w:r>
              <w:t>5</w:t>
            </w:r>
          </w:p>
        </w:tc>
        <w:tc>
          <w:tcPr>
            <w:tcW w:w="360" w:type="dxa"/>
          </w:tcPr>
          <w:p w:rsidR="00A75B6A" w:rsidRPr="00AE4BA6" w:rsidRDefault="00A75B6A" w:rsidP="00A75B6A">
            <w:pPr>
              <w:spacing w:after="0" w:line="240" w:lineRule="auto"/>
              <w:jc w:val="center"/>
            </w:pPr>
            <w:r>
              <w:t>6</w:t>
            </w:r>
          </w:p>
        </w:tc>
        <w:tc>
          <w:tcPr>
            <w:tcW w:w="360" w:type="dxa"/>
          </w:tcPr>
          <w:p w:rsidR="00A75B6A" w:rsidRPr="00AE4BA6" w:rsidRDefault="00A75B6A" w:rsidP="00A75B6A">
            <w:pPr>
              <w:spacing w:after="0" w:line="240" w:lineRule="auto"/>
              <w:jc w:val="center"/>
            </w:pPr>
            <w:r>
              <w:t>7</w:t>
            </w:r>
          </w:p>
        </w:tc>
        <w:tc>
          <w:tcPr>
            <w:tcW w:w="810" w:type="dxa"/>
          </w:tcPr>
          <w:p w:rsidR="00A75B6A" w:rsidRPr="00E53A8A" w:rsidRDefault="00A75B6A" w:rsidP="00A75B6A">
            <w:pPr>
              <w:spacing w:after="0" w:line="240" w:lineRule="auto"/>
              <w:jc w:val="center"/>
            </w:pPr>
            <w:r w:rsidRPr="00E53A8A">
              <w:t>Je ne sais pas</w:t>
            </w:r>
          </w:p>
        </w:tc>
      </w:tr>
      <w:tr w:rsidR="00A75B6A" w:rsidRPr="00E53A8A" w:rsidTr="00090C82">
        <w:tc>
          <w:tcPr>
            <w:tcW w:w="270" w:type="dxa"/>
            <w:vAlign w:val="center"/>
          </w:tcPr>
          <w:p w:rsidR="00A75B6A" w:rsidRPr="00AE4BA6" w:rsidRDefault="00A75B6A" w:rsidP="00A75B6A">
            <w:pPr>
              <w:numPr>
                <w:ilvl w:val="0"/>
                <w:numId w:val="14"/>
              </w:numPr>
              <w:spacing w:after="0" w:line="240" w:lineRule="auto"/>
            </w:pPr>
          </w:p>
        </w:tc>
        <w:tc>
          <w:tcPr>
            <w:tcW w:w="6930" w:type="dxa"/>
            <w:gridSpan w:val="5"/>
            <w:vAlign w:val="center"/>
          </w:tcPr>
          <w:p w:rsidR="00A75B6A" w:rsidRPr="00E53A8A" w:rsidRDefault="00A75B6A" w:rsidP="00A75B6A">
            <w:pPr>
              <w:spacing w:after="0" w:line="240" w:lineRule="auto"/>
              <w:rPr>
                <w:lang w:val="fr-CA"/>
              </w:rPr>
            </w:pPr>
            <w:r w:rsidRPr="00221C67">
              <w:rPr>
                <w:lang w:val="fr-CA"/>
              </w:rPr>
              <w:t xml:space="preserve">Des </w:t>
            </w:r>
            <w:r w:rsidRPr="00221C67">
              <w:rPr>
                <w:u w:val="single"/>
                <w:lang w:val="fr-CA"/>
              </w:rPr>
              <w:t>revues systématiques</w:t>
            </w:r>
            <w:r w:rsidRPr="00221C67">
              <w:rPr>
                <w:lang w:val="fr-CA"/>
              </w:rPr>
              <w:t xml:space="preserve"> des documents de recherche sur des enjeux politiques hautement prioritaires ont été largement diffusées à l'intention des décideurs travaillant sur ces enjeux.</w:t>
            </w:r>
          </w:p>
        </w:tc>
        <w:tc>
          <w:tcPr>
            <w:tcW w:w="360" w:type="dxa"/>
          </w:tcPr>
          <w:p w:rsidR="00A75B6A" w:rsidRPr="00AE4BA6" w:rsidRDefault="00A75B6A" w:rsidP="00A75B6A">
            <w:pPr>
              <w:spacing w:after="0" w:line="240" w:lineRule="auto"/>
              <w:jc w:val="center"/>
            </w:pPr>
            <w:r>
              <w:t>1</w:t>
            </w:r>
          </w:p>
        </w:tc>
        <w:tc>
          <w:tcPr>
            <w:tcW w:w="360" w:type="dxa"/>
          </w:tcPr>
          <w:p w:rsidR="00A75B6A" w:rsidRPr="00AE4BA6" w:rsidRDefault="00A75B6A" w:rsidP="00A75B6A">
            <w:pPr>
              <w:spacing w:after="0" w:line="240" w:lineRule="auto"/>
              <w:jc w:val="center"/>
            </w:pPr>
            <w:r>
              <w:t>2</w:t>
            </w:r>
          </w:p>
        </w:tc>
        <w:tc>
          <w:tcPr>
            <w:tcW w:w="360" w:type="dxa"/>
          </w:tcPr>
          <w:p w:rsidR="00A75B6A" w:rsidRPr="00AE4BA6" w:rsidRDefault="00A75B6A" w:rsidP="00A75B6A">
            <w:pPr>
              <w:spacing w:after="0" w:line="240" w:lineRule="auto"/>
              <w:jc w:val="center"/>
            </w:pPr>
            <w:r>
              <w:t>3</w:t>
            </w:r>
          </w:p>
        </w:tc>
        <w:tc>
          <w:tcPr>
            <w:tcW w:w="360" w:type="dxa"/>
          </w:tcPr>
          <w:p w:rsidR="00A75B6A" w:rsidRPr="00AE4BA6" w:rsidRDefault="00A75B6A" w:rsidP="00A75B6A">
            <w:pPr>
              <w:spacing w:after="0" w:line="240" w:lineRule="auto"/>
              <w:jc w:val="center"/>
            </w:pPr>
            <w:r>
              <w:t>4</w:t>
            </w:r>
          </w:p>
        </w:tc>
        <w:tc>
          <w:tcPr>
            <w:tcW w:w="360" w:type="dxa"/>
          </w:tcPr>
          <w:p w:rsidR="00A75B6A" w:rsidRPr="00AE4BA6" w:rsidRDefault="00A75B6A" w:rsidP="00A75B6A">
            <w:pPr>
              <w:spacing w:after="0" w:line="240" w:lineRule="auto"/>
              <w:jc w:val="center"/>
            </w:pPr>
            <w:r>
              <w:t>5</w:t>
            </w:r>
          </w:p>
        </w:tc>
        <w:tc>
          <w:tcPr>
            <w:tcW w:w="360" w:type="dxa"/>
          </w:tcPr>
          <w:p w:rsidR="00A75B6A" w:rsidRPr="00AE4BA6" w:rsidRDefault="00A75B6A" w:rsidP="00A75B6A">
            <w:pPr>
              <w:spacing w:after="0" w:line="240" w:lineRule="auto"/>
              <w:jc w:val="center"/>
            </w:pPr>
            <w:r>
              <w:t>6</w:t>
            </w:r>
          </w:p>
        </w:tc>
        <w:tc>
          <w:tcPr>
            <w:tcW w:w="360" w:type="dxa"/>
          </w:tcPr>
          <w:p w:rsidR="00A75B6A" w:rsidRPr="00AE4BA6" w:rsidRDefault="00A75B6A" w:rsidP="00A75B6A">
            <w:pPr>
              <w:spacing w:after="0" w:line="240" w:lineRule="auto"/>
              <w:jc w:val="center"/>
            </w:pPr>
            <w:r>
              <w:t>7</w:t>
            </w:r>
          </w:p>
        </w:tc>
        <w:tc>
          <w:tcPr>
            <w:tcW w:w="810" w:type="dxa"/>
          </w:tcPr>
          <w:p w:rsidR="00A75B6A" w:rsidRPr="00E53A8A" w:rsidRDefault="00A75B6A" w:rsidP="00A75B6A">
            <w:pPr>
              <w:spacing w:after="0" w:line="240" w:lineRule="auto"/>
              <w:jc w:val="center"/>
            </w:pPr>
            <w:r w:rsidRPr="00E53A8A">
              <w:t>Je ne sais pas</w:t>
            </w:r>
          </w:p>
        </w:tc>
      </w:tr>
      <w:tr w:rsidR="00A75B6A" w:rsidRPr="00E53A8A" w:rsidTr="00090C82">
        <w:tc>
          <w:tcPr>
            <w:tcW w:w="270" w:type="dxa"/>
            <w:vAlign w:val="center"/>
          </w:tcPr>
          <w:p w:rsidR="00A75B6A" w:rsidRPr="00AE4BA6" w:rsidRDefault="00A75B6A" w:rsidP="00A75B6A">
            <w:pPr>
              <w:numPr>
                <w:ilvl w:val="0"/>
                <w:numId w:val="14"/>
              </w:numPr>
              <w:spacing w:after="0" w:line="240" w:lineRule="auto"/>
            </w:pPr>
          </w:p>
        </w:tc>
        <w:tc>
          <w:tcPr>
            <w:tcW w:w="6930" w:type="dxa"/>
            <w:gridSpan w:val="5"/>
            <w:vAlign w:val="center"/>
          </w:tcPr>
          <w:p w:rsidR="00A75B6A" w:rsidRPr="00E53A8A" w:rsidRDefault="00A75B6A" w:rsidP="00A75B6A">
            <w:pPr>
              <w:spacing w:after="0" w:line="240" w:lineRule="auto"/>
              <w:rPr>
                <w:lang w:val="fr-CA"/>
              </w:rPr>
            </w:pPr>
            <w:r w:rsidRPr="00221C67">
              <w:rPr>
                <w:lang w:val="fr-CA"/>
              </w:rPr>
              <w:t xml:space="preserve">Des </w:t>
            </w:r>
            <w:r w:rsidRPr="00221C67">
              <w:rPr>
                <w:u w:val="single"/>
                <w:lang w:val="fr-CA"/>
              </w:rPr>
              <w:t>notes d’information stratégique et politique</w:t>
            </w:r>
            <w:r w:rsidRPr="00221C67">
              <w:rPr>
                <w:i/>
                <w:lang w:val="fr-CA"/>
              </w:rPr>
              <w:t xml:space="preserve"> </w:t>
            </w:r>
            <w:r w:rsidRPr="00221C67">
              <w:rPr>
                <w:lang w:val="fr-CA"/>
              </w:rPr>
              <w:t xml:space="preserve">décrivant les bases </w:t>
            </w:r>
            <w:r w:rsidRPr="00221C67">
              <w:rPr>
                <w:lang w:val="fr-CA"/>
              </w:rPr>
              <w:lastRenderedPageBreak/>
              <w:t>factuelles issues de la recherche au sujet d'un problème hautement prioritaire, les options de résolution du problème et les considérations clés liées à la mise en œuvre ont été largement diffusées à l'intention des décideurs travaillant sur ces enjeux.</w:t>
            </w:r>
          </w:p>
        </w:tc>
        <w:tc>
          <w:tcPr>
            <w:tcW w:w="360" w:type="dxa"/>
          </w:tcPr>
          <w:p w:rsidR="00A75B6A" w:rsidRPr="00AE4BA6" w:rsidRDefault="00A75B6A" w:rsidP="00A75B6A">
            <w:pPr>
              <w:spacing w:after="0" w:line="240" w:lineRule="auto"/>
              <w:jc w:val="center"/>
            </w:pPr>
            <w:r>
              <w:lastRenderedPageBreak/>
              <w:t>1</w:t>
            </w:r>
          </w:p>
        </w:tc>
        <w:tc>
          <w:tcPr>
            <w:tcW w:w="360" w:type="dxa"/>
          </w:tcPr>
          <w:p w:rsidR="00A75B6A" w:rsidRPr="00AE4BA6" w:rsidRDefault="00A75B6A" w:rsidP="00A75B6A">
            <w:pPr>
              <w:spacing w:after="0" w:line="240" w:lineRule="auto"/>
              <w:jc w:val="center"/>
            </w:pPr>
            <w:r>
              <w:t>2</w:t>
            </w:r>
          </w:p>
        </w:tc>
        <w:tc>
          <w:tcPr>
            <w:tcW w:w="360" w:type="dxa"/>
          </w:tcPr>
          <w:p w:rsidR="00A75B6A" w:rsidRPr="00AE4BA6" w:rsidRDefault="00A75B6A" w:rsidP="00A75B6A">
            <w:pPr>
              <w:spacing w:after="0" w:line="240" w:lineRule="auto"/>
              <w:jc w:val="center"/>
            </w:pPr>
            <w:r>
              <w:t>3</w:t>
            </w:r>
          </w:p>
        </w:tc>
        <w:tc>
          <w:tcPr>
            <w:tcW w:w="360" w:type="dxa"/>
          </w:tcPr>
          <w:p w:rsidR="00A75B6A" w:rsidRPr="00AE4BA6" w:rsidRDefault="00A75B6A" w:rsidP="00A75B6A">
            <w:pPr>
              <w:spacing w:after="0" w:line="240" w:lineRule="auto"/>
              <w:jc w:val="center"/>
            </w:pPr>
            <w:r>
              <w:t>4</w:t>
            </w:r>
          </w:p>
        </w:tc>
        <w:tc>
          <w:tcPr>
            <w:tcW w:w="360" w:type="dxa"/>
          </w:tcPr>
          <w:p w:rsidR="00A75B6A" w:rsidRPr="00AE4BA6" w:rsidRDefault="00A75B6A" w:rsidP="00A75B6A">
            <w:pPr>
              <w:spacing w:after="0" w:line="240" w:lineRule="auto"/>
              <w:jc w:val="center"/>
            </w:pPr>
            <w:r>
              <w:t>5</w:t>
            </w:r>
          </w:p>
        </w:tc>
        <w:tc>
          <w:tcPr>
            <w:tcW w:w="360" w:type="dxa"/>
          </w:tcPr>
          <w:p w:rsidR="00A75B6A" w:rsidRPr="00AE4BA6" w:rsidRDefault="00A75B6A" w:rsidP="00A75B6A">
            <w:pPr>
              <w:spacing w:after="0" w:line="240" w:lineRule="auto"/>
              <w:jc w:val="center"/>
            </w:pPr>
            <w:r>
              <w:t>6</w:t>
            </w:r>
          </w:p>
        </w:tc>
        <w:tc>
          <w:tcPr>
            <w:tcW w:w="360" w:type="dxa"/>
          </w:tcPr>
          <w:p w:rsidR="00A75B6A" w:rsidRPr="00AE4BA6" w:rsidRDefault="00A75B6A" w:rsidP="00A75B6A">
            <w:pPr>
              <w:spacing w:after="0" w:line="240" w:lineRule="auto"/>
              <w:jc w:val="center"/>
            </w:pPr>
            <w:r>
              <w:t>7</w:t>
            </w:r>
          </w:p>
        </w:tc>
        <w:tc>
          <w:tcPr>
            <w:tcW w:w="810" w:type="dxa"/>
          </w:tcPr>
          <w:p w:rsidR="00A75B6A" w:rsidRPr="00E53A8A" w:rsidRDefault="00A75B6A" w:rsidP="00A75B6A">
            <w:pPr>
              <w:spacing w:after="0" w:line="240" w:lineRule="auto"/>
              <w:jc w:val="center"/>
            </w:pPr>
            <w:r w:rsidRPr="00E53A8A">
              <w:t xml:space="preserve">Je ne </w:t>
            </w:r>
            <w:r w:rsidRPr="00E53A8A">
              <w:lastRenderedPageBreak/>
              <w:t>sais pas</w:t>
            </w:r>
          </w:p>
        </w:tc>
      </w:tr>
      <w:tr w:rsidR="00A75B6A" w:rsidRPr="00E53A8A" w:rsidTr="00090C82">
        <w:tc>
          <w:tcPr>
            <w:tcW w:w="270" w:type="dxa"/>
            <w:vAlign w:val="center"/>
          </w:tcPr>
          <w:p w:rsidR="00A75B6A" w:rsidRPr="00AE4BA6" w:rsidRDefault="00A75B6A" w:rsidP="00A75B6A">
            <w:pPr>
              <w:numPr>
                <w:ilvl w:val="0"/>
                <w:numId w:val="14"/>
              </w:numPr>
              <w:spacing w:after="0" w:line="240" w:lineRule="auto"/>
            </w:pPr>
          </w:p>
        </w:tc>
        <w:tc>
          <w:tcPr>
            <w:tcW w:w="6930" w:type="dxa"/>
            <w:gridSpan w:val="5"/>
            <w:vAlign w:val="center"/>
          </w:tcPr>
          <w:p w:rsidR="00A75B6A" w:rsidRPr="00E53A8A" w:rsidRDefault="00A75B6A" w:rsidP="00A75B6A">
            <w:pPr>
              <w:spacing w:after="0" w:line="240" w:lineRule="auto"/>
              <w:rPr>
                <w:lang w:val="fr-CA"/>
              </w:rPr>
            </w:pPr>
            <w:r w:rsidRPr="00221C67">
              <w:rPr>
                <w:lang w:val="fr-CA"/>
              </w:rPr>
              <w:t xml:space="preserve">Les décideurs ont eu accès à un </w:t>
            </w:r>
            <w:r w:rsidRPr="00221C67">
              <w:rPr>
                <w:u w:val="single"/>
                <w:lang w:val="fr-CA"/>
              </w:rPr>
              <w:t>ordinateur individuel</w:t>
            </w:r>
            <w:r w:rsidRPr="00221C67">
              <w:rPr>
                <w:lang w:val="fr-CA"/>
              </w:rPr>
              <w:t xml:space="preserve"> muni d'une connexion Internet fonctionnelle.</w:t>
            </w:r>
          </w:p>
        </w:tc>
        <w:tc>
          <w:tcPr>
            <w:tcW w:w="360" w:type="dxa"/>
          </w:tcPr>
          <w:p w:rsidR="00A75B6A" w:rsidRPr="00AE4BA6" w:rsidRDefault="00A75B6A" w:rsidP="00A75B6A">
            <w:pPr>
              <w:spacing w:after="0" w:line="240" w:lineRule="auto"/>
              <w:jc w:val="center"/>
            </w:pPr>
            <w:r>
              <w:t>1</w:t>
            </w:r>
          </w:p>
        </w:tc>
        <w:tc>
          <w:tcPr>
            <w:tcW w:w="360" w:type="dxa"/>
          </w:tcPr>
          <w:p w:rsidR="00A75B6A" w:rsidRPr="00AE4BA6" w:rsidRDefault="00A75B6A" w:rsidP="00A75B6A">
            <w:pPr>
              <w:spacing w:after="0" w:line="240" w:lineRule="auto"/>
              <w:jc w:val="center"/>
            </w:pPr>
            <w:r>
              <w:t>2</w:t>
            </w:r>
          </w:p>
        </w:tc>
        <w:tc>
          <w:tcPr>
            <w:tcW w:w="360" w:type="dxa"/>
          </w:tcPr>
          <w:p w:rsidR="00A75B6A" w:rsidRPr="00AE4BA6" w:rsidRDefault="00A75B6A" w:rsidP="00A75B6A">
            <w:pPr>
              <w:spacing w:after="0" w:line="240" w:lineRule="auto"/>
              <w:jc w:val="center"/>
            </w:pPr>
            <w:r>
              <w:t>3</w:t>
            </w:r>
          </w:p>
        </w:tc>
        <w:tc>
          <w:tcPr>
            <w:tcW w:w="360" w:type="dxa"/>
          </w:tcPr>
          <w:p w:rsidR="00A75B6A" w:rsidRPr="00AE4BA6" w:rsidRDefault="00A75B6A" w:rsidP="00A75B6A">
            <w:pPr>
              <w:spacing w:after="0" w:line="240" w:lineRule="auto"/>
              <w:jc w:val="center"/>
            </w:pPr>
            <w:r>
              <w:t>4</w:t>
            </w:r>
          </w:p>
        </w:tc>
        <w:tc>
          <w:tcPr>
            <w:tcW w:w="360" w:type="dxa"/>
          </w:tcPr>
          <w:p w:rsidR="00A75B6A" w:rsidRPr="00AE4BA6" w:rsidRDefault="00A75B6A" w:rsidP="00A75B6A">
            <w:pPr>
              <w:spacing w:after="0" w:line="240" w:lineRule="auto"/>
              <w:jc w:val="center"/>
            </w:pPr>
            <w:r>
              <w:t>5</w:t>
            </w:r>
          </w:p>
        </w:tc>
        <w:tc>
          <w:tcPr>
            <w:tcW w:w="360" w:type="dxa"/>
          </w:tcPr>
          <w:p w:rsidR="00A75B6A" w:rsidRPr="00AE4BA6" w:rsidRDefault="00A75B6A" w:rsidP="00A75B6A">
            <w:pPr>
              <w:spacing w:after="0" w:line="240" w:lineRule="auto"/>
              <w:jc w:val="center"/>
            </w:pPr>
            <w:r>
              <w:t>6</w:t>
            </w:r>
          </w:p>
        </w:tc>
        <w:tc>
          <w:tcPr>
            <w:tcW w:w="360" w:type="dxa"/>
          </w:tcPr>
          <w:p w:rsidR="00A75B6A" w:rsidRPr="00AE4BA6" w:rsidRDefault="00A75B6A" w:rsidP="00A75B6A">
            <w:pPr>
              <w:spacing w:after="0" w:line="240" w:lineRule="auto"/>
              <w:jc w:val="center"/>
            </w:pPr>
            <w:r>
              <w:t>7</w:t>
            </w:r>
          </w:p>
        </w:tc>
        <w:tc>
          <w:tcPr>
            <w:tcW w:w="810" w:type="dxa"/>
          </w:tcPr>
          <w:p w:rsidR="00A75B6A" w:rsidRPr="00E53A8A" w:rsidRDefault="00A75B6A" w:rsidP="00A75B6A">
            <w:pPr>
              <w:spacing w:after="0" w:line="240" w:lineRule="auto"/>
              <w:jc w:val="center"/>
            </w:pPr>
            <w:r w:rsidRPr="00E53A8A">
              <w:t>Je ne sais pas</w:t>
            </w:r>
          </w:p>
        </w:tc>
      </w:tr>
      <w:tr w:rsidR="00A75B6A" w:rsidRPr="00E53A8A" w:rsidTr="00090C82">
        <w:tc>
          <w:tcPr>
            <w:tcW w:w="270" w:type="dxa"/>
            <w:vAlign w:val="center"/>
          </w:tcPr>
          <w:p w:rsidR="00A75B6A" w:rsidRPr="00AE4BA6" w:rsidRDefault="00A75B6A" w:rsidP="00A75B6A">
            <w:pPr>
              <w:numPr>
                <w:ilvl w:val="0"/>
                <w:numId w:val="14"/>
              </w:numPr>
              <w:spacing w:after="0" w:line="240" w:lineRule="auto"/>
            </w:pPr>
          </w:p>
        </w:tc>
        <w:tc>
          <w:tcPr>
            <w:tcW w:w="6930" w:type="dxa"/>
            <w:gridSpan w:val="5"/>
            <w:vAlign w:val="center"/>
          </w:tcPr>
          <w:p w:rsidR="00A75B6A" w:rsidRPr="00E53A8A" w:rsidRDefault="00A75B6A" w:rsidP="00A75B6A">
            <w:pPr>
              <w:spacing w:after="0" w:line="240" w:lineRule="auto"/>
              <w:rPr>
                <w:lang w:val="fr-CA"/>
              </w:rPr>
            </w:pPr>
            <w:r w:rsidRPr="00221C67">
              <w:rPr>
                <w:lang w:val="fr-CA"/>
              </w:rPr>
              <w:t xml:space="preserve">Les décideurs ont eu accès aux bases factuelles issues de la recherche sur des enjeux politiques hautement prioritaires grâce à </w:t>
            </w:r>
            <w:r w:rsidRPr="00221C67">
              <w:rPr>
                <w:u w:val="single"/>
                <w:lang w:val="fr-CA"/>
              </w:rPr>
              <w:t>une base de données consultable</w:t>
            </w:r>
            <w:r w:rsidRPr="00221C67">
              <w:rPr>
                <w:lang w:val="fr-CA"/>
              </w:rPr>
              <w:t xml:space="preserve"> axée sur ces enjeux.</w:t>
            </w:r>
          </w:p>
        </w:tc>
        <w:tc>
          <w:tcPr>
            <w:tcW w:w="360" w:type="dxa"/>
          </w:tcPr>
          <w:p w:rsidR="00A75B6A" w:rsidRPr="00AE4BA6" w:rsidRDefault="00A75B6A" w:rsidP="00A75B6A">
            <w:pPr>
              <w:spacing w:after="0" w:line="240" w:lineRule="auto"/>
              <w:jc w:val="center"/>
            </w:pPr>
            <w:r>
              <w:t>1</w:t>
            </w:r>
          </w:p>
        </w:tc>
        <w:tc>
          <w:tcPr>
            <w:tcW w:w="360" w:type="dxa"/>
          </w:tcPr>
          <w:p w:rsidR="00A75B6A" w:rsidRPr="00AE4BA6" w:rsidRDefault="00A75B6A" w:rsidP="00A75B6A">
            <w:pPr>
              <w:spacing w:after="0" w:line="240" w:lineRule="auto"/>
              <w:jc w:val="center"/>
            </w:pPr>
            <w:r>
              <w:t>2</w:t>
            </w:r>
          </w:p>
        </w:tc>
        <w:tc>
          <w:tcPr>
            <w:tcW w:w="360" w:type="dxa"/>
          </w:tcPr>
          <w:p w:rsidR="00A75B6A" w:rsidRPr="00AE4BA6" w:rsidRDefault="00A75B6A" w:rsidP="00A75B6A">
            <w:pPr>
              <w:spacing w:after="0" w:line="240" w:lineRule="auto"/>
              <w:jc w:val="center"/>
            </w:pPr>
            <w:r>
              <w:t>3</w:t>
            </w:r>
          </w:p>
        </w:tc>
        <w:tc>
          <w:tcPr>
            <w:tcW w:w="360" w:type="dxa"/>
          </w:tcPr>
          <w:p w:rsidR="00A75B6A" w:rsidRPr="00AE4BA6" w:rsidRDefault="00A75B6A" w:rsidP="00A75B6A">
            <w:pPr>
              <w:spacing w:after="0" w:line="240" w:lineRule="auto"/>
              <w:jc w:val="center"/>
            </w:pPr>
            <w:r>
              <w:t>4</w:t>
            </w:r>
          </w:p>
        </w:tc>
        <w:tc>
          <w:tcPr>
            <w:tcW w:w="360" w:type="dxa"/>
          </w:tcPr>
          <w:p w:rsidR="00A75B6A" w:rsidRPr="00AE4BA6" w:rsidRDefault="00A75B6A" w:rsidP="00A75B6A">
            <w:pPr>
              <w:spacing w:after="0" w:line="240" w:lineRule="auto"/>
              <w:jc w:val="center"/>
            </w:pPr>
            <w:r>
              <w:t>5</w:t>
            </w:r>
          </w:p>
        </w:tc>
        <w:tc>
          <w:tcPr>
            <w:tcW w:w="360" w:type="dxa"/>
          </w:tcPr>
          <w:p w:rsidR="00A75B6A" w:rsidRPr="00AE4BA6" w:rsidRDefault="00A75B6A" w:rsidP="00A75B6A">
            <w:pPr>
              <w:spacing w:after="0" w:line="240" w:lineRule="auto"/>
              <w:jc w:val="center"/>
            </w:pPr>
            <w:r>
              <w:t>6</w:t>
            </w:r>
          </w:p>
        </w:tc>
        <w:tc>
          <w:tcPr>
            <w:tcW w:w="360" w:type="dxa"/>
          </w:tcPr>
          <w:p w:rsidR="00A75B6A" w:rsidRPr="00AE4BA6" w:rsidRDefault="00A75B6A" w:rsidP="00A75B6A">
            <w:pPr>
              <w:spacing w:after="0" w:line="240" w:lineRule="auto"/>
              <w:jc w:val="center"/>
            </w:pPr>
            <w:r>
              <w:t>7</w:t>
            </w:r>
          </w:p>
        </w:tc>
        <w:tc>
          <w:tcPr>
            <w:tcW w:w="810" w:type="dxa"/>
          </w:tcPr>
          <w:p w:rsidR="00A75B6A" w:rsidRPr="00E53A8A" w:rsidRDefault="00A75B6A" w:rsidP="00A75B6A">
            <w:pPr>
              <w:spacing w:after="0" w:line="240" w:lineRule="auto"/>
              <w:jc w:val="center"/>
            </w:pPr>
            <w:r w:rsidRPr="00E53A8A">
              <w:t>Je ne sais pas</w:t>
            </w:r>
          </w:p>
        </w:tc>
      </w:tr>
      <w:tr w:rsidR="00A75B6A" w:rsidRPr="00E53A8A" w:rsidTr="00090C82">
        <w:tc>
          <w:tcPr>
            <w:tcW w:w="270" w:type="dxa"/>
            <w:vAlign w:val="center"/>
          </w:tcPr>
          <w:p w:rsidR="00A75B6A" w:rsidRPr="00AE4BA6" w:rsidRDefault="00A75B6A" w:rsidP="00A75B6A">
            <w:pPr>
              <w:numPr>
                <w:ilvl w:val="0"/>
                <w:numId w:val="14"/>
              </w:numPr>
              <w:spacing w:after="0" w:line="240" w:lineRule="auto"/>
            </w:pPr>
          </w:p>
        </w:tc>
        <w:tc>
          <w:tcPr>
            <w:tcW w:w="6930" w:type="dxa"/>
            <w:gridSpan w:val="5"/>
            <w:vAlign w:val="center"/>
          </w:tcPr>
          <w:p w:rsidR="00A75B6A" w:rsidRPr="00E53A8A" w:rsidRDefault="00A75B6A" w:rsidP="00A75B6A">
            <w:pPr>
              <w:spacing w:after="0" w:line="240" w:lineRule="auto"/>
              <w:rPr>
                <w:lang w:val="fr-CA"/>
              </w:rPr>
            </w:pPr>
            <w:r w:rsidRPr="00221C67">
              <w:rPr>
                <w:lang w:val="fr-CA"/>
              </w:rPr>
              <w:t xml:space="preserve">Les décideurs ont eu accès aux bases factuelles issues de la recherche sur des enjeux politiques hautement prioritaires par l'intermédiaire d'un </w:t>
            </w:r>
            <w:r w:rsidRPr="00221C67">
              <w:rPr>
                <w:u w:val="single"/>
                <w:lang w:val="fr-CA"/>
              </w:rPr>
              <w:t>service</w:t>
            </w:r>
            <w:r w:rsidRPr="00221C67">
              <w:rPr>
                <w:lang w:val="fr-CA"/>
              </w:rPr>
              <w:t xml:space="preserve"> exploité par des chercheurs et conçu pour répondre de manière opportune aux questions relatives à ces enjeux.</w:t>
            </w:r>
          </w:p>
        </w:tc>
        <w:tc>
          <w:tcPr>
            <w:tcW w:w="360" w:type="dxa"/>
          </w:tcPr>
          <w:p w:rsidR="00A75B6A" w:rsidRPr="00AE4BA6" w:rsidRDefault="00A75B6A" w:rsidP="00A75B6A">
            <w:pPr>
              <w:spacing w:after="0" w:line="240" w:lineRule="auto"/>
              <w:jc w:val="center"/>
            </w:pPr>
            <w:r>
              <w:t>1</w:t>
            </w:r>
          </w:p>
        </w:tc>
        <w:tc>
          <w:tcPr>
            <w:tcW w:w="360" w:type="dxa"/>
          </w:tcPr>
          <w:p w:rsidR="00A75B6A" w:rsidRPr="00AE4BA6" w:rsidRDefault="00A75B6A" w:rsidP="00A75B6A">
            <w:pPr>
              <w:spacing w:after="0" w:line="240" w:lineRule="auto"/>
              <w:jc w:val="center"/>
            </w:pPr>
            <w:r>
              <w:t>2</w:t>
            </w:r>
          </w:p>
        </w:tc>
        <w:tc>
          <w:tcPr>
            <w:tcW w:w="360" w:type="dxa"/>
          </w:tcPr>
          <w:p w:rsidR="00A75B6A" w:rsidRPr="00AE4BA6" w:rsidRDefault="00A75B6A" w:rsidP="00A75B6A">
            <w:pPr>
              <w:spacing w:after="0" w:line="240" w:lineRule="auto"/>
              <w:jc w:val="center"/>
            </w:pPr>
            <w:r>
              <w:t>3</w:t>
            </w:r>
          </w:p>
        </w:tc>
        <w:tc>
          <w:tcPr>
            <w:tcW w:w="360" w:type="dxa"/>
          </w:tcPr>
          <w:p w:rsidR="00A75B6A" w:rsidRPr="00AE4BA6" w:rsidRDefault="00A75B6A" w:rsidP="00A75B6A">
            <w:pPr>
              <w:spacing w:after="0" w:line="240" w:lineRule="auto"/>
              <w:jc w:val="center"/>
            </w:pPr>
            <w:r>
              <w:t>4</w:t>
            </w:r>
          </w:p>
        </w:tc>
        <w:tc>
          <w:tcPr>
            <w:tcW w:w="360" w:type="dxa"/>
          </w:tcPr>
          <w:p w:rsidR="00A75B6A" w:rsidRPr="00AE4BA6" w:rsidRDefault="00A75B6A" w:rsidP="00A75B6A">
            <w:pPr>
              <w:spacing w:after="0" w:line="240" w:lineRule="auto"/>
              <w:jc w:val="center"/>
            </w:pPr>
            <w:r>
              <w:t>5</w:t>
            </w:r>
          </w:p>
        </w:tc>
        <w:tc>
          <w:tcPr>
            <w:tcW w:w="360" w:type="dxa"/>
          </w:tcPr>
          <w:p w:rsidR="00A75B6A" w:rsidRPr="00AE4BA6" w:rsidRDefault="00A75B6A" w:rsidP="00A75B6A">
            <w:pPr>
              <w:spacing w:after="0" w:line="240" w:lineRule="auto"/>
              <w:jc w:val="center"/>
            </w:pPr>
            <w:r>
              <w:t>6</w:t>
            </w:r>
          </w:p>
        </w:tc>
        <w:tc>
          <w:tcPr>
            <w:tcW w:w="360" w:type="dxa"/>
          </w:tcPr>
          <w:p w:rsidR="00A75B6A" w:rsidRPr="00AE4BA6" w:rsidRDefault="00A75B6A" w:rsidP="00A75B6A">
            <w:pPr>
              <w:spacing w:after="0" w:line="240" w:lineRule="auto"/>
              <w:jc w:val="center"/>
            </w:pPr>
            <w:r>
              <w:t>7</w:t>
            </w:r>
          </w:p>
        </w:tc>
        <w:tc>
          <w:tcPr>
            <w:tcW w:w="810" w:type="dxa"/>
          </w:tcPr>
          <w:p w:rsidR="00A75B6A" w:rsidRPr="00E53A8A" w:rsidRDefault="00A75B6A" w:rsidP="00A75B6A">
            <w:pPr>
              <w:spacing w:after="0" w:line="240" w:lineRule="auto"/>
              <w:jc w:val="center"/>
            </w:pPr>
            <w:r w:rsidRPr="00E53A8A">
              <w:t>Je ne sais pas</w:t>
            </w:r>
          </w:p>
        </w:tc>
      </w:tr>
      <w:tr w:rsidR="00A75B6A" w:rsidRPr="00E53A8A" w:rsidTr="00090C82">
        <w:tc>
          <w:tcPr>
            <w:tcW w:w="270" w:type="dxa"/>
            <w:vAlign w:val="center"/>
          </w:tcPr>
          <w:p w:rsidR="00A75B6A" w:rsidRPr="00AE4BA6" w:rsidRDefault="00A75B6A" w:rsidP="00A75B6A">
            <w:pPr>
              <w:numPr>
                <w:ilvl w:val="0"/>
                <w:numId w:val="14"/>
              </w:numPr>
              <w:spacing w:after="0" w:line="240" w:lineRule="auto"/>
            </w:pPr>
          </w:p>
        </w:tc>
        <w:tc>
          <w:tcPr>
            <w:tcW w:w="6930" w:type="dxa"/>
            <w:gridSpan w:val="5"/>
            <w:vAlign w:val="center"/>
          </w:tcPr>
          <w:p w:rsidR="00A75B6A" w:rsidRPr="00221C67" w:rsidRDefault="00A75B6A" w:rsidP="00A75B6A">
            <w:pPr>
              <w:spacing w:after="0" w:line="240" w:lineRule="auto"/>
              <w:rPr>
                <w:lang w:val="fr-CA"/>
              </w:rPr>
            </w:pPr>
            <w:r w:rsidRPr="00221C67">
              <w:rPr>
                <w:lang w:val="fr-CA"/>
              </w:rPr>
              <w:t xml:space="preserve">À quelle fréquence des bases factuelles issues de la recherche sur des enjeux politiques hautement prioritaires étaient-elles </w:t>
            </w:r>
            <w:r w:rsidRPr="00221C67">
              <w:rPr>
                <w:u w:val="single"/>
                <w:lang w:val="fr-CA"/>
              </w:rPr>
              <w:t>accessibles</w:t>
            </w:r>
            <w:r w:rsidRPr="00221C67">
              <w:rPr>
                <w:lang w:val="fr-CA"/>
              </w:rPr>
              <w:t xml:space="preserve"> aux décideurs?</w:t>
            </w:r>
          </w:p>
        </w:tc>
        <w:tc>
          <w:tcPr>
            <w:tcW w:w="360" w:type="dxa"/>
          </w:tcPr>
          <w:p w:rsidR="00A75B6A" w:rsidRDefault="00A75B6A" w:rsidP="00A75B6A">
            <w:pPr>
              <w:spacing w:after="0" w:line="240" w:lineRule="auto"/>
              <w:jc w:val="center"/>
            </w:pPr>
            <w:r>
              <w:t>1</w:t>
            </w:r>
          </w:p>
        </w:tc>
        <w:tc>
          <w:tcPr>
            <w:tcW w:w="360" w:type="dxa"/>
          </w:tcPr>
          <w:p w:rsidR="00A75B6A" w:rsidRDefault="00A75B6A" w:rsidP="00A75B6A">
            <w:pPr>
              <w:spacing w:after="0" w:line="240" w:lineRule="auto"/>
              <w:jc w:val="center"/>
            </w:pPr>
            <w:r>
              <w:t>2</w:t>
            </w:r>
          </w:p>
        </w:tc>
        <w:tc>
          <w:tcPr>
            <w:tcW w:w="360" w:type="dxa"/>
          </w:tcPr>
          <w:p w:rsidR="00A75B6A" w:rsidRDefault="00A75B6A" w:rsidP="00A75B6A">
            <w:pPr>
              <w:spacing w:after="0" w:line="240" w:lineRule="auto"/>
              <w:jc w:val="center"/>
            </w:pPr>
            <w:r>
              <w:t>3</w:t>
            </w:r>
          </w:p>
        </w:tc>
        <w:tc>
          <w:tcPr>
            <w:tcW w:w="360" w:type="dxa"/>
          </w:tcPr>
          <w:p w:rsidR="00A75B6A" w:rsidRDefault="00A75B6A" w:rsidP="00A75B6A">
            <w:pPr>
              <w:spacing w:after="0" w:line="240" w:lineRule="auto"/>
              <w:jc w:val="center"/>
            </w:pPr>
            <w:r>
              <w:t>4</w:t>
            </w:r>
          </w:p>
        </w:tc>
        <w:tc>
          <w:tcPr>
            <w:tcW w:w="360" w:type="dxa"/>
          </w:tcPr>
          <w:p w:rsidR="00A75B6A" w:rsidRDefault="00A75B6A" w:rsidP="00A75B6A">
            <w:pPr>
              <w:spacing w:after="0" w:line="240" w:lineRule="auto"/>
              <w:jc w:val="center"/>
            </w:pPr>
            <w:r>
              <w:t>5</w:t>
            </w:r>
          </w:p>
        </w:tc>
        <w:tc>
          <w:tcPr>
            <w:tcW w:w="360" w:type="dxa"/>
          </w:tcPr>
          <w:p w:rsidR="00A75B6A" w:rsidRDefault="00A75B6A" w:rsidP="00A75B6A">
            <w:pPr>
              <w:spacing w:after="0" w:line="240" w:lineRule="auto"/>
              <w:jc w:val="center"/>
            </w:pPr>
            <w:r>
              <w:t>6</w:t>
            </w:r>
          </w:p>
        </w:tc>
        <w:tc>
          <w:tcPr>
            <w:tcW w:w="360" w:type="dxa"/>
          </w:tcPr>
          <w:p w:rsidR="00A75B6A" w:rsidRDefault="00A75B6A" w:rsidP="00A75B6A">
            <w:pPr>
              <w:spacing w:after="0" w:line="240" w:lineRule="auto"/>
              <w:jc w:val="center"/>
            </w:pPr>
            <w:r>
              <w:t>7</w:t>
            </w:r>
          </w:p>
        </w:tc>
        <w:tc>
          <w:tcPr>
            <w:tcW w:w="810" w:type="dxa"/>
          </w:tcPr>
          <w:p w:rsidR="00A75B6A" w:rsidRPr="00E53A8A" w:rsidRDefault="00A75B6A" w:rsidP="00A75B6A">
            <w:pPr>
              <w:spacing w:after="0" w:line="240" w:lineRule="auto"/>
              <w:jc w:val="center"/>
            </w:pPr>
            <w:r w:rsidRPr="00E53A8A">
              <w:t>Je ne sais pas</w:t>
            </w:r>
          </w:p>
        </w:tc>
      </w:tr>
      <w:tr w:rsidR="00A75B6A" w:rsidRPr="00E53A8A" w:rsidTr="00090C82">
        <w:tc>
          <w:tcPr>
            <w:tcW w:w="270" w:type="dxa"/>
            <w:vAlign w:val="center"/>
          </w:tcPr>
          <w:p w:rsidR="00A75B6A" w:rsidRPr="00AE4BA6" w:rsidRDefault="00A75B6A" w:rsidP="00A75B6A">
            <w:pPr>
              <w:numPr>
                <w:ilvl w:val="0"/>
                <w:numId w:val="14"/>
              </w:numPr>
              <w:spacing w:after="0" w:line="240" w:lineRule="auto"/>
            </w:pPr>
          </w:p>
        </w:tc>
        <w:tc>
          <w:tcPr>
            <w:tcW w:w="6930" w:type="dxa"/>
            <w:gridSpan w:val="5"/>
            <w:vAlign w:val="center"/>
          </w:tcPr>
          <w:p w:rsidR="00A75B6A" w:rsidRPr="00221C67" w:rsidRDefault="00A75B6A" w:rsidP="00A75B6A">
            <w:pPr>
              <w:spacing w:after="0" w:line="240" w:lineRule="auto"/>
              <w:rPr>
                <w:lang w:val="fr-CA"/>
              </w:rPr>
            </w:pPr>
            <w:r w:rsidRPr="00221C67">
              <w:rPr>
                <w:lang w:val="fr-CA"/>
              </w:rPr>
              <w:t xml:space="preserve">Les bases factuelles issues de la recherche à la disposition des décideurs </w:t>
            </w:r>
            <w:r w:rsidRPr="00221C67">
              <w:rPr>
                <w:u w:val="single"/>
                <w:lang w:val="fr-CA"/>
              </w:rPr>
              <w:t>ont permis d'obtenir de l'information</w:t>
            </w:r>
            <w:r w:rsidRPr="00221C67">
              <w:rPr>
                <w:lang w:val="fr-CA"/>
              </w:rPr>
              <w:t xml:space="preserve"> qui a pu les aider à résoudre les enjeux politiques hautement prioritaires.</w:t>
            </w:r>
          </w:p>
        </w:tc>
        <w:tc>
          <w:tcPr>
            <w:tcW w:w="360" w:type="dxa"/>
          </w:tcPr>
          <w:p w:rsidR="00A75B6A" w:rsidRDefault="00A75B6A" w:rsidP="00A75B6A">
            <w:pPr>
              <w:spacing w:after="0" w:line="240" w:lineRule="auto"/>
              <w:jc w:val="center"/>
            </w:pPr>
            <w:r>
              <w:t>1</w:t>
            </w:r>
          </w:p>
        </w:tc>
        <w:tc>
          <w:tcPr>
            <w:tcW w:w="360" w:type="dxa"/>
          </w:tcPr>
          <w:p w:rsidR="00A75B6A" w:rsidRDefault="00A75B6A" w:rsidP="00A75B6A">
            <w:pPr>
              <w:spacing w:after="0" w:line="240" w:lineRule="auto"/>
              <w:jc w:val="center"/>
            </w:pPr>
            <w:r>
              <w:t>2</w:t>
            </w:r>
          </w:p>
        </w:tc>
        <w:tc>
          <w:tcPr>
            <w:tcW w:w="360" w:type="dxa"/>
          </w:tcPr>
          <w:p w:rsidR="00A75B6A" w:rsidRDefault="00A75B6A" w:rsidP="00A75B6A">
            <w:pPr>
              <w:spacing w:after="0" w:line="240" w:lineRule="auto"/>
              <w:jc w:val="center"/>
            </w:pPr>
            <w:r>
              <w:t>2</w:t>
            </w:r>
          </w:p>
        </w:tc>
        <w:tc>
          <w:tcPr>
            <w:tcW w:w="360" w:type="dxa"/>
          </w:tcPr>
          <w:p w:rsidR="00A75B6A" w:rsidRDefault="00A75B6A" w:rsidP="00A75B6A">
            <w:pPr>
              <w:spacing w:after="0" w:line="240" w:lineRule="auto"/>
              <w:jc w:val="center"/>
            </w:pPr>
            <w:r>
              <w:t>4</w:t>
            </w:r>
          </w:p>
        </w:tc>
        <w:tc>
          <w:tcPr>
            <w:tcW w:w="360" w:type="dxa"/>
          </w:tcPr>
          <w:p w:rsidR="00A75B6A" w:rsidRDefault="00A75B6A" w:rsidP="00A75B6A">
            <w:pPr>
              <w:spacing w:after="0" w:line="240" w:lineRule="auto"/>
              <w:jc w:val="center"/>
            </w:pPr>
            <w:r>
              <w:t>5</w:t>
            </w:r>
          </w:p>
        </w:tc>
        <w:tc>
          <w:tcPr>
            <w:tcW w:w="360" w:type="dxa"/>
          </w:tcPr>
          <w:p w:rsidR="00A75B6A" w:rsidRDefault="00A75B6A" w:rsidP="00A75B6A">
            <w:pPr>
              <w:spacing w:after="0" w:line="240" w:lineRule="auto"/>
              <w:jc w:val="center"/>
            </w:pPr>
            <w:r>
              <w:t>6</w:t>
            </w:r>
          </w:p>
        </w:tc>
        <w:tc>
          <w:tcPr>
            <w:tcW w:w="360" w:type="dxa"/>
          </w:tcPr>
          <w:p w:rsidR="00A75B6A" w:rsidRDefault="00A75B6A" w:rsidP="00A75B6A">
            <w:pPr>
              <w:spacing w:after="0" w:line="240" w:lineRule="auto"/>
              <w:jc w:val="center"/>
            </w:pPr>
            <w:r>
              <w:t>7</w:t>
            </w:r>
          </w:p>
        </w:tc>
        <w:tc>
          <w:tcPr>
            <w:tcW w:w="810" w:type="dxa"/>
          </w:tcPr>
          <w:p w:rsidR="00A75B6A" w:rsidRPr="00E53A8A" w:rsidRDefault="00A75B6A" w:rsidP="00A75B6A">
            <w:pPr>
              <w:spacing w:after="0" w:line="240" w:lineRule="auto"/>
              <w:jc w:val="center"/>
            </w:pPr>
            <w:r w:rsidRPr="00E53A8A">
              <w:t>Je ne sais pas</w:t>
            </w:r>
          </w:p>
        </w:tc>
      </w:tr>
    </w:tbl>
    <w:p w:rsidR="00A75B6A" w:rsidRPr="00E53A8A" w:rsidRDefault="00A75B6A" w:rsidP="00A75B6A">
      <w:pPr>
        <w:spacing w:after="0" w:line="240" w:lineRule="auto"/>
        <w:rPr>
          <w:sz w:val="14"/>
          <w:szCs w:val="14"/>
        </w:rPr>
      </w:pPr>
    </w:p>
    <w:p w:rsidR="00A75B6A" w:rsidRPr="00B01D8C" w:rsidRDefault="00A75B6A" w:rsidP="00A75B6A">
      <w:pPr>
        <w:spacing w:after="0" w:line="240" w:lineRule="auto"/>
      </w:pPr>
    </w:p>
    <w:p w:rsidR="00A75B6A" w:rsidRPr="00221C67" w:rsidRDefault="00A75B6A" w:rsidP="00A75B6A">
      <w:pPr>
        <w:pStyle w:val="ListParagraph"/>
        <w:numPr>
          <w:ilvl w:val="0"/>
          <w:numId w:val="18"/>
        </w:numPr>
        <w:spacing w:after="0" w:line="240" w:lineRule="auto"/>
        <w:ind w:left="426" w:hanging="426"/>
        <w:rPr>
          <w:lang w:val="fr-CA"/>
        </w:rPr>
      </w:pPr>
      <w:r w:rsidRPr="00221C67">
        <w:rPr>
          <w:lang w:val="fr-CA"/>
        </w:rPr>
        <w:t>À quelle fréquence les décideurs et les chercheurs ont-ils communiqué entre eux des façons suivantes?</w:t>
      </w:r>
    </w:p>
    <w:p w:rsidR="00A75B6A" w:rsidRPr="00E53A8A" w:rsidRDefault="00A75B6A" w:rsidP="00A75B6A">
      <w:pPr>
        <w:spacing w:after="0" w:line="240" w:lineRule="auto"/>
        <w:ind w:left="360"/>
        <w:rPr>
          <w:sz w:val="14"/>
          <w:szCs w:val="14"/>
          <w:lang w:val="fr-CA"/>
        </w:rPr>
      </w:pPr>
    </w:p>
    <w:tbl>
      <w:tblPr>
        <w:tblW w:w="105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
        <w:gridCol w:w="1180"/>
        <w:gridCol w:w="1468"/>
        <w:gridCol w:w="1468"/>
        <w:gridCol w:w="1644"/>
        <w:gridCol w:w="1170"/>
        <w:gridCol w:w="360"/>
        <w:gridCol w:w="360"/>
        <w:gridCol w:w="360"/>
        <w:gridCol w:w="360"/>
        <w:gridCol w:w="360"/>
        <w:gridCol w:w="360"/>
        <w:gridCol w:w="360"/>
        <w:gridCol w:w="810"/>
      </w:tblGrid>
      <w:tr w:rsidR="00A75B6A" w:rsidRPr="00AE4BA6" w:rsidTr="00090C82">
        <w:trPr>
          <w:trHeight w:val="277"/>
        </w:trPr>
        <w:tc>
          <w:tcPr>
            <w:tcW w:w="1450" w:type="dxa"/>
            <w:gridSpan w:val="2"/>
            <w:tcBorders>
              <w:bottom w:val="nil"/>
            </w:tcBorders>
            <w:shd w:val="clear" w:color="auto" w:fill="F2F2F2"/>
          </w:tcPr>
          <w:p w:rsidR="00A75B6A" w:rsidRPr="00AE4BA6" w:rsidRDefault="00A75B6A" w:rsidP="00A75B6A">
            <w:pPr>
              <w:spacing w:after="0" w:line="240" w:lineRule="auto"/>
              <w:jc w:val="center"/>
              <w:rPr>
                <w:b/>
              </w:rPr>
            </w:pPr>
            <w:r>
              <w:rPr>
                <w:b/>
              </w:rPr>
              <w:t>Jamais</w:t>
            </w:r>
          </w:p>
        </w:tc>
        <w:tc>
          <w:tcPr>
            <w:tcW w:w="1468" w:type="dxa"/>
            <w:tcBorders>
              <w:bottom w:val="nil"/>
            </w:tcBorders>
            <w:shd w:val="clear" w:color="auto" w:fill="F2F2F2"/>
          </w:tcPr>
          <w:p w:rsidR="00A75B6A" w:rsidRPr="00AE4BA6" w:rsidRDefault="00A75B6A" w:rsidP="00A75B6A">
            <w:pPr>
              <w:spacing w:after="0" w:line="240" w:lineRule="auto"/>
              <w:jc w:val="center"/>
              <w:rPr>
                <w:b/>
              </w:rPr>
            </w:pPr>
            <w:r>
              <w:rPr>
                <w:b/>
              </w:rPr>
              <w:t>Très rarement</w:t>
            </w:r>
          </w:p>
        </w:tc>
        <w:tc>
          <w:tcPr>
            <w:tcW w:w="1468" w:type="dxa"/>
            <w:tcBorders>
              <w:bottom w:val="nil"/>
            </w:tcBorders>
            <w:shd w:val="clear" w:color="auto" w:fill="F2F2F2"/>
          </w:tcPr>
          <w:p w:rsidR="00A75B6A" w:rsidRPr="00AE4BA6" w:rsidRDefault="00A75B6A" w:rsidP="00A75B6A">
            <w:pPr>
              <w:spacing w:after="0" w:line="240" w:lineRule="auto"/>
              <w:jc w:val="center"/>
              <w:rPr>
                <w:b/>
              </w:rPr>
            </w:pPr>
            <w:r>
              <w:rPr>
                <w:b/>
              </w:rPr>
              <w:t>Rarement</w:t>
            </w:r>
          </w:p>
        </w:tc>
        <w:tc>
          <w:tcPr>
            <w:tcW w:w="1644" w:type="dxa"/>
            <w:tcBorders>
              <w:bottom w:val="nil"/>
            </w:tcBorders>
            <w:shd w:val="clear" w:color="auto" w:fill="F2F2F2"/>
          </w:tcPr>
          <w:p w:rsidR="00A75B6A" w:rsidRPr="00AE4BA6" w:rsidRDefault="00A75B6A" w:rsidP="00A75B6A">
            <w:pPr>
              <w:spacing w:after="0" w:line="240" w:lineRule="auto"/>
              <w:jc w:val="center"/>
              <w:rPr>
                <w:b/>
              </w:rPr>
            </w:pPr>
            <w:r>
              <w:rPr>
                <w:b/>
              </w:rPr>
              <w:t>Occasionnelle-ment</w:t>
            </w:r>
          </w:p>
        </w:tc>
        <w:tc>
          <w:tcPr>
            <w:tcW w:w="1530" w:type="dxa"/>
            <w:gridSpan w:val="2"/>
            <w:tcBorders>
              <w:bottom w:val="nil"/>
            </w:tcBorders>
            <w:shd w:val="clear" w:color="auto" w:fill="F2F2F2"/>
          </w:tcPr>
          <w:p w:rsidR="00A75B6A" w:rsidRPr="00AE4BA6" w:rsidRDefault="00A75B6A" w:rsidP="00A75B6A">
            <w:pPr>
              <w:spacing w:after="0" w:line="240" w:lineRule="auto"/>
              <w:jc w:val="center"/>
              <w:rPr>
                <w:b/>
              </w:rPr>
            </w:pPr>
            <w:r>
              <w:rPr>
                <w:b/>
              </w:rPr>
              <w:t>Fréquem-ment</w:t>
            </w:r>
          </w:p>
        </w:tc>
        <w:tc>
          <w:tcPr>
            <w:tcW w:w="1440" w:type="dxa"/>
            <w:gridSpan w:val="4"/>
            <w:tcBorders>
              <w:bottom w:val="nil"/>
            </w:tcBorders>
            <w:shd w:val="clear" w:color="auto" w:fill="F2F2F2"/>
          </w:tcPr>
          <w:p w:rsidR="00A75B6A" w:rsidRPr="00AE4BA6" w:rsidRDefault="00A75B6A" w:rsidP="00A75B6A">
            <w:pPr>
              <w:spacing w:after="0" w:line="240" w:lineRule="auto"/>
              <w:jc w:val="center"/>
              <w:rPr>
                <w:b/>
              </w:rPr>
            </w:pPr>
            <w:r>
              <w:rPr>
                <w:b/>
              </w:rPr>
              <w:t>Très fréquem-ment</w:t>
            </w:r>
          </w:p>
        </w:tc>
        <w:tc>
          <w:tcPr>
            <w:tcW w:w="1530" w:type="dxa"/>
            <w:gridSpan w:val="3"/>
            <w:tcBorders>
              <w:bottom w:val="nil"/>
            </w:tcBorders>
            <w:shd w:val="clear" w:color="auto" w:fill="F2F2F2"/>
          </w:tcPr>
          <w:p w:rsidR="00A75B6A" w:rsidRPr="00AE4BA6" w:rsidRDefault="00A75B6A" w:rsidP="00A75B6A">
            <w:pPr>
              <w:spacing w:after="0" w:line="240" w:lineRule="auto"/>
              <w:jc w:val="center"/>
              <w:rPr>
                <w:b/>
              </w:rPr>
            </w:pPr>
            <w:r>
              <w:rPr>
                <w:b/>
              </w:rPr>
              <w:t>Toujours</w:t>
            </w:r>
          </w:p>
        </w:tc>
      </w:tr>
      <w:tr w:rsidR="00A75B6A" w:rsidRPr="00AE4BA6" w:rsidTr="00090C82">
        <w:trPr>
          <w:trHeight w:val="277"/>
        </w:trPr>
        <w:tc>
          <w:tcPr>
            <w:tcW w:w="1450" w:type="dxa"/>
            <w:gridSpan w:val="2"/>
            <w:tcBorders>
              <w:top w:val="nil"/>
            </w:tcBorders>
            <w:shd w:val="clear" w:color="auto" w:fill="F2F2F2"/>
          </w:tcPr>
          <w:p w:rsidR="00A75B6A" w:rsidRPr="00AE4BA6" w:rsidRDefault="00A75B6A" w:rsidP="00A75B6A">
            <w:pPr>
              <w:spacing w:after="0" w:line="240" w:lineRule="auto"/>
              <w:jc w:val="center"/>
              <w:rPr>
                <w:b/>
              </w:rPr>
            </w:pPr>
            <w:r>
              <w:rPr>
                <w:b/>
              </w:rPr>
              <w:t>1</w:t>
            </w:r>
          </w:p>
        </w:tc>
        <w:tc>
          <w:tcPr>
            <w:tcW w:w="1468" w:type="dxa"/>
            <w:tcBorders>
              <w:top w:val="nil"/>
            </w:tcBorders>
            <w:shd w:val="clear" w:color="auto" w:fill="F2F2F2"/>
          </w:tcPr>
          <w:p w:rsidR="00A75B6A" w:rsidRPr="00AE4BA6" w:rsidRDefault="00A75B6A" w:rsidP="00A75B6A">
            <w:pPr>
              <w:spacing w:after="0" w:line="240" w:lineRule="auto"/>
              <w:jc w:val="center"/>
              <w:rPr>
                <w:b/>
              </w:rPr>
            </w:pPr>
            <w:r>
              <w:rPr>
                <w:b/>
              </w:rPr>
              <w:t>2</w:t>
            </w:r>
          </w:p>
        </w:tc>
        <w:tc>
          <w:tcPr>
            <w:tcW w:w="1468" w:type="dxa"/>
            <w:tcBorders>
              <w:top w:val="nil"/>
            </w:tcBorders>
            <w:shd w:val="clear" w:color="auto" w:fill="F2F2F2"/>
          </w:tcPr>
          <w:p w:rsidR="00A75B6A" w:rsidRPr="00AE4BA6" w:rsidRDefault="00A75B6A" w:rsidP="00A75B6A">
            <w:pPr>
              <w:spacing w:after="0" w:line="240" w:lineRule="auto"/>
              <w:jc w:val="center"/>
              <w:rPr>
                <w:b/>
              </w:rPr>
            </w:pPr>
            <w:r>
              <w:rPr>
                <w:b/>
              </w:rPr>
              <w:t>3</w:t>
            </w:r>
          </w:p>
        </w:tc>
        <w:tc>
          <w:tcPr>
            <w:tcW w:w="1644" w:type="dxa"/>
            <w:tcBorders>
              <w:top w:val="nil"/>
            </w:tcBorders>
            <w:shd w:val="clear" w:color="auto" w:fill="F2F2F2"/>
          </w:tcPr>
          <w:p w:rsidR="00A75B6A" w:rsidRPr="00AE4BA6" w:rsidRDefault="00A75B6A" w:rsidP="00A75B6A">
            <w:pPr>
              <w:spacing w:after="0" w:line="240" w:lineRule="auto"/>
              <w:jc w:val="center"/>
              <w:rPr>
                <w:b/>
              </w:rPr>
            </w:pPr>
            <w:r>
              <w:rPr>
                <w:b/>
              </w:rPr>
              <w:t>4</w:t>
            </w:r>
          </w:p>
        </w:tc>
        <w:tc>
          <w:tcPr>
            <w:tcW w:w="1530" w:type="dxa"/>
            <w:gridSpan w:val="2"/>
            <w:tcBorders>
              <w:top w:val="nil"/>
            </w:tcBorders>
            <w:shd w:val="clear" w:color="auto" w:fill="F2F2F2"/>
          </w:tcPr>
          <w:p w:rsidR="00A75B6A" w:rsidRPr="00AE4BA6" w:rsidRDefault="00A75B6A" w:rsidP="00A75B6A">
            <w:pPr>
              <w:spacing w:after="0" w:line="240" w:lineRule="auto"/>
              <w:jc w:val="center"/>
              <w:rPr>
                <w:b/>
              </w:rPr>
            </w:pPr>
            <w:r>
              <w:rPr>
                <w:b/>
              </w:rPr>
              <w:t>5</w:t>
            </w:r>
          </w:p>
        </w:tc>
        <w:tc>
          <w:tcPr>
            <w:tcW w:w="1440" w:type="dxa"/>
            <w:gridSpan w:val="4"/>
            <w:tcBorders>
              <w:top w:val="nil"/>
            </w:tcBorders>
            <w:shd w:val="clear" w:color="auto" w:fill="F2F2F2"/>
          </w:tcPr>
          <w:p w:rsidR="00A75B6A" w:rsidRPr="00AE4BA6" w:rsidRDefault="00A75B6A" w:rsidP="00A75B6A">
            <w:pPr>
              <w:spacing w:after="0" w:line="240" w:lineRule="auto"/>
              <w:jc w:val="center"/>
              <w:rPr>
                <w:b/>
              </w:rPr>
            </w:pPr>
            <w:r>
              <w:rPr>
                <w:b/>
              </w:rPr>
              <w:t>6</w:t>
            </w:r>
          </w:p>
        </w:tc>
        <w:tc>
          <w:tcPr>
            <w:tcW w:w="1530" w:type="dxa"/>
            <w:gridSpan w:val="3"/>
            <w:tcBorders>
              <w:top w:val="nil"/>
            </w:tcBorders>
            <w:shd w:val="clear" w:color="auto" w:fill="F2F2F2"/>
          </w:tcPr>
          <w:p w:rsidR="00A75B6A" w:rsidRPr="00AE4BA6" w:rsidRDefault="00A75B6A" w:rsidP="00A75B6A">
            <w:pPr>
              <w:spacing w:after="0" w:line="240" w:lineRule="auto"/>
              <w:jc w:val="center"/>
              <w:rPr>
                <w:b/>
              </w:rPr>
            </w:pPr>
            <w:r>
              <w:rPr>
                <w:b/>
              </w:rPr>
              <w:t>7</w:t>
            </w:r>
          </w:p>
        </w:tc>
      </w:tr>
      <w:tr w:rsidR="00A75B6A" w:rsidRPr="00E53A8A" w:rsidTr="00090C82">
        <w:tc>
          <w:tcPr>
            <w:tcW w:w="270" w:type="dxa"/>
            <w:vAlign w:val="center"/>
          </w:tcPr>
          <w:p w:rsidR="00A75B6A" w:rsidRPr="00AE4BA6" w:rsidRDefault="00A75B6A" w:rsidP="00A75B6A">
            <w:pPr>
              <w:numPr>
                <w:ilvl w:val="0"/>
                <w:numId w:val="15"/>
              </w:numPr>
              <w:spacing w:after="0" w:line="240" w:lineRule="auto"/>
            </w:pPr>
          </w:p>
        </w:tc>
        <w:tc>
          <w:tcPr>
            <w:tcW w:w="6930" w:type="dxa"/>
            <w:gridSpan w:val="5"/>
            <w:vAlign w:val="center"/>
          </w:tcPr>
          <w:p w:rsidR="00A75B6A" w:rsidRPr="00E53A8A" w:rsidRDefault="00A75B6A" w:rsidP="00A75B6A">
            <w:pPr>
              <w:spacing w:after="0" w:line="240" w:lineRule="auto"/>
              <w:rPr>
                <w:lang w:val="fr-CA"/>
              </w:rPr>
            </w:pPr>
            <w:r w:rsidRPr="00221C67">
              <w:rPr>
                <w:lang w:val="fr-CA"/>
              </w:rPr>
              <w:t xml:space="preserve">Les décideurs ont communiqué avec les chercheurs dans le cadre d'un </w:t>
            </w:r>
            <w:r w:rsidRPr="00221C67">
              <w:rPr>
                <w:u w:val="single"/>
                <w:lang w:val="fr-CA"/>
              </w:rPr>
              <w:t>processus de définition des priorités</w:t>
            </w:r>
            <w:r w:rsidRPr="00221C67">
              <w:rPr>
                <w:lang w:val="fr-CA"/>
              </w:rPr>
              <w:t xml:space="preserve"> pour définir les enjeux politiques hautement prioritaires pour lesquels une recherche fondamentale et des revues systématiques sont nécessaires</w:t>
            </w:r>
          </w:p>
        </w:tc>
        <w:tc>
          <w:tcPr>
            <w:tcW w:w="360" w:type="dxa"/>
          </w:tcPr>
          <w:p w:rsidR="00A75B6A" w:rsidRPr="00AE4BA6" w:rsidRDefault="00A75B6A" w:rsidP="00A75B6A">
            <w:pPr>
              <w:spacing w:after="0" w:line="240" w:lineRule="auto"/>
              <w:jc w:val="center"/>
            </w:pPr>
            <w:r>
              <w:t>1</w:t>
            </w:r>
          </w:p>
        </w:tc>
        <w:tc>
          <w:tcPr>
            <w:tcW w:w="360" w:type="dxa"/>
          </w:tcPr>
          <w:p w:rsidR="00A75B6A" w:rsidRPr="00AE4BA6" w:rsidRDefault="00A75B6A" w:rsidP="00A75B6A">
            <w:pPr>
              <w:spacing w:after="0" w:line="240" w:lineRule="auto"/>
              <w:jc w:val="center"/>
            </w:pPr>
            <w:r>
              <w:t>2</w:t>
            </w:r>
          </w:p>
        </w:tc>
        <w:tc>
          <w:tcPr>
            <w:tcW w:w="360" w:type="dxa"/>
          </w:tcPr>
          <w:p w:rsidR="00A75B6A" w:rsidRPr="00AE4BA6" w:rsidRDefault="00A75B6A" w:rsidP="00A75B6A">
            <w:pPr>
              <w:spacing w:after="0" w:line="240" w:lineRule="auto"/>
              <w:jc w:val="center"/>
            </w:pPr>
            <w:r>
              <w:t>3</w:t>
            </w:r>
          </w:p>
        </w:tc>
        <w:tc>
          <w:tcPr>
            <w:tcW w:w="360" w:type="dxa"/>
          </w:tcPr>
          <w:p w:rsidR="00A75B6A" w:rsidRPr="00AE4BA6" w:rsidRDefault="00A75B6A" w:rsidP="00A75B6A">
            <w:pPr>
              <w:spacing w:after="0" w:line="240" w:lineRule="auto"/>
              <w:jc w:val="center"/>
            </w:pPr>
            <w:r>
              <w:t>4</w:t>
            </w:r>
          </w:p>
        </w:tc>
        <w:tc>
          <w:tcPr>
            <w:tcW w:w="360" w:type="dxa"/>
          </w:tcPr>
          <w:p w:rsidR="00A75B6A" w:rsidRPr="00AE4BA6" w:rsidRDefault="00A75B6A" w:rsidP="00A75B6A">
            <w:pPr>
              <w:spacing w:after="0" w:line="240" w:lineRule="auto"/>
              <w:jc w:val="center"/>
            </w:pPr>
            <w:r>
              <w:t>5</w:t>
            </w:r>
          </w:p>
        </w:tc>
        <w:tc>
          <w:tcPr>
            <w:tcW w:w="360" w:type="dxa"/>
          </w:tcPr>
          <w:p w:rsidR="00A75B6A" w:rsidRPr="00AE4BA6" w:rsidRDefault="00A75B6A" w:rsidP="00A75B6A">
            <w:pPr>
              <w:spacing w:after="0" w:line="240" w:lineRule="auto"/>
              <w:jc w:val="center"/>
            </w:pPr>
            <w:r>
              <w:t>6</w:t>
            </w:r>
          </w:p>
        </w:tc>
        <w:tc>
          <w:tcPr>
            <w:tcW w:w="360" w:type="dxa"/>
          </w:tcPr>
          <w:p w:rsidR="00A75B6A" w:rsidRPr="00AE4BA6" w:rsidRDefault="00A75B6A" w:rsidP="00A75B6A">
            <w:pPr>
              <w:spacing w:after="0" w:line="240" w:lineRule="auto"/>
              <w:jc w:val="center"/>
            </w:pPr>
            <w:r>
              <w:t>7</w:t>
            </w:r>
          </w:p>
        </w:tc>
        <w:tc>
          <w:tcPr>
            <w:tcW w:w="810" w:type="dxa"/>
          </w:tcPr>
          <w:p w:rsidR="00A75B6A" w:rsidRPr="00E53A8A" w:rsidRDefault="00A75B6A" w:rsidP="00A75B6A">
            <w:pPr>
              <w:spacing w:after="0" w:line="240" w:lineRule="auto"/>
              <w:jc w:val="center"/>
            </w:pPr>
            <w:r w:rsidRPr="00E53A8A">
              <w:t>Je ne sais pas</w:t>
            </w:r>
          </w:p>
        </w:tc>
      </w:tr>
      <w:tr w:rsidR="00A75B6A" w:rsidRPr="00E53A8A" w:rsidTr="00090C82">
        <w:tc>
          <w:tcPr>
            <w:tcW w:w="270" w:type="dxa"/>
            <w:vAlign w:val="center"/>
          </w:tcPr>
          <w:p w:rsidR="00A75B6A" w:rsidRPr="00AE4BA6" w:rsidRDefault="00A75B6A" w:rsidP="00A75B6A">
            <w:pPr>
              <w:numPr>
                <w:ilvl w:val="0"/>
                <w:numId w:val="15"/>
              </w:numPr>
              <w:spacing w:after="0" w:line="240" w:lineRule="auto"/>
            </w:pPr>
          </w:p>
        </w:tc>
        <w:tc>
          <w:tcPr>
            <w:tcW w:w="6930" w:type="dxa"/>
            <w:gridSpan w:val="5"/>
            <w:vAlign w:val="center"/>
          </w:tcPr>
          <w:p w:rsidR="00A75B6A" w:rsidRPr="00E53A8A" w:rsidRDefault="00A75B6A" w:rsidP="00A75B6A">
            <w:pPr>
              <w:spacing w:after="0" w:line="240" w:lineRule="auto"/>
              <w:rPr>
                <w:lang w:val="fr-CA"/>
              </w:rPr>
            </w:pPr>
            <w:r w:rsidRPr="00221C67">
              <w:rPr>
                <w:lang w:val="fr-CA"/>
              </w:rPr>
              <w:t xml:space="preserve">Les décideurs ont communiqué avec les chercheurs dans le cadre du processus de </w:t>
            </w:r>
            <w:r w:rsidRPr="00221C67">
              <w:rPr>
                <w:u w:val="single"/>
                <w:lang w:val="fr-CA"/>
              </w:rPr>
              <w:t>recherche à partir de sources primaires ou de revues systématiques</w:t>
            </w:r>
            <w:r w:rsidRPr="00221C67">
              <w:rPr>
                <w:lang w:val="fr-CA"/>
              </w:rPr>
              <w:t xml:space="preserve"> à propos d'enjeux politiques hautement prioritaires.</w:t>
            </w:r>
          </w:p>
        </w:tc>
        <w:tc>
          <w:tcPr>
            <w:tcW w:w="360" w:type="dxa"/>
          </w:tcPr>
          <w:p w:rsidR="00A75B6A" w:rsidRPr="00AE4BA6" w:rsidRDefault="00A75B6A" w:rsidP="00A75B6A">
            <w:pPr>
              <w:spacing w:after="0" w:line="240" w:lineRule="auto"/>
              <w:jc w:val="center"/>
            </w:pPr>
            <w:r>
              <w:t>1</w:t>
            </w:r>
          </w:p>
        </w:tc>
        <w:tc>
          <w:tcPr>
            <w:tcW w:w="360" w:type="dxa"/>
          </w:tcPr>
          <w:p w:rsidR="00A75B6A" w:rsidRPr="00AE4BA6" w:rsidRDefault="00A75B6A" w:rsidP="00A75B6A">
            <w:pPr>
              <w:spacing w:after="0" w:line="240" w:lineRule="auto"/>
              <w:jc w:val="center"/>
            </w:pPr>
            <w:r>
              <w:t>2</w:t>
            </w:r>
          </w:p>
        </w:tc>
        <w:tc>
          <w:tcPr>
            <w:tcW w:w="360" w:type="dxa"/>
          </w:tcPr>
          <w:p w:rsidR="00A75B6A" w:rsidRPr="00AE4BA6" w:rsidRDefault="00A75B6A" w:rsidP="00A75B6A">
            <w:pPr>
              <w:spacing w:after="0" w:line="240" w:lineRule="auto"/>
              <w:jc w:val="center"/>
            </w:pPr>
            <w:r>
              <w:t>3</w:t>
            </w:r>
          </w:p>
        </w:tc>
        <w:tc>
          <w:tcPr>
            <w:tcW w:w="360" w:type="dxa"/>
          </w:tcPr>
          <w:p w:rsidR="00A75B6A" w:rsidRPr="00AE4BA6" w:rsidRDefault="00A75B6A" w:rsidP="00A75B6A">
            <w:pPr>
              <w:spacing w:after="0" w:line="240" w:lineRule="auto"/>
              <w:jc w:val="center"/>
            </w:pPr>
            <w:r>
              <w:t>4</w:t>
            </w:r>
          </w:p>
        </w:tc>
        <w:tc>
          <w:tcPr>
            <w:tcW w:w="360" w:type="dxa"/>
          </w:tcPr>
          <w:p w:rsidR="00A75B6A" w:rsidRPr="00AE4BA6" w:rsidRDefault="00A75B6A" w:rsidP="00A75B6A">
            <w:pPr>
              <w:spacing w:after="0" w:line="240" w:lineRule="auto"/>
              <w:jc w:val="center"/>
            </w:pPr>
            <w:r>
              <w:t>5</w:t>
            </w:r>
          </w:p>
        </w:tc>
        <w:tc>
          <w:tcPr>
            <w:tcW w:w="360" w:type="dxa"/>
          </w:tcPr>
          <w:p w:rsidR="00A75B6A" w:rsidRPr="00AE4BA6" w:rsidRDefault="00A75B6A" w:rsidP="00A75B6A">
            <w:pPr>
              <w:spacing w:after="0" w:line="240" w:lineRule="auto"/>
              <w:jc w:val="center"/>
            </w:pPr>
            <w:r>
              <w:t>6</w:t>
            </w:r>
          </w:p>
        </w:tc>
        <w:tc>
          <w:tcPr>
            <w:tcW w:w="360" w:type="dxa"/>
          </w:tcPr>
          <w:p w:rsidR="00A75B6A" w:rsidRPr="00AE4BA6" w:rsidRDefault="00A75B6A" w:rsidP="00A75B6A">
            <w:pPr>
              <w:spacing w:after="0" w:line="240" w:lineRule="auto"/>
              <w:jc w:val="center"/>
            </w:pPr>
            <w:r>
              <w:t>7</w:t>
            </w:r>
          </w:p>
        </w:tc>
        <w:tc>
          <w:tcPr>
            <w:tcW w:w="810" w:type="dxa"/>
          </w:tcPr>
          <w:p w:rsidR="00A75B6A" w:rsidRPr="00E53A8A" w:rsidRDefault="00A75B6A" w:rsidP="00A75B6A">
            <w:pPr>
              <w:spacing w:after="0" w:line="240" w:lineRule="auto"/>
              <w:jc w:val="center"/>
            </w:pPr>
            <w:r w:rsidRPr="00E53A8A">
              <w:t>Je ne sais pas</w:t>
            </w:r>
          </w:p>
        </w:tc>
      </w:tr>
      <w:tr w:rsidR="00A75B6A" w:rsidRPr="00E53A8A" w:rsidTr="00090C82">
        <w:tc>
          <w:tcPr>
            <w:tcW w:w="270" w:type="dxa"/>
            <w:vAlign w:val="center"/>
          </w:tcPr>
          <w:p w:rsidR="00A75B6A" w:rsidRPr="00AE4BA6" w:rsidRDefault="00A75B6A" w:rsidP="00A75B6A">
            <w:pPr>
              <w:numPr>
                <w:ilvl w:val="0"/>
                <w:numId w:val="15"/>
              </w:numPr>
              <w:spacing w:after="0" w:line="240" w:lineRule="auto"/>
            </w:pPr>
          </w:p>
        </w:tc>
        <w:tc>
          <w:tcPr>
            <w:tcW w:w="6930" w:type="dxa"/>
            <w:gridSpan w:val="5"/>
            <w:vAlign w:val="center"/>
          </w:tcPr>
          <w:p w:rsidR="00A75B6A" w:rsidRPr="00E53A8A" w:rsidRDefault="00A75B6A" w:rsidP="00A75B6A">
            <w:pPr>
              <w:spacing w:after="0" w:line="240" w:lineRule="auto"/>
              <w:rPr>
                <w:lang w:val="fr-CA"/>
              </w:rPr>
            </w:pPr>
            <w:r w:rsidRPr="00221C67">
              <w:rPr>
                <w:lang w:val="fr-CA"/>
              </w:rPr>
              <w:t xml:space="preserve">Les décideurs ont communiqué avec les chercheurs afin d'obtenir </w:t>
            </w:r>
            <w:r w:rsidRPr="00221C67">
              <w:rPr>
                <w:u w:val="single"/>
                <w:lang w:val="fr-CA"/>
              </w:rPr>
              <w:t>une assistance dans la recherche et l'utilisation des bases factuelles issues de la recherche</w:t>
            </w:r>
            <w:r w:rsidRPr="00221C67">
              <w:rPr>
                <w:lang w:val="fr-CA"/>
              </w:rPr>
              <w:t xml:space="preserve"> à propos d'enjeux politiques hautement prioritaires.</w:t>
            </w:r>
          </w:p>
        </w:tc>
        <w:tc>
          <w:tcPr>
            <w:tcW w:w="360" w:type="dxa"/>
          </w:tcPr>
          <w:p w:rsidR="00A75B6A" w:rsidRPr="00AE4BA6" w:rsidRDefault="00A75B6A" w:rsidP="00A75B6A">
            <w:pPr>
              <w:spacing w:after="0" w:line="240" w:lineRule="auto"/>
              <w:jc w:val="center"/>
            </w:pPr>
            <w:r>
              <w:t>1</w:t>
            </w:r>
          </w:p>
        </w:tc>
        <w:tc>
          <w:tcPr>
            <w:tcW w:w="360" w:type="dxa"/>
          </w:tcPr>
          <w:p w:rsidR="00A75B6A" w:rsidRPr="00AE4BA6" w:rsidRDefault="00A75B6A" w:rsidP="00A75B6A">
            <w:pPr>
              <w:spacing w:after="0" w:line="240" w:lineRule="auto"/>
              <w:jc w:val="center"/>
            </w:pPr>
            <w:r>
              <w:t>2</w:t>
            </w:r>
          </w:p>
        </w:tc>
        <w:tc>
          <w:tcPr>
            <w:tcW w:w="360" w:type="dxa"/>
          </w:tcPr>
          <w:p w:rsidR="00A75B6A" w:rsidRPr="00AE4BA6" w:rsidRDefault="00A75B6A" w:rsidP="00A75B6A">
            <w:pPr>
              <w:spacing w:after="0" w:line="240" w:lineRule="auto"/>
              <w:jc w:val="center"/>
            </w:pPr>
            <w:r>
              <w:t>3</w:t>
            </w:r>
          </w:p>
        </w:tc>
        <w:tc>
          <w:tcPr>
            <w:tcW w:w="360" w:type="dxa"/>
          </w:tcPr>
          <w:p w:rsidR="00A75B6A" w:rsidRPr="00AE4BA6" w:rsidRDefault="00A75B6A" w:rsidP="00A75B6A">
            <w:pPr>
              <w:spacing w:after="0" w:line="240" w:lineRule="auto"/>
              <w:jc w:val="center"/>
            </w:pPr>
            <w:r>
              <w:t>4</w:t>
            </w:r>
          </w:p>
        </w:tc>
        <w:tc>
          <w:tcPr>
            <w:tcW w:w="360" w:type="dxa"/>
          </w:tcPr>
          <w:p w:rsidR="00A75B6A" w:rsidRPr="00AE4BA6" w:rsidRDefault="00A75B6A" w:rsidP="00A75B6A">
            <w:pPr>
              <w:spacing w:after="0" w:line="240" w:lineRule="auto"/>
              <w:jc w:val="center"/>
            </w:pPr>
            <w:r>
              <w:t>5</w:t>
            </w:r>
          </w:p>
        </w:tc>
        <w:tc>
          <w:tcPr>
            <w:tcW w:w="360" w:type="dxa"/>
          </w:tcPr>
          <w:p w:rsidR="00A75B6A" w:rsidRPr="00AE4BA6" w:rsidRDefault="00A75B6A" w:rsidP="00A75B6A">
            <w:pPr>
              <w:spacing w:after="0" w:line="240" w:lineRule="auto"/>
              <w:jc w:val="center"/>
            </w:pPr>
            <w:r>
              <w:t>6</w:t>
            </w:r>
          </w:p>
        </w:tc>
        <w:tc>
          <w:tcPr>
            <w:tcW w:w="360" w:type="dxa"/>
          </w:tcPr>
          <w:p w:rsidR="00A75B6A" w:rsidRPr="00AE4BA6" w:rsidRDefault="00A75B6A" w:rsidP="00A75B6A">
            <w:pPr>
              <w:spacing w:after="0" w:line="240" w:lineRule="auto"/>
              <w:jc w:val="center"/>
            </w:pPr>
            <w:r>
              <w:t>7</w:t>
            </w:r>
          </w:p>
        </w:tc>
        <w:tc>
          <w:tcPr>
            <w:tcW w:w="810" w:type="dxa"/>
          </w:tcPr>
          <w:p w:rsidR="00A75B6A" w:rsidRPr="00E53A8A" w:rsidRDefault="00A75B6A" w:rsidP="00A75B6A">
            <w:pPr>
              <w:spacing w:after="0" w:line="240" w:lineRule="auto"/>
              <w:jc w:val="center"/>
            </w:pPr>
            <w:r w:rsidRPr="00E53A8A">
              <w:t>Je ne sais pas</w:t>
            </w:r>
          </w:p>
        </w:tc>
      </w:tr>
      <w:tr w:rsidR="00A75B6A" w:rsidRPr="00E53A8A" w:rsidTr="00090C82">
        <w:tc>
          <w:tcPr>
            <w:tcW w:w="270" w:type="dxa"/>
            <w:vAlign w:val="center"/>
          </w:tcPr>
          <w:p w:rsidR="00A75B6A" w:rsidRPr="00AE4BA6" w:rsidRDefault="00A75B6A" w:rsidP="00A75B6A">
            <w:pPr>
              <w:numPr>
                <w:ilvl w:val="0"/>
                <w:numId w:val="15"/>
              </w:numPr>
              <w:spacing w:after="0" w:line="240" w:lineRule="auto"/>
            </w:pPr>
          </w:p>
        </w:tc>
        <w:tc>
          <w:tcPr>
            <w:tcW w:w="6930" w:type="dxa"/>
            <w:gridSpan w:val="5"/>
            <w:vAlign w:val="center"/>
          </w:tcPr>
          <w:p w:rsidR="00A75B6A" w:rsidRPr="00E53A8A" w:rsidRDefault="00A75B6A" w:rsidP="00A75B6A">
            <w:pPr>
              <w:spacing w:after="0" w:line="240" w:lineRule="auto"/>
              <w:rPr>
                <w:lang w:val="fr-CA"/>
              </w:rPr>
            </w:pPr>
            <w:r w:rsidRPr="00221C67">
              <w:rPr>
                <w:lang w:val="fr-CA"/>
              </w:rPr>
              <w:t xml:space="preserve">Les décideurs ont communiqué avec les chercheurs par l'intermédiaire d'efforts ciblés visant à favoriser l'utilisation de la recherche dans l'élaboration des politiques (à savoir, </w:t>
            </w:r>
            <w:r w:rsidRPr="00221C67">
              <w:rPr>
                <w:u w:val="single"/>
                <w:lang w:val="fr-CA"/>
              </w:rPr>
              <w:t>service de réponse rapide</w:t>
            </w:r>
            <w:r w:rsidRPr="00221C67">
              <w:rPr>
                <w:lang w:val="fr-CA"/>
              </w:rPr>
              <w:t xml:space="preserve"> ou </w:t>
            </w:r>
            <w:r w:rsidRPr="00221C67">
              <w:rPr>
                <w:u w:val="single"/>
                <w:lang w:val="fr-CA"/>
              </w:rPr>
              <w:t>dialogues autour des politiques</w:t>
            </w:r>
            <w:r w:rsidRPr="00221C67">
              <w:rPr>
                <w:lang w:val="fr-CA"/>
              </w:rPr>
              <w:t>).</w:t>
            </w:r>
          </w:p>
        </w:tc>
        <w:tc>
          <w:tcPr>
            <w:tcW w:w="360" w:type="dxa"/>
          </w:tcPr>
          <w:p w:rsidR="00A75B6A" w:rsidRPr="00AE4BA6" w:rsidRDefault="00A75B6A" w:rsidP="00A75B6A">
            <w:pPr>
              <w:spacing w:after="0" w:line="240" w:lineRule="auto"/>
              <w:jc w:val="center"/>
            </w:pPr>
            <w:r>
              <w:t>1</w:t>
            </w:r>
          </w:p>
        </w:tc>
        <w:tc>
          <w:tcPr>
            <w:tcW w:w="360" w:type="dxa"/>
          </w:tcPr>
          <w:p w:rsidR="00A75B6A" w:rsidRPr="00AE4BA6" w:rsidRDefault="00A75B6A" w:rsidP="00A75B6A">
            <w:pPr>
              <w:spacing w:after="0" w:line="240" w:lineRule="auto"/>
              <w:jc w:val="center"/>
            </w:pPr>
            <w:r>
              <w:t>2</w:t>
            </w:r>
          </w:p>
        </w:tc>
        <w:tc>
          <w:tcPr>
            <w:tcW w:w="360" w:type="dxa"/>
          </w:tcPr>
          <w:p w:rsidR="00A75B6A" w:rsidRPr="00AE4BA6" w:rsidRDefault="00A75B6A" w:rsidP="00A75B6A">
            <w:pPr>
              <w:spacing w:after="0" w:line="240" w:lineRule="auto"/>
              <w:jc w:val="center"/>
            </w:pPr>
            <w:r>
              <w:t>3</w:t>
            </w:r>
          </w:p>
        </w:tc>
        <w:tc>
          <w:tcPr>
            <w:tcW w:w="360" w:type="dxa"/>
          </w:tcPr>
          <w:p w:rsidR="00A75B6A" w:rsidRPr="00AE4BA6" w:rsidRDefault="00A75B6A" w:rsidP="00A75B6A">
            <w:pPr>
              <w:spacing w:after="0" w:line="240" w:lineRule="auto"/>
              <w:jc w:val="center"/>
            </w:pPr>
            <w:r>
              <w:t>4</w:t>
            </w:r>
          </w:p>
        </w:tc>
        <w:tc>
          <w:tcPr>
            <w:tcW w:w="360" w:type="dxa"/>
          </w:tcPr>
          <w:p w:rsidR="00A75B6A" w:rsidRPr="00AE4BA6" w:rsidRDefault="00A75B6A" w:rsidP="00A75B6A">
            <w:pPr>
              <w:spacing w:after="0" w:line="240" w:lineRule="auto"/>
              <w:jc w:val="center"/>
            </w:pPr>
            <w:r>
              <w:t>5</w:t>
            </w:r>
          </w:p>
        </w:tc>
        <w:tc>
          <w:tcPr>
            <w:tcW w:w="360" w:type="dxa"/>
          </w:tcPr>
          <w:p w:rsidR="00A75B6A" w:rsidRPr="00AE4BA6" w:rsidRDefault="00A75B6A" w:rsidP="00A75B6A">
            <w:pPr>
              <w:spacing w:after="0" w:line="240" w:lineRule="auto"/>
              <w:jc w:val="center"/>
            </w:pPr>
            <w:r>
              <w:t>6</w:t>
            </w:r>
          </w:p>
        </w:tc>
        <w:tc>
          <w:tcPr>
            <w:tcW w:w="360" w:type="dxa"/>
          </w:tcPr>
          <w:p w:rsidR="00A75B6A" w:rsidRPr="00AE4BA6" w:rsidRDefault="00A75B6A" w:rsidP="00A75B6A">
            <w:pPr>
              <w:spacing w:after="0" w:line="240" w:lineRule="auto"/>
              <w:jc w:val="center"/>
            </w:pPr>
            <w:r>
              <w:t>7</w:t>
            </w:r>
          </w:p>
        </w:tc>
        <w:tc>
          <w:tcPr>
            <w:tcW w:w="810" w:type="dxa"/>
          </w:tcPr>
          <w:p w:rsidR="00A75B6A" w:rsidRPr="00E53A8A" w:rsidRDefault="00A75B6A" w:rsidP="00A75B6A">
            <w:pPr>
              <w:spacing w:after="0" w:line="240" w:lineRule="auto"/>
              <w:jc w:val="center"/>
            </w:pPr>
            <w:r w:rsidRPr="00E53A8A">
              <w:t>Je ne sais pas</w:t>
            </w:r>
          </w:p>
        </w:tc>
      </w:tr>
      <w:tr w:rsidR="00A75B6A" w:rsidRPr="00E53A8A" w:rsidTr="00090C82">
        <w:tc>
          <w:tcPr>
            <w:tcW w:w="270" w:type="dxa"/>
            <w:vAlign w:val="center"/>
          </w:tcPr>
          <w:p w:rsidR="00A75B6A" w:rsidRPr="00AE4BA6" w:rsidRDefault="00A75B6A" w:rsidP="00A75B6A">
            <w:pPr>
              <w:numPr>
                <w:ilvl w:val="0"/>
                <w:numId w:val="15"/>
              </w:numPr>
              <w:spacing w:after="0" w:line="240" w:lineRule="auto"/>
            </w:pPr>
          </w:p>
        </w:tc>
        <w:tc>
          <w:tcPr>
            <w:tcW w:w="6930" w:type="dxa"/>
            <w:gridSpan w:val="5"/>
            <w:vAlign w:val="center"/>
          </w:tcPr>
          <w:p w:rsidR="00A75B6A" w:rsidRPr="00E53A8A" w:rsidRDefault="00A75B6A" w:rsidP="00A75B6A">
            <w:pPr>
              <w:spacing w:after="0" w:line="240" w:lineRule="auto"/>
              <w:rPr>
                <w:lang w:val="fr-CA"/>
              </w:rPr>
            </w:pPr>
            <w:r w:rsidRPr="00221C67">
              <w:rPr>
                <w:lang w:val="fr-CA"/>
              </w:rPr>
              <w:t xml:space="preserve">Les décideurs ont communiqué avec les chercheurs </w:t>
            </w:r>
            <w:r w:rsidRPr="00221C67">
              <w:rPr>
                <w:u w:val="single"/>
                <w:lang w:val="fr-CA"/>
              </w:rPr>
              <w:t>de façon informelle</w:t>
            </w:r>
            <w:r w:rsidRPr="00221C67">
              <w:rPr>
                <w:lang w:val="fr-CA"/>
              </w:rPr>
              <w:t xml:space="preserve"> (à savoir, adhésion à des comités, participation à des réunions et conversations personnelles).</w:t>
            </w:r>
          </w:p>
        </w:tc>
        <w:tc>
          <w:tcPr>
            <w:tcW w:w="360" w:type="dxa"/>
          </w:tcPr>
          <w:p w:rsidR="00A75B6A" w:rsidRPr="00AE4BA6" w:rsidRDefault="00A75B6A" w:rsidP="00A75B6A">
            <w:pPr>
              <w:spacing w:after="0" w:line="240" w:lineRule="auto"/>
              <w:jc w:val="center"/>
            </w:pPr>
            <w:r>
              <w:t>1</w:t>
            </w:r>
          </w:p>
        </w:tc>
        <w:tc>
          <w:tcPr>
            <w:tcW w:w="360" w:type="dxa"/>
          </w:tcPr>
          <w:p w:rsidR="00A75B6A" w:rsidRPr="00AE4BA6" w:rsidRDefault="00A75B6A" w:rsidP="00A75B6A">
            <w:pPr>
              <w:spacing w:after="0" w:line="240" w:lineRule="auto"/>
              <w:jc w:val="center"/>
            </w:pPr>
            <w:r>
              <w:t>2</w:t>
            </w:r>
          </w:p>
        </w:tc>
        <w:tc>
          <w:tcPr>
            <w:tcW w:w="360" w:type="dxa"/>
          </w:tcPr>
          <w:p w:rsidR="00A75B6A" w:rsidRPr="00AE4BA6" w:rsidRDefault="00A75B6A" w:rsidP="00A75B6A">
            <w:pPr>
              <w:spacing w:after="0" w:line="240" w:lineRule="auto"/>
              <w:jc w:val="center"/>
            </w:pPr>
            <w:r>
              <w:t>3</w:t>
            </w:r>
          </w:p>
        </w:tc>
        <w:tc>
          <w:tcPr>
            <w:tcW w:w="360" w:type="dxa"/>
          </w:tcPr>
          <w:p w:rsidR="00A75B6A" w:rsidRPr="00AE4BA6" w:rsidRDefault="00A75B6A" w:rsidP="00A75B6A">
            <w:pPr>
              <w:spacing w:after="0" w:line="240" w:lineRule="auto"/>
              <w:jc w:val="center"/>
            </w:pPr>
            <w:r>
              <w:t>4</w:t>
            </w:r>
          </w:p>
        </w:tc>
        <w:tc>
          <w:tcPr>
            <w:tcW w:w="360" w:type="dxa"/>
          </w:tcPr>
          <w:p w:rsidR="00A75B6A" w:rsidRPr="00AE4BA6" w:rsidRDefault="00A75B6A" w:rsidP="00A75B6A">
            <w:pPr>
              <w:spacing w:after="0" w:line="240" w:lineRule="auto"/>
              <w:jc w:val="center"/>
            </w:pPr>
            <w:r>
              <w:t>5</w:t>
            </w:r>
          </w:p>
        </w:tc>
        <w:tc>
          <w:tcPr>
            <w:tcW w:w="360" w:type="dxa"/>
          </w:tcPr>
          <w:p w:rsidR="00A75B6A" w:rsidRPr="00AE4BA6" w:rsidRDefault="00A75B6A" w:rsidP="00A75B6A">
            <w:pPr>
              <w:spacing w:after="0" w:line="240" w:lineRule="auto"/>
              <w:jc w:val="center"/>
            </w:pPr>
            <w:r>
              <w:t>6</w:t>
            </w:r>
          </w:p>
        </w:tc>
        <w:tc>
          <w:tcPr>
            <w:tcW w:w="360" w:type="dxa"/>
          </w:tcPr>
          <w:p w:rsidR="00A75B6A" w:rsidRPr="00AE4BA6" w:rsidRDefault="00A75B6A" w:rsidP="00A75B6A">
            <w:pPr>
              <w:spacing w:after="0" w:line="240" w:lineRule="auto"/>
              <w:jc w:val="center"/>
            </w:pPr>
            <w:r>
              <w:t>7</w:t>
            </w:r>
          </w:p>
        </w:tc>
        <w:tc>
          <w:tcPr>
            <w:tcW w:w="810" w:type="dxa"/>
          </w:tcPr>
          <w:p w:rsidR="00A75B6A" w:rsidRPr="00E53A8A" w:rsidRDefault="00A75B6A" w:rsidP="00A75B6A">
            <w:pPr>
              <w:spacing w:after="0" w:line="240" w:lineRule="auto"/>
              <w:jc w:val="center"/>
            </w:pPr>
            <w:r w:rsidRPr="00E53A8A">
              <w:t>Je ne sais pas</w:t>
            </w:r>
          </w:p>
        </w:tc>
      </w:tr>
    </w:tbl>
    <w:p w:rsidR="00A75B6A" w:rsidRPr="00B01D8C" w:rsidRDefault="00A75B6A" w:rsidP="00E877B5">
      <w:pPr>
        <w:pStyle w:val="Footer"/>
        <w:tabs>
          <w:tab w:val="left" w:pos="360"/>
        </w:tabs>
        <w:spacing w:after="0" w:line="240" w:lineRule="auto"/>
        <w:rPr>
          <w:b/>
          <w:bCs/>
        </w:rPr>
      </w:pPr>
    </w:p>
    <w:p w:rsidR="00A75B6A" w:rsidRPr="00221C67" w:rsidRDefault="00A75B6A" w:rsidP="00A75B6A">
      <w:pPr>
        <w:pStyle w:val="ListParagraph"/>
        <w:numPr>
          <w:ilvl w:val="0"/>
          <w:numId w:val="18"/>
        </w:numPr>
        <w:spacing w:after="0" w:line="240" w:lineRule="auto"/>
        <w:ind w:left="426" w:hanging="426"/>
        <w:rPr>
          <w:lang w:val="fr-CA"/>
        </w:rPr>
      </w:pPr>
      <w:r w:rsidRPr="00221C67">
        <w:rPr>
          <w:lang w:val="fr-CA"/>
        </w:rPr>
        <w:lastRenderedPageBreak/>
        <w:t>À quelle fréquence les décideurs ont-ils perfectionné et démontré leur capacité à chercher et à utiliser des bases factuelles issues de la recherche en santé dans l'élaboration de politiques relatives aux systèmes de santé?</w:t>
      </w:r>
    </w:p>
    <w:p w:rsidR="00A75B6A" w:rsidRPr="00E53A8A" w:rsidRDefault="00A75B6A" w:rsidP="00A75B6A">
      <w:pPr>
        <w:keepNext/>
        <w:keepLines/>
        <w:spacing w:after="0" w:line="240" w:lineRule="auto"/>
        <w:ind w:left="540" w:hanging="540"/>
        <w:rPr>
          <w:sz w:val="14"/>
          <w:szCs w:val="14"/>
          <w:lang w:val="fr-CA"/>
        </w:rPr>
      </w:pPr>
    </w:p>
    <w:tbl>
      <w:tblPr>
        <w:tblW w:w="105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
        <w:gridCol w:w="1180"/>
        <w:gridCol w:w="1468"/>
        <w:gridCol w:w="1468"/>
        <w:gridCol w:w="1644"/>
        <w:gridCol w:w="1170"/>
        <w:gridCol w:w="360"/>
        <w:gridCol w:w="360"/>
        <w:gridCol w:w="360"/>
        <w:gridCol w:w="360"/>
        <w:gridCol w:w="360"/>
        <w:gridCol w:w="360"/>
        <w:gridCol w:w="360"/>
        <w:gridCol w:w="810"/>
      </w:tblGrid>
      <w:tr w:rsidR="00A75B6A" w:rsidRPr="00AE4BA6" w:rsidTr="00090C82">
        <w:trPr>
          <w:trHeight w:val="277"/>
        </w:trPr>
        <w:tc>
          <w:tcPr>
            <w:tcW w:w="1450" w:type="dxa"/>
            <w:gridSpan w:val="2"/>
            <w:tcBorders>
              <w:bottom w:val="nil"/>
            </w:tcBorders>
            <w:shd w:val="clear" w:color="auto" w:fill="F2F2F2"/>
          </w:tcPr>
          <w:p w:rsidR="00A75B6A" w:rsidRPr="00AE4BA6" w:rsidRDefault="00A75B6A" w:rsidP="00A75B6A">
            <w:pPr>
              <w:keepNext/>
              <w:keepLines/>
              <w:spacing w:after="0" w:line="240" w:lineRule="auto"/>
              <w:jc w:val="center"/>
              <w:rPr>
                <w:b/>
              </w:rPr>
            </w:pPr>
            <w:r>
              <w:rPr>
                <w:b/>
              </w:rPr>
              <w:t>Jamais</w:t>
            </w:r>
          </w:p>
        </w:tc>
        <w:tc>
          <w:tcPr>
            <w:tcW w:w="1468" w:type="dxa"/>
            <w:tcBorders>
              <w:bottom w:val="nil"/>
            </w:tcBorders>
            <w:shd w:val="clear" w:color="auto" w:fill="F2F2F2"/>
          </w:tcPr>
          <w:p w:rsidR="00A75B6A" w:rsidRPr="00AE4BA6" w:rsidRDefault="00A75B6A" w:rsidP="00A75B6A">
            <w:pPr>
              <w:keepNext/>
              <w:keepLines/>
              <w:spacing w:after="0" w:line="240" w:lineRule="auto"/>
              <w:jc w:val="center"/>
              <w:rPr>
                <w:b/>
              </w:rPr>
            </w:pPr>
            <w:r>
              <w:rPr>
                <w:b/>
              </w:rPr>
              <w:t>Très rarement</w:t>
            </w:r>
          </w:p>
        </w:tc>
        <w:tc>
          <w:tcPr>
            <w:tcW w:w="1468" w:type="dxa"/>
            <w:tcBorders>
              <w:bottom w:val="nil"/>
            </w:tcBorders>
            <w:shd w:val="clear" w:color="auto" w:fill="F2F2F2"/>
          </w:tcPr>
          <w:p w:rsidR="00A75B6A" w:rsidRPr="00AE4BA6" w:rsidRDefault="00A75B6A" w:rsidP="00A75B6A">
            <w:pPr>
              <w:keepNext/>
              <w:keepLines/>
              <w:spacing w:after="0" w:line="240" w:lineRule="auto"/>
              <w:jc w:val="center"/>
              <w:rPr>
                <w:b/>
              </w:rPr>
            </w:pPr>
            <w:r>
              <w:rPr>
                <w:b/>
              </w:rPr>
              <w:t>Rarement</w:t>
            </w:r>
          </w:p>
        </w:tc>
        <w:tc>
          <w:tcPr>
            <w:tcW w:w="1644" w:type="dxa"/>
            <w:tcBorders>
              <w:bottom w:val="nil"/>
            </w:tcBorders>
            <w:shd w:val="clear" w:color="auto" w:fill="F2F2F2"/>
          </w:tcPr>
          <w:p w:rsidR="00A75B6A" w:rsidRPr="00AE4BA6" w:rsidRDefault="00A75B6A" w:rsidP="00A75B6A">
            <w:pPr>
              <w:keepNext/>
              <w:keepLines/>
              <w:spacing w:after="0" w:line="240" w:lineRule="auto"/>
              <w:jc w:val="center"/>
              <w:rPr>
                <w:b/>
              </w:rPr>
            </w:pPr>
            <w:r>
              <w:rPr>
                <w:b/>
              </w:rPr>
              <w:t>Occasionnelle-ment</w:t>
            </w:r>
          </w:p>
        </w:tc>
        <w:tc>
          <w:tcPr>
            <w:tcW w:w="1530" w:type="dxa"/>
            <w:gridSpan w:val="2"/>
            <w:tcBorders>
              <w:bottom w:val="nil"/>
            </w:tcBorders>
            <w:shd w:val="clear" w:color="auto" w:fill="F2F2F2"/>
          </w:tcPr>
          <w:p w:rsidR="00A75B6A" w:rsidRPr="00AE4BA6" w:rsidRDefault="00A75B6A" w:rsidP="00A75B6A">
            <w:pPr>
              <w:keepNext/>
              <w:keepLines/>
              <w:spacing w:after="0" w:line="240" w:lineRule="auto"/>
              <w:jc w:val="center"/>
              <w:rPr>
                <w:b/>
              </w:rPr>
            </w:pPr>
            <w:r>
              <w:rPr>
                <w:b/>
              </w:rPr>
              <w:t>Fréquem-ment</w:t>
            </w:r>
          </w:p>
        </w:tc>
        <w:tc>
          <w:tcPr>
            <w:tcW w:w="1440" w:type="dxa"/>
            <w:gridSpan w:val="4"/>
            <w:tcBorders>
              <w:bottom w:val="nil"/>
            </w:tcBorders>
            <w:shd w:val="clear" w:color="auto" w:fill="F2F2F2"/>
          </w:tcPr>
          <w:p w:rsidR="00A75B6A" w:rsidRPr="00AE4BA6" w:rsidRDefault="00A75B6A" w:rsidP="00A75B6A">
            <w:pPr>
              <w:keepNext/>
              <w:keepLines/>
              <w:spacing w:after="0" w:line="240" w:lineRule="auto"/>
              <w:jc w:val="center"/>
              <w:rPr>
                <w:b/>
              </w:rPr>
            </w:pPr>
            <w:r>
              <w:rPr>
                <w:b/>
              </w:rPr>
              <w:t>Très fréquem-ment</w:t>
            </w:r>
          </w:p>
        </w:tc>
        <w:tc>
          <w:tcPr>
            <w:tcW w:w="1530" w:type="dxa"/>
            <w:gridSpan w:val="3"/>
            <w:tcBorders>
              <w:bottom w:val="nil"/>
            </w:tcBorders>
            <w:shd w:val="clear" w:color="auto" w:fill="F2F2F2"/>
          </w:tcPr>
          <w:p w:rsidR="00A75B6A" w:rsidRPr="00AE4BA6" w:rsidRDefault="00A75B6A" w:rsidP="00A75B6A">
            <w:pPr>
              <w:keepNext/>
              <w:keepLines/>
              <w:spacing w:after="0" w:line="240" w:lineRule="auto"/>
              <w:jc w:val="center"/>
              <w:rPr>
                <w:b/>
              </w:rPr>
            </w:pPr>
            <w:r>
              <w:rPr>
                <w:b/>
              </w:rPr>
              <w:t>Toujours</w:t>
            </w:r>
          </w:p>
        </w:tc>
      </w:tr>
      <w:tr w:rsidR="00A75B6A" w:rsidRPr="00AE4BA6" w:rsidTr="00090C82">
        <w:trPr>
          <w:trHeight w:val="277"/>
        </w:trPr>
        <w:tc>
          <w:tcPr>
            <w:tcW w:w="1450" w:type="dxa"/>
            <w:gridSpan w:val="2"/>
            <w:tcBorders>
              <w:top w:val="nil"/>
            </w:tcBorders>
            <w:shd w:val="clear" w:color="auto" w:fill="F2F2F2"/>
          </w:tcPr>
          <w:p w:rsidR="00A75B6A" w:rsidRPr="00AE4BA6" w:rsidRDefault="00A75B6A" w:rsidP="00A75B6A">
            <w:pPr>
              <w:spacing w:after="0" w:line="240" w:lineRule="auto"/>
              <w:jc w:val="center"/>
              <w:rPr>
                <w:b/>
              </w:rPr>
            </w:pPr>
            <w:r>
              <w:rPr>
                <w:b/>
              </w:rPr>
              <w:t>1</w:t>
            </w:r>
          </w:p>
        </w:tc>
        <w:tc>
          <w:tcPr>
            <w:tcW w:w="1468" w:type="dxa"/>
            <w:tcBorders>
              <w:top w:val="nil"/>
            </w:tcBorders>
            <w:shd w:val="clear" w:color="auto" w:fill="F2F2F2"/>
          </w:tcPr>
          <w:p w:rsidR="00A75B6A" w:rsidRPr="00AE4BA6" w:rsidRDefault="00A75B6A" w:rsidP="00A75B6A">
            <w:pPr>
              <w:spacing w:after="0" w:line="240" w:lineRule="auto"/>
              <w:jc w:val="center"/>
              <w:rPr>
                <w:b/>
              </w:rPr>
            </w:pPr>
            <w:r>
              <w:rPr>
                <w:b/>
              </w:rPr>
              <w:t>2</w:t>
            </w:r>
          </w:p>
        </w:tc>
        <w:tc>
          <w:tcPr>
            <w:tcW w:w="1468" w:type="dxa"/>
            <w:tcBorders>
              <w:top w:val="nil"/>
            </w:tcBorders>
            <w:shd w:val="clear" w:color="auto" w:fill="F2F2F2"/>
          </w:tcPr>
          <w:p w:rsidR="00A75B6A" w:rsidRPr="00AE4BA6" w:rsidRDefault="00A75B6A" w:rsidP="00A75B6A">
            <w:pPr>
              <w:spacing w:after="0" w:line="240" w:lineRule="auto"/>
              <w:jc w:val="center"/>
              <w:rPr>
                <w:b/>
              </w:rPr>
            </w:pPr>
            <w:r>
              <w:rPr>
                <w:b/>
              </w:rPr>
              <w:t>3</w:t>
            </w:r>
          </w:p>
        </w:tc>
        <w:tc>
          <w:tcPr>
            <w:tcW w:w="1644" w:type="dxa"/>
            <w:tcBorders>
              <w:top w:val="nil"/>
            </w:tcBorders>
            <w:shd w:val="clear" w:color="auto" w:fill="F2F2F2"/>
          </w:tcPr>
          <w:p w:rsidR="00A75B6A" w:rsidRPr="00AE4BA6" w:rsidRDefault="00A75B6A" w:rsidP="00A75B6A">
            <w:pPr>
              <w:spacing w:after="0" w:line="240" w:lineRule="auto"/>
              <w:jc w:val="center"/>
              <w:rPr>
                <w:b/>
              </w:rPr>
            </w:pPr>
            <w:r>
              <w:rPr>
                <w:b/>
              </w:rPr>
              <w:t>4</w:t>
            </w:r>
          </w:p>
        </w:tc>
        <w:tc>
          <w:tcPr>
            <w:tcW w:w="1530" w:type="dxa"/>
            <w:gridSpan w:val="2"/>
            <w:tcBorders>
              <w:top w:val="nil"/>
            </w:tcBorders>
            <w:shd w:val="clear" w:color="auto" w:fill="F2F2F2"/>
          </w:tcPr>
          <w:p w:rsidR="00A75B6A" w:rsidRPr="00AE4BA6" w:rsidRDefault="00A75B6A" w:rsidP="00A75B6A">
            <w:pPr>
              <w:spacing w:after="0" w:line="240" w:lineRule="auto"/>
              <w:jc w:val="center"/>
              <w:rPr>
                <w:b/>
              </w:rPr>
            </w:pPr>
            <w:r>
              <w:rPr>
                <w:b/>
              </w:rPr>
              <w:t>5</w:t>
            </w:r>
          </w:p>
        </w:tc>
        <w:tc>
          <w:tcPr>
            <w:tcW w:w="1440" w:type="dxa"/>
            <w:gridSpan w:val="4"/>
            <w:tcBorders>
              <w:top w:val="nil"/>
            </w:tcBorders>
            <w:shd w:val="clear" w:color="auto" w:fill="F2F2F2"/>
          </w:tcPr>
          <w:p w:rsidR="00A75B6A" w:rsidRPr="00AE4BA6" w:rsidRDefault="00A75B6A" w:rsidP="00A75B6A">
            <w:pPr>
              <w:spacing w:after="0" w:line="240" w:lineRule="auto"/>
              <w:jc w:val="center"/>
              <w:rPr>
                <w:b/>
              </w:rPr>
            </w:pPr>
            <w:r>
              <w:rPr>
                <w:b/>
              </w:rPr>
              <w:t>6</w:t>
            </w:r>
          </w:p>
        </w:tc>
        <w:tc>
          <w:tcPr>
            <w:tcW w:w="1530" w:type="dxa"/>
            <w:gridSpan w:val="3"/>
            <w:tcBorders>
              <w:top w:val="nil"/>
            </w:tcBorders>
            <w:shd w:val="clear" w:color="auto" w:fill="F2F2F2"/>
          </w:tcPr>
          <w:p w:rsidR="00A75B6A" w:rsidRPr="00AE4BA6" w:rsidRDefault="00A75B6A" w:rsidP="00A75B6A">
            <w:pPr>
              <w:spacing w:after="0" w:line="240" w:lineRule="auto"/>
              <w:jc w:val="center"/>
              <w:rPr>
                <w:b/>
              </w:rPr>
            </w:pPr>
            <w:r>
              <w:rPr>
                <w:b/>
              </w:rPr>
              <w:t>7</w:t>
            </w:r>
          </w:p>
        </w:tc>
      </w:tr>
      <w:tr w:rsidR="00A75B6A" w:rsidRPr="00AE4BA6" w:rsidTr="00090C82">
        <w:tc>
          <w:tcPr>
            <w:tcW w:w="270" w:type="dxa"/>
            <w:vAlign w:val="center"/>
          </w:tcPr>
          <w:p w:rsidR="00A75B6A" w:rsidRPr="00AE4BA6" w:rsidRDefault="00A75B6A" w:rsidP="00A75B6A">
            <w:pPr>
              <w:numPr>
                <w:ilvl w:val="0"/>
                <w:numId w:val="16"/>
              </w:numPr>
              <w:spacing w:after="0" w:line="240" w:lineRule="auto"/>
            </w:pPr>
          </w:p>
        </w:tc>
        <w:tc>
          <w:tcPr>
            <w:tcW w:w="6930" w:type="dxa"/>
            <w:gridSpan w:val="5"/>
            <w:vAlign w:val="center"/>
          </w:tcPr>
          <w:p w:rsidR="00A75B6A" w:rsidRPr="00E53A8A" w:rsidRDefault="00A75B6A" w:rsidP="00A75B6A">
            <w:pPr>
              <w:spacing w:after="0" w:line="240" w:lineRule="auto"/>
              <w:rPr>
                <w:lang w:val="fr-CA"/>
              </w:rPr>
            </w:pPr>
            <w:r w:rsidRPr="00221C67">
              <w:rPr>
                <w:lang w:val="fr-CA"/>
              </w:rPr>
              <w:t xml:space="preserve">Les décideurs </w:t>
            </w:r>
            <w:r w:rsidRPr="00221C67">
              <w:rPr>
                <w:u w:val="single"/>
                <w:lang w:val="fr-CA"/>
              </w:rPr>
              <w:t>ont participé à des formations</w:t>
            </w:r>
            <w:r w:rsidRPr="00221C67">
              <w:rPr>
                <w:lang w:val="fr-CA"/>
              </w:rPr>
              <w:t xml:space="preserve"> pour perfectionner leur capacité à chercher et à utiliser des bases factuelles issues de la recherche sur des enjeux politiques hautement prioritaires.</w:t>
            </w:r>
          </w:p>
        </w:tc>
        <w:tc>
          <w:tcPr>
            <w:tcW w:w="360" w:type="dxa"/>
          </w:tcPr>
          <w:p w:rsidR="00A75B6A" w:rsidRPr="00AE4BA6" w:rsidRDefault="00A75B6A" w:rsidP="00A75B6A">
            <w:pPr>
              <w:spacing w:after="0" w:line="240" w:lineRule="auto"/>
              <w:jc w:val="center"/>
            </w:pPr>
            <w:r>
              <w:t>1</w:t>
            </w:r>
          </w:p>
        </w:tc>
        <w:tc>
          <w:tcPr>
            <w:tcW w:w="360" w:type="dxa"/>
          </w:tcPr>
          <w:p w:rsidR="00A75B6A" w:rsidRPr="00AE4BA6" w:rsidRDefault="00A75B6A" w:rsidP="00A75B6A">
            <w:pPr>
              <w:spacing w:after="0" w:line="240" w:lineRule="auto"/>
              <w:jc w:val="center"/>
            </w:pPr>
            <w:r>
              <w:t>2</w:t>
            </w:r>
          </w:p>
        </w:tc>
        <w:tc>
          <w:tcPr>
            <w:tcW w:w="360" w:type="dxa"/>
          </w:tcPr>
          <w:p w:rsidR="00A75B6A" w:rsidRPr="00AE4BA6" w:rsidRDefault="00A75B6A" w:rsidP="00A75B6A">
            <w:pPr>
              <w:spacing w:after="0" w:line="240" w:lineRule="auto"/>
              <w:jc w:val="center"/>
            </w:pPr>
            <w:r>
              <w:t>3</w:t>
            </w:r>
          </w:p>
        </w:tc>
        <w:tc>
          <w:tcPr>
            <w:tcW w:w="360" w:type="dxa"/>
          </w:tcPr>
          <w:p w:rsidR="00A75B6A" w:rsidRPr="00AE4BA6" w:rsidRDefault="00A75B6A" w:rsidP="00A75B6A">
            <w:pPr>
              <w:spacing w:after="0" w:line="240" w:lineRule="auto"/>
              <w:jc w:val="center"/>
            </w:pPr>
            <w:r>
              <w:t>4</w:t>
            </w:r>
          </w:p>
        </w:tc>
        <w:tc>
          <w:tcPr>
            <w:tcW w:w="360" w:type="dxa"/>
          </w:tcPr>
          <w:p w:rsidR="00A75B6A" w:rsidRPr="00AE4BA6" w:rsidRDefault="00A75B6A" w:rsidP="00A75B6A">
            <w:pPr>
              <w:spacing w:after="0" w:line="240" w:lineRule="auto"/>
              <w:jc w:val="center"/>
            </w:pPr>
            <w:r>
              <w:t>5</w:t>
            </w:r>
          </w:p>
        </w:tc>
        <w:tc>
          <w:tcPr>
            <w:tcW w:w="360" w:type="dxa"/>
          </w:tcPr>
          <w:p w:rsidR="00A75B6A" w:rsidRPr="00AE4BA6" w:rsidRDefault="00A75B6A" w:rsidP="00A75B6A">
            <w:pPr>
              <w:spacing w:after="0" w:line="240" w:lineRule="auto"/>
              <w:jc w:val="center"/>
            </w:pPr>
            <w:r>
              <w:t>6</w:t>
            </w:r>
          </w:p>
        </w:tc>
        <w:tc>
          <w:tcPr>
            <w:tcW w:w="360" w:type="dxa"/>
          </w:tcPr>
          <w:p w:rsidR="00A75B6A" w:rsidRPr="00AE4BA6" w:rsidRDefault="00A75B6A" w:rsidP="00A75B6A">
            <w:pPr>
              <w:spacing w:after="0" w:line="240" w:lineRule="auto"/>
              <w:jc w:val="center"/>
            </w:pPr>
            <w:r>
              <w:t>7</w:t>
            </w:r>
          </w:p>
        </w:tc>
        <w:tc>
          <w:tcPr>
            <w:tcW w:w="810" w:type="dxa"/>
          </w:tcPr>
          <w:p w:rsidR="00A75B6A" w:rsidRPr="00E53A8A" w:rsidRDefault="00A75B6A" w:rsidP="00A75B6A">
            <w:pPr>
              <w:spacing w:after="0" w:line="240" w:lineRule="auto"/>
              <w:jc w:val="center"/>
            </w:pPr>
            <w:r w:rsidRPr="00E53A8A">
              <w:t>Je ne sais pas</w:t>
            </w:r>
          </w:p>
        </w:tc>
      </w:tr>
      <w:tr w:rsidR="00A75B6A" w:rsidRPr="00AE4BA6" w:rsidTr="00090C82">
        <w:tc>
          <w:tcPr>
            <w:tcW w:w="270" w:type="dxa"/>
            <w:vAlign w:val="center"/>
          </w:tcPr>
          <w:p w:rsidR="00A75B6A" w:rsidRPr="00AE4BA6" w:rsidRDefault="00A75B6A" w:rsidP="00A75B6A">
            <w:pPr>
              <w:numPr>
                <w:ilvl w:val="0"/>
                <w:numId w:val="16"/>
              </w:numPr>
              <w:spacing w:after="0" w:line="240" w:lineRule="auto"/>
            </w:pPr>
          </w:p>
        </w:tc>
        <w:tc>
          <w:tcPr>
            <w:tcW w:w="6930" w:type="dxa"/>
            <w:gridSpan w:val="5"/>
            <w:vAlign w:val="center"/>
          </w:tcPr>
          <w:p w:rsidR="00A75B6A" w:rsidRPr="00E53A8A" w:rsidRDefault="00A75B6A" w:rsidP="00A75B6A">
            <w:pPr>
              <w:spacing w:after="0" w:line="240" w:lineRule="auto"/>
              <w:rPr>
                <w:lang w:val="fr-CA"/>
              </w:rPr>
            </w:pPr>
            <w:r w:rsidRPr="00221C67">
              <w:rPr>
                <w:lang w:val="fr-CA"/>
              </w:rPr>
              <w:t xml:space="preserve">Les décideurs </w:t>
            </w:r>
            <w:r w:rsidRPr="00221C67">
              <w:rPr>
                <w:u w:val="single"/>
                <w:lang w:val="fr-CA"/>
              </w:rPr>
              <w:t>ont acquis des bases factuelles issues de la recherche</w:t>
            </w:r>
            <w:r w:rsidRPr="00221C67">
              <w:rPr>
                <w:lang w:val="fr-CA"/>
              </w:rPr>
              <w:t xml:space="preserve"> sur des enjeux politiques hautement prioritaires.</w:t>
            </w:r>
          </w:p>
        </w:tc>
        <w:tc>
          <w:tcPr>
            <w:tcW w:w="360" w:type="dxa"/>
          </w:tcPr>
          <w:p w:rsidR="00A75B6A" w:rsidRPr="00AE4BA6" w:rsidRDefault="00A75B6A" w:rsidP="00A75B6A">
            <w:pPr>
              <w:spacing w:after="0" w:line="240" w:lineRule="auto"/>
              <w:jc w:val="center"/>
            </w:pPr>
            <w:r>
              <w:t>1</w:t>
            </w:r>
          </w:p>
        </w:tc>
        <w:tc>
          <w:tcPr>
            <w:tcW w:w="360" w:type="dxa"/>
          </w:tcPr>
          <w:p w:rsidR="00A75B6A" w:rsidRPr="00AE4BA6" w:rsidRDefault="00A75B6A" w:rsidP="00A75B6A">
            <w:pPr>
              <w:spacing w:after="0" w:line="240" w:lineRule="auto"/>
              <w:jc w:val="center"/>
            </w:pPr>
            <w:r>
              <w:t>2</w:t>
            </w:r>
          </w:p>
        </w:tc>
        <w:tc>
          <w:tcPr>
            <w:tcW w:w="360" w:type="dxa"/>
          </w:tcPr>
          <w:p w:rsidR="00A75B6A" w:rsidRPr="00AE4BA6" w:rsidRDefault="00A75B6A" w:rsidP="00A75B6A">
            <w:pPr>
              <w:spacing w:after="0" w:line="240" w:lineRule="auto"/>
              <w:jc w:val="center"/>
            </w:pPr>
            <w:r>
              <w:t>3</w:t>
            </w:r>
          </w:p>
        </w:tc>
        <w:tc>
          <w:tcPr>
            <w:tcW w:w="360" w:type="dxa"/>
          </w:tcPr>
          <w:p w:rsidR="00A75B6A" w:rsidRPr="00AE4BA6" w:rsidRDefault="00A75B6A" w:rsidP="00A75B6A">
            <w:pPr>
              <w:spacing w:after="0" w:line="240" w:lineRule="auto"/>
              <w:jc w:val="center"/>
            </w:pPr>
            <w:r>
              <w:t>4</w:t>
            </w:r>
          </w:p>
        </w:tc>
        <w:tc>
          <w:tcPr>
            <w:tcW w:w="360" w:type="dxa"/>
          </w:tcPr>
          <w:p w:rsidR="00A75B6A" w:rsidRPr="00AE4BA6" w:rsidRDefault="00A75B6A" w:rsidP="00A75B6A">
            <w:pPr>
              <w:spacing w:after="0" w:line="240" w:lineRule="auto"/>
              <w:jc w:val="center"/>
            </w:pPr>
            <w:r>
              <w:t>5</w:t>
            </w:r>
          </w:p>
        </w:tc>
        <w:tc>
          <w:tcPr>
            <w:tcW w:w="360" w:type="dxa"/>
          </w:tcPr>
          <w:p w:rsidR="00A75B6A" w:rsidRPr="00AE4BA6" w:rsidRDefault="00A75B6A" w:rsidP="00A75B6A">
            <w:pPr>
              <w:spacing w:after="0" w:line="240" w:lineRule="auto"/>
              <w:jc w:val="center"/>
            </w:pPr>
            <w:r>
              <w:t>6</w:t>
            </w:r>
          </w:p>
        </w:tc>
        <w:tc>
          <w:tcPr>
            <w:tcW w:w="360" w:type="dxa"/>
          </w:tcPr>
          <w:p w:rsidR="00A75B6A" w:rsidRPr="00AE4BA6" w:rsidRDefault="00A75B6A" w:rsidP="00A75B6A">
            <w:pPr>
              <w:spacing w:after="0" w:line="240" w:lineRule="auto"/>
              <w:jc w:val="center"/>
            </w:pPr>
            <w:r>
              <w:t>7</w:t>
            </w:r>
          </w:p>
        </w:tc>
        <w:tc>
          <w:tcPr>
            <w:tcW w:w="810" w:type="dxa"/>
          </w:tcPr>
          <w:p w:rsidR="00A75B6A" w:rsidRPr="00E53A8A" w:rsidRDefault="00A75B6A" w:rsidP="00A75B6A">
            <w:pPr>
              <w:spacing w:after="0" w:line="240" w:lineRule="auto"/>
              <w:jc w:val="center"/>
            </w:pPr>
            <w:r w:rsidRPr="00E53A8A">
              <w:t>Je ne sais pas</w:t>
            </w:r>
          </w:p>
        </w:tc>
      </w:tr>
      <w:tr w:rsidR="00A75B6A" w:rsidRPr="00AE4BA6" w:rsidTr="00090C82">
        <w:tc>
          <w:tcPr>
            <w:tcW w:w="270" w:type="dxa"/>
            <w:vAlign w:val="center"/>
          </w:tcPr>
          <w:p w:rsidR="00A75B6A" w:rsidRPr="00AE4BA6" w:rsidRDefault="00A75B6A" w:rsidP="00A75B6A">
            <w:pPr>
              <w:numPr>
                <w:ilvl w:val="0"/>
                <w:numId w:val="16"/>
              </w:numPr>
              <w:spacing w:after="0" w:line="240" w:lineRule="auto"/>
            </w:pPr>
          </w:p>
        </w:tc>
        <w:tc>
          <w:tcPr>
            <w:tcW w:w="6930" w:type="dxa"/>
            <w:gridSpan w:val="5"/>
            <w:vAlign w:val="center"/>
          </w:tcPr>
          <w:p w:rsidR="00A75B6A" w:rsidRPr="00E53A8A" w:rsidRDefault="00A75B6A" w:rsidP="00A75B6A">
            <w:pPr>
              <w:spacing w:after="0" w:line="240" w:lineRule="auto"/>
              <w:rPr>
                <w:lang w:val="fr-CA"/>
              </w:rPr>
            </w:pPr>
            <w:r w:rsidRPr="00221C67">
              <w:rPr>
                <w:lang w:val="fr-CA"/>
              </w:rPr>
              <w:t xml:space="preserve">Les décideurs </w:t>
            </w:r>
            <w:r w:rsidRPr="00221C67">
              <w:rPr>
                <w:u w:val="single"/>
                <w:lang w:val="fr-CA"/>
              </w:rPr>
              <w:t>ont évalué la qualité et l'applicabilité locale</w:t>
            </w:r>
            <w:r w:rsidRPr="00221C67">
              <w:rPr>
                <w:lang w:val="fr-CA"/>
              </w:rPr>
              <w:t xml:space="preserve"> des bases factuelles issues de la recherche sur des enjeux politiques hautement prioritaires.</w:t>
            </w:r>
          </w:p>
        </w:tc>
        <w:tc>
          <w:tcPr>
            <w:tcW w:w="360" w:type="dxa"/>
          </w:tcPr>
          <w:p w:rsidR="00A75B6A" w:rsidRPr="00AE4BA6" w:rsidRDefault="00A75B6A" w:rsidP="00A75B6A">
            <w:pPr>
              <w:spacing w:after="0" w:line="240" w:lineRule="auto"/>
              <w:jc w:val="center"/>
            </w:pPr>
            <w:r>
              <w:t>1</w:t>
            </w:r>
          </w:p>
        </w:tc>
        <w:tc>
          <w:tcPr>
            <w:tcW w:w="360" w:type="dxa"/>
          </w:tcPr>
          <w:p w:rsidR="00A75B6A" w:rsidRPr="00AE4BA6" w:rsidRDefault="00A75B6A" w:rsidP="00A75B6A">
            <w:pPr>
              <w:spacing w:after="0" w:line="240" w:lineRule="auto"/>
              <w:jc w:val="center"/>
            </w:pPr>
            <w:r>
              <w:t>2</w:t>
            </w:r>
          </w:p>
        </w:tc>
        <w:tc>
          <w:tcPr>
            <w:tcW w:w="360" w:type="dxa"/>
          </w:tcPr>
          <w:p w:rsidR="00A75B6A" w:rsidRPr="00AE4BA6" w:rsidRDefault="00A75B6A" w:rsidP="00A75B6A">
            <w:pPr>
              <w:spacing w:after="0" w:line="240" w:lineRule="auto"/>
              <w:jc w:val="center"/>
            </w:pPr>
            <w:r>
              <w:t>3</w:t>
            </w:r>
          </w:p>
        </w:tc>
        <w:tc>
          <w:tcPr>
            <w:tcW w:w="360" w:type="dxa"/>
          </w:tcPr>
          <w:p w:rsidR="00A75B6A" w:rsidRPr="00AE4BA6" w:rsidRDefault="00A75B6A" w:rsidP="00A75B6A">
            <w:pPr>
              <w:spacing w:after="0" w:line="240" w:lineRule="auto"/>
              <w:jc w:val="center"/>
            </w:pPr>
            <w:r>
              <w:t>4</w:t>
            </w:r>
          </w:p>
        </w:tc>
        <w:tc>
          <w:tcPr>
            <w:tcW w:w="360" w:type="dxa"/>
          </w:tcPr>
          <w:p w:rsidR="00A75B6A" w:rsidRPr="00AE4BA6" w:rsidRDefault="00A75B6A" w:rsidP="00A75B6A">
            <w:pPr>
              <w:spacing w:after="0" w:line="240" w:lineRule="auto"/>
              <w:jc w:val="center"/>
            </w:pPr>
            <w:r>
              <w:t>5</w:t>
            </w:r>
          </w:p>
        </w:tc>
        <w:tc>
          <w:tcPr>
            <w:tcW w:w="360" w:type="dxa"/>
          </w:tcPr>
          <w:p w:rsidR="00A75B6A" w:rsidRPr="00AE4BA6" w:rsidRDefault="00A75B6A" w:rsidP="00A75B6A">
            <w:pPr>
              <w:spacing w:after="0" w:line="240" w:lineRule="auto"/>
              <w:jc w:val="center"/>
            </w:pPr>
            <w:r>
              <w:t>6</w:t>
            </w:r>
          </w:p>
        </w:tc>
        <w:tc>
          <w:tcPr>
            <w:tcW w:w="360" w:type="dxa"/>
          </w:tcPr>
          <w:p w:rsidR="00A75B6A" w:rsidRPr="00AE4BA6" w:rsidRDefault="00A75B6A" w:rsidP="00A75B6A">
            <w:pPr>
              <w:spacing w:after="0" w:line="240" w:lineRule="auto"/>
              <w:jc w:val="center"/>
            </w:pPr>
            <w:r>
              <w:t>7</w:t>
            </w:r>
          </w:p>
        </w:tc>
        <w:tc>
          <w:tcPr>
            <w:tcW w:w="810" w:type="dxa"/>
          </w:tcPr>
          <w:p w:rsidR="00A75B6A" w:rsidRPr="00E53A8A" w:rsidRDefault="00A75B6A" w:rsidP="00A75B6A">
            <w:pPr>
              <w:spacing w:after="0" w:line="240" w:lineRule="auto"/>
              <w:jc w:val="center"/>
            </w:pPr>
            <w:r w:rsidRPr="00E53A8A">
              <w:t>Je ne sais pas</w:t>
            </w:r>
          </w:p>
        </w:tc>
      </w:tr>
      <w:tr w:rsidR="00A75B6A" w:rsidRPr="00AE4BA6" w:rsidTr="00090C82">
        <w:tc>
          <w:tcPr>
            <w:tcW w:w="270" w:type="dxa"/>
            <w:vAlign w:val="center"/>
          </w:tcPr>
          <w:p w:rsidR="00A75B6A" w:rsidRPr="00AE4BA6" w:rsidRDefault="00A75B6A" w:rsidP="00A75B6A">
            <w:pPr>
              <w:numPr>
                <w:ilvl w:val="0"/>
                <w:numId w:val="16"/>
              </w:numPr>
              <w:spacing w:after="0" w:line="240" w:lineRule="auto"/>
            </w:pPr>
          </w:p>
        </w:tc>
        <w:tc>
          <w:tcPr>
            <w:tcW w:w="6930" w:type="dxa"/>
            <w:gridSpan w:val="5"/>
            <w:vAlign w:val="center"/>
          </w:tcPr>
          <w:p w:rsidR="00A75B6A" w:rsidRPr="00E53A8A" w:rsidRDefault="00A75B6A" w:rsidP="00A75B6A">
            <w:pPr>
              <w:spacing w:after="0" w:line="240" w:lineRule="auto"/>
              <w:rPr>
                <w:lang w:val="fr-CA"/>
              </w:rPr>
            </w:pPr>
            <w:r w:rsidRPr="00221C67">
              <w:rPr>
                <w:lang w:val="fr-CA"/>
              </w:rPr>
              <w:t xml:space="preserve">Les décideurs </w:t>
            </w:r>
            <w:r w:rsidRPr="00221C67">
              <w:rPr>
                <w:u w:val="single"/>
                <w:lang w:val="fr-CA"/>
              </w:rPr>
              <w:t>ont communiqué</w:t>
            </w:r>
            <w:r w:rsidRPr="00221C67">
              <w:rPr>
                <w:i/>
                <w:u w:val="single"/>
                <w:lang w:val="fr-CA"/>
              </w:rPr>
              <w:t xml:space="preserve"> </w:t>
            </w:r>
            <w:r w:rsidRPr="00221C67">
              <w:rPr>
                <w:u w:val="single"/>
                <w:lang w:val="fr-CA"/>
              </w:rPr>
              <w:t>les bases factuelles issues de la recherche</w:t>
            </w:r>
            <w:r w:rsidRPr="00221C67">
              <w:rPr>
                <w:lang w:val="fr-CA"/>
              </w:rPr>
              <w:t xml:space="preserve"> sur des enjeux politiques hautement prioritaires aux intervenants d'une manière utile.</w:t>
            </w:r>
          </w:p>
        </w:tc>
        <w:tc>
          <w:tcPr>
            <w:tcW w:w="360" w:type="dxa"/>
          </w:tcPr>
          <w:p w:rsidR="00A75B6A" w:rsidRPr="00AE4BA6" w:rsidRDefault="00A75B6A" w:rsidP="00A75B6A">
            <w:pPr>
              <w:spacing w:after="0" w:line="240" w:lineRule="auto"/>
              <w:jc w:val="center"/>
            </w:pPr>
            <w:r>
              <w:t>1</w:t>
            </w:r>
          </w:p>
        </w:tc>
        <w:tc>
          <w:tcPr>
            <w:tcW w:w="360" w:type="dxa"/>
          </w:tcPr>
          <w:p w:rsidR="00A75B6A" w:rsidRPr="00AE4BA6" w:rsidRDefault="00A75B6A" w:rsidP="00A75B6A">
            <w:pPr>
              <w:spacing w:after="0" w:line="240" w:lineRule="auto"/>
              <w:jc w:val="center"/>
            </w:pPr>
            <w:r>
              <w:t>2</w:t>
            </w:r>
          </w:p>
        </w:tc>
        <w:tc>
          <w:tcPr>
            <w:tcW w:w="360" w:type="dxa"/>
          </w:tcPr>
          <w:p w:rsidR="00A75B6A" w:rsidRPr="00AE4BA6" w:rsidRDefault="00A75B6A" w:rsidP="00A75B6A">
            <w:pPr>
              <w:spacing w:after="0" w:line="240" w:lineRule="auto"/>
              <w:jc w:val="center"/>
            </w:pPr>
            <w:r>
              <w:t>3</w:t>
            </w:r>
          </w:p>
        </w:tc>
        <w:tc>
          <w:tcPr>
            <w:tcW w:w="360" w:type="dxa"/>
          </w:tcPr>
          <w:p w:rsidR="00A75B6A" w:rsidRPr="00AE4BA6" w:rsidRDefault="00A75B6A" w:rsidP="00A75B6A">
            <w:pPr>
              <w:spacing w:after="0" w:line="240" w:lineRule="auto"/>
              <w:jc w:val="center"/>
            </w:pPr>
            <w:r>
              <w:t>4</w:t>
            </w:r>
          </w:p>
        </w:tc>
        <w:tc>
          <w:tcPr>
            <w:tcW w:w="360" w:type="dxa"/>
          </w:tcPr>
          <w:p w:rsidR="00A75B6A" w:rsidRPr="00AE4BA6" w:rsidRDefault="00A75B6A" w:rsidP="00A75B6A">
            <w:pPr>
              <w:spacing w:after="0" w:line="240" w:lineRule="auto"/>
              <w:jc w:val="center"/>
            </w:pPr>
            <w:r>
              <w:t>5</w:t>
            </w:r>
          </w:p>
        </w:tc>
        <w:tc>
          <w:tcPr>
            <w:tcW w:w="360" w:type="dxa"/>
          </w:tcPr>
          <w:p w:rsidR="00A75B6A" w:rsidRPr="00AE4BA6" w:rsidRDefault="00A75B6A" w:rsidP="00A75B6A">
            <w:pPr>
              <w:spacing w:after="0" w:line="240" w:lineRule="auto"/>
              <w:jc w:val="center"/>
            </w:pPr>
            <w:r>
              <w:t>6</w:t>
            </w:r>
          </w:p>
        </w:tc>
        <w:tc>
          <w:tcPr>
            <w:tcW w:w="360" w:type="dxa"/>
          </w:tcPr>
          <w:p w:rsidR="00A75B6A" w:rsidRPr="00AE4BA6" w:rsidRDefault="00A75B6A" w:rsidP="00A75B6A">
            <w:pPr>
              <w:spacing w:after="0" w:line="240" w:lineRule="auto"/>
              <w:jc w:val="center"/>
            </w:pPr>
            <w:r>
              <w:t>7</w:t>
            </w:r>
          </w:p>
        </w:tc>
        <w:tc>
          <w:tcPr>
            <w:tcW w:w="810" w:type="dxa"/>
          </w:tcPr>
          <w:p w:rsidR="00A75B6A" w:rsidRPr="00E53A8A" w:rsidRDefault="00A75B6A" w:rsidP="00A75B6A">
            <w:pPr>
              <w:spacing w:after="0" w:line="240" w:lineRule="auto"/>
              <w:jc w:val="center"/>
            </w:pPr>
            <w:r w:rsidRPr="00E53A8A">
              <w:t>Je ne sais pas</w:t>
            </w:r>
          </w:p>
        </w:tc>
      </w:tr>
      <w:tr w:rsidR="00A75B6A" w:rsidRPr="00AE4BA6" w:rsidTr="00090C82">
        <w:tc>
          <w:tcPr>
            <w:tcW w:w="270" w:type="dxa"/>
            <w:vAlign w:val="center"/>
          </w:tcPr>
          <w:p w:rsidR="00A75B6A" w:rsidRPr="00AE4BA6" w:rsidRDefault="00A75B6A" w:rsidP="00A75B6A">
            <w:pPr>
              <w:numPr>
                <w:ilvl w:val="0"/>
                <w:numId w:val="16"/>
              </w:numPr>
              <w:spacing w:after="0" w:line="240" w:lineRule="auto"/>
            </w:pPr>
          </w:p>
        </w:tc>
        <w:tc>
          <w:tcPr>
            <w:tcW w:w="6930" w:type="dxa"/>
            <w:gridSpan w:val="5"/>
            <w:vAlign w:val="center"/>
          </w:tcPr>
          <w:p w:rsidR="00A75B6A" w:rsidRPr="00E53A8A" w:rsidRDefault="00A75B6A" w:rsidP="00A75B6A">
            <w:pPr>
              <w:spacing w:after="0" w:line="240" w:lineRule="auto"/>
              <w:rPr>
                <w:lang w:val="fr-CA"/>
              </w:rPr>
            </w:pPr>
            <w:r w:rsidRPr="00221C67">
              <w:rPr>
                <w:lang w:val="fr-CA"/>
              </w:rPr>
              <w:t xml:space="preserve">Les décideurs </w:t>
            </w:r>
            <w:r w:rsidRPr="00221C67">
              <w:rPr>
                <w:u w:val="single"/>
                <w:lang w:val="fr-CA"/>
              </w:rPr>
              <w:t>ont trouvé ou créé une place pour les bases factuelles issues de la recherche</w:t>
            </w:r>
            <w:r w:rsidRPr="00221C67">
              <w:rPr>
                <w:lang w:val="fr-CA"/>
              </w:rPr>
              <w:t xml:space="preserve"> dans les processus de prise de décision.</w:t>
            </w:r>
          </w:p>
        </w:tc>
        <w:tc>
          <w:tcPr>
            <w:tcW w:w="360" w:type="dxa"/>
          </w:tcPr>
          <w:p w:rsidR="00A75B6A" w:rsidRPr="00AE4BA6" w:rsidRDefault="00A75B6A" w:rsidP="00A75B6A">
            <w:pPr>
              <w:spacing w:after="0" w:line="240" w:lineRule="auto"/>
              <w:jc w:val="center"/>
            </w:pPr>
            <w:r>
              <w:t>1</w:t>
            </w:r>
          </w:p>
        </w:tc>
        <w:tc>
          <w:tcPr>
            <w:tcW w:w="360" w:type="dxa"/>
          </w:tcPr>
          <w:p w:rsidR="00A75B6A" w:rsidRPr="00AE4BA6" w:rsidRDefault="00A75B6A" w:rsidP="00A75B6A">
            <w:pPr>
              <w:spacing w:after="0" w:line="240" w:lineRule="auto"/>
              <w:jc w:val="center"/>
            </w:pPr>
            <w:r>
              <w:t>2</w:t>
            </w:r>
          </w:p>
        </w:tc>
        <w:tc>
          <w:tcPr>
            <w:tcW w:w="360" w:type="dxa"/>
          </w:tcPr>
          <w:p w:rsidR="00A75B6A" w:rsidRPr="00AE4BA6" w:rsidRDefault="00A75B6A" w:rsidP="00A75B6A">
            <w:pPr>
              <w:spacing w:after="0" w:line="240" w:lineRule="auto"/>
              <w:jc w:val="center"/>
            </w:pPr>
            <w:r>
              <w:t>3</w:t>
            </w:r>
          </w:p>
        </w:tc>
        <w:tc>
          <w:tcPr>
            <w:tcW w:w="360" w:type="dxa"/>
          </w:tcPr>
          <w:p w:rsidR="00A75B6A" w:rsidRPr="00AE4BA6" w:rsidRDefault="00A75B6A" w:rsidP="00A75B6A">
            <w:pPr>
              <w:spacing w:after="0" w:line="240" w:lineRule="auto"/>
              <w:jc w:val="center"/>
            </w:pPr>
            <w:r>
              <w:t>4</w:t>
            </w:r>
          </w:p>
        </w:tc>
        <w:tc>
          <w:tcPr>
            <w:tcW w:w="360" w:type="dxa"/>
          </w:tcPr>
          <w:p w:rsidR="00A75B6A" w:rsidRPr="00AE4BA6" w:rsidRDefault="00A75B6A" w:rsidP="00A75B6A">
            <w:pPr>
              <w:spacing w:after="0" w:line="240" w:lineRule="auto"/>
              <w:jc w:val="center"/>
            </w:pPr>
            <w:r>
              <w:t>5</w:t>
            </w:r>
          </w:p>
        </w:tc>
        <w:tc>
          <w:tcPr>
            <w:tcW w:w="360" w:type="dxa"/>
          </w:tcPr>
          <w:p w:rsidR="00A75B6A" w:rsidRPr="00AE4BA6" w:rsidRDefault="00A75B6A" w:rsidP="00A75B6A">
            <w:pPr>
              <w:spacing w:after="0" w:line="240" w:lineRule="auto"/>
              <w:jc w:val="center"/>
            </w:pPr>
            <w:r>
              <w:t>6</w:t>
            </w:r>
          </w:p>
        </w:tc>
        <w:tc>
          <w:tcPr>
            <w:tcW w:w="360" w:type="dxa"/>
          </w:tcPr>
          <w:p w:rsidR="00A75B6A" w:rsidRPr="00AE4BA6" w:rsidRDefault="00A75B6A" w:rsidP="00A75B6A">
            <w:pPr>
              <w:spacing w:after="0" w:line="240" w:lineRule="auto"/>
              <w:jc w:val="center"/>
            </w:pPr>
            <w:r>
              <w:t>7</w:t>
            </w:r>
          </w:p>
        </w:tc>
        <w:tc>
          <w:tcPr>
            <w:tcW w:w="810" w:type="dxa"/>
          </w:tcPr>
          <w:p w:rsidR="00A75B6A" w:rsidRPr="00E53A8A" w:rsidRDefault="00A75B6A" w:rsidP="00A75B6A">
            <w:pPr>
              <w:spacing w:after="0" w:line="240" w:lineRule="auto"/>
              <w:jc w:val="center"/>
            </w:pPr>
            <w:r w:rsidRPr="00E53A8A">
              <w:t>Je ne sais pas</w:t>
            </w:r>
          </w:p>
        </w:tc>
      </w:tr>
    </w:tbl>
    <w:p w:rsidR="00A75B6A" w:rsidRPr="00E53A8A" w:rsidRDefault="00A75B6A" w:rsidP="00A75B6A">
      <w:pPr>
        <w:spacing w:after="0" w:line="240" w:lineRule="auto"/>
        <w:ind w:left="540" w:hanging="540"/>
        <w:rPr>
          <w:sz w:val="14"/>
          <w:szCs w:val="14"/>
        </w:rPr>
      </w:pPr>
    </w:p>
    <w:p w:rsidR="00A75B6A" w:rsidRPr="00E53A8A" w:rsidRDefault="00A75B6A" w:rsidP="00A75B6A">
      <w:pPr>
        <w:spacing w:after="0" w:line="240" w:lineRule="auto"/>
        <w:ind w:left="540" w:hanging="540"/>
        <w:rPr>
          <w:sz w:val="14"/>
          <w:szCs w:val="14"/>
        </w:rPr>
      </w:pPr>
    </w:p>
    <w:p w:rsidR="00A75B6A" w:rsidRPr="00E53A8A" w:rsidRDefault="00A75B6A" w:rsidP="00A75B6A">
      <w:pPr>
        <w:spacing w:after="0" w:line="240" w:lineRule="auto"/>
        <w:rPr>
          <w:bCs/>
          <w:sz w:val="14"/>
          <w:szCs w:val="14"/>
          <w:lang w:val="fr-CA"/>
        </w:rPr>
      </w:pPr>
    </w:p>
    <w:p w:rsidR="00A75B6A" w:rsidRPr="00221C67" w:rsidRDefault="00A75B6A" w:rsidP="00A75B6A">
      <w:pPr>
        <w:spacing w:after="0" w:line="240" w:lineRule="auto"/>
        <w:rPr>
          <w:lang w:val="fr-CA"/>
        </w:rPr>
      </w:pPr>
      <w:r w:rsidRPr="00221C67">
        <w:rPr>
          <w:b/>
          <w:u w:val="single"/>
          <w:lang w:val="fr-CA"/>
        </w:rPr>
        <w:t xml:space="preserve">Section 2 : Contributions de la plate-forme d'AEBF </w:t>
      </w:r>
    </w:p>
    <w:p w:rsidR="00A75B6A" w:rsidRPr="00221C67" w:rsidRDefault="00A75B6A" w:rsidP="00A75B6A">
      <w:pPr>
        <w:pStyle w:val="ListParagraph"/>
        <w:spacing w:after="0" w:line="240" w:lineRule="auto"/>
        <w:rPr>
          <w:bCs/>
          <w:lang w:val="fr-CA"/>
        </w:rPr>
      </w:pPr>
    </w:p>
    <w:p w:rsidR="00A75B6A" w:rsidRPr="00221C67" w:rsidRDefault="00A75B6A" w:rsidP="00A75B6A">
      <w:pPr>
        <w:spacing w:after="0" w:line="240" w:lineRule="auto"/>
        <w:ind w:left="426" w:hanging="426"/>
        <w:rPr>
          <w:lang w:val="fr-CA"/>
        </w:rPr>
      </w:pPr>
      <w:r w:rsidRPr="00221C67">
        <w:rPr>
          <w:lang w:val="fr-CA"/>
        </w:rPr>
        <w:t xml:space="preserve">4) </w:t>
      </w:r>
      <w:r w:rsidRPr="00221C67">
        <w:rPr>
          <w:lang w:val="fr-CA"/>
        </w:rPr>
        <w:tab/>
        <w:t>Veuillez indiquer dans quelle mesure vous êtes en accord ou en désaccord avec les déclarations suivantes concernant les contributions de la plate-forme d'AEBF au cours des deux dernières années.</w:t>
      </w:r>
    </w:p>
    <w:p w:rsidR="00A75B6A" w:rsidRPr="00E53A8A" w:rsidRDefault="00A75B6A" w:rsidP="00A75B6A">
      <w:pPr>
        <w:spacing w:after="0" w:line="240" w:lineRule="auto"/>
        <w:rPr>
          <w:lang w:val="fr-CA"/>
        </w:rPr>
      </w:pPr>
    </w:p>
    <w:p w:rsidR="00A75B6A" w:rsidRPr="00E53A8A" w:rsidRDefault="00A75B6A" w:rsidP="00A75B6A">
      <w:pPr>
        <w:spacing w:after="0" w:line="240" w:lineRule="auto"/>
        <w:rPr>
          <w:sz w:val="14"/>
          <w:szCs w:val="14"/>
          <w:lang w:val="fr-CA"/>
        </w:rPr>
      </w:pPr>
    </w:p>
    <w:tbl>
      <w:tblPr>
        <w:tblW w:w="105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
        <w:gridCol w:w="1180"/>
        <w:gridCol w:w="1468"/>
        <w:gridCol w:w="1468"/>
        <w:gridCol w:w="1644"/>
        <w:gridCol w:w="1170"/>
        <w:gridCol w:w="360"/>
        <w:gridCol w:w="360"/>
        <w:gridCol w:w="360"/>
        <w:gridCol w:w="360"/>
        <w:gridCol w:w="360"/>
        <w:gridCol w:w="360"/>
        <w:gridCol w:w="360"/>
        <w:gridCol w:w="810"/>
      </w:tblGrid>
      <w:tr w:rsidR="00A75B6A" w:rsidRPr="00E53A8A" w:rsidTr="00090C82">
        <w:trPr>
          <w:trHeight w:val="277"/>
        </w:trPr>
        <w:tc>
          <w:tcPr>
            <w:tcW w:w="1468" w:type="dxa"/>
            <w:gridSpan w:val="2"/>
            <w:tcBorders>
              <w:bottom w:val="nil"/>
            </w:tcBorders>
            <w:shd w:val="clear" w:color="auto" w:fill="F2F2F2"/>
          </w:tcPr>
          <w:p w:rsidR="00A75B6A" w:rsidRPr="00E53A8A" w:rsidRDefault="00A75B6A" w:rsidP="00A75B6A">
            <w:pPr>
              <w:spacing w:after="0" w:line="240" w:lineRule="auto"/>
              <w:jc w:val="center"/>
              <w:rPr>
                <w:b/>
                <w:lang w:val="fr-CA"/>
              </w:rPr>
            </w:pPr>
            <w:r w:rsidRPr="00E53A8A">
              <w:rPr>
                <w:b/>
                <w:lang w:val="fr-CA"/>
              </w:rPr>
              <w:t>Tout à fait en désaccord</w:t>
            </w:r>
          </w:p>
        </w:tc>
        <w:tc>
          <w:tcPr>
            <w:tcW w:w="1468" w:type="dxa"/>
            <w:tcBorders>
              <w:bottom w:val="nil"/>
            </w:tcBorders>
            <w:shd w:val="clear" w:color="auto" w:fill="F2F2F2"/>
          </w:tcPr>
          <w:p w:rsidR="00A75B6A" w:rsidRPr="00AE4BA6" w:rsidRDefault="00A75B6A" w:rsidP="00A75B6A">
            <w:pPr>
              <w:spacing w:after="0" w:line="240" w:lineRule="auto"/>
              <w:jc w:val="center"/>
              <w:rPr>
                <w:b/>
              </w:rPr>
            </w:pPr>
            <w:r>
              <w:rPr>
                <w:b/>
              </w:rPr>
              <w:t>En désaccord</w:t>
            </w:r>
          </w:p>
        </w:tc>
        <w:tc>
          <w:tcPr>
            <w:tcW w:w="1468" w:type="dxa"/>
            <w:tcBorders>
              <w:bottom w:val="nil"/>
            </w:tcBorders>
            <w:shd w:val="clear" w:color="auto" w:fill="F2F2F2"/>
          </w:tcPr>
          <w:p w:rsidR="00A75B6A" w:rsidRPr="00AE4BA6" w:rsidRDefault="00A75B6A" w:rsidP="00A75B6A">
            <w:pPr>
              <w:spacing w:after="0" w:line="240" w:lineRule="auto"/>
              <w:jc w:val="center"/>
              <w:rPr>
                <w:b/>
              </w:rPr>
            </w:pPr>
            <w:r>
              <w:rPr>
                <w:b/>
              </w:rPr>
              <w:t>Plutôt en désaccord</w:t>
            </w:r>
          </w:p>
        </w:tc>
        <w:tc>
          <w:tcPr>
            <w:tcW w:w="1644" w:type="dxa"/>
            <w:tcBorders>
              <w:bottom w:val="nil"/>
            </w:tcBorders>
            <w:shd w:val="clear" w:color="auto" w:fill="F2F2F2"/>
          </w:tcPr>
          <w:p w:rsidR="00A75B6A" w:rsidRPr="00E53A8A" w:rsidRDefault="00A75B6A" w:rsidP="00A75B6A">
            <w:pPr>
              <w:spacing w:after="0" w:line="240" w:lineRule="auto"/>
              <w:jc w:val="center"/>
              <w:rPr>
                <w:b/>
                <w:lang w:val="fr-CA"/>
              </w:rPr>
            </w:pPr>
            <w:r w:rsidRPr="00E53A8A">
              <w:rPr>
                <w:b/>
                <w:lang w:val="fr-CA"/>
              </w:rPr>
              <w:t>Ni en accord ni en désaccord</w:t>
            </w:r>
          </w:p>
        </w:tc>
        <w:tc>
          <w:tcPr>
            <w:tcW w:w="1530" w:type="dxa"/>
            <w:gridSpan w:val="2"/>
            <w:tcBorders>
              <w:bottom w:val="nil"/>
            </w:tcBorders>
            <w:shd w:val="clear" w:color="auto" w:fill="F2F2F2"/>
          </w:tcPr>
          <w:p w:rsidR="00A75B6A" w:rsidRPr="00AE4BA6" w:rsidRDefault="00A75B6A" w:rsidP="00A75B6A">
            <w:pPr>
              <w:spacing w:after="0" w:line="240" w:lineRule="auto"/>
              <w:jc w:val="center"/>
              <w:rPr>
                <w:b/>
              </w:rPr>
            </w:pPr>
            <w:r>
              <w:rPr>
                <w:b/>
              </w:rPr>
              <w:t>Plutôt en accord</w:t>
            </w:r>
          </w:p>
        </w:tc>
        <w:tc>
          <w:tcPr>
            <w:tcW w:w="1440" w:type="dxa"/>
            <w:gridSpan w:val="4"/>
            <w:tcBorders>
              <w:bottom w:val="nil"/>
            </w:tcBorders>
            <w:shd w:val="clear" w:color="auto" w:fill="F2F2F2"/>
          </w:tcPr>
          <w:p w:rsidR="00A75B6A" w:rsidRPr="00AE4BA6" w:rsidRDefault="00A75B6A" w:rsidP="00A75B6A">
            <w:pPr>
              <w:spacing w:after="0" w:line="240" w:lineRule="auto"/>
              <w:jc w:val="center"/>
              <w:rPr>
                <w:b/>
              </w:rPr>
            </w:pPr>
            <w:r>
              <w:rPr>
                <w:b/>
              </w:rPr>
              <w:t>En accord</w:t>
            </w:r>
          </w:p>
        </w:tc>
        <w:tc>
          <w:tcPr>
            <w:tcW w:w="1530" w:type="dxa"/>
            <w:gridSpan w:val="3"/>
            <w:tcBorders>
              <w:bottom w:val="nil"/>
            </w:tcBorders>
            <w:shd w:val="clear" w:color="auto" w:fill="F2F2F2"/>
          </w:tcPr>
          <w:p w:rsidR="00A75B6A" w:rsidRPr="00E53A8A" w:rsidRDefault="00A75B6A" w:rsidP="00A75B6A">
            <w:pPr>
              <w:spacing w:after="0" w:line="240" w:lineRule="auto"/>
              <w:jc w:val="center"/>
              <w:rPr>
                <w:b/>
                <w:lang w:val="fr-CA"/>
              </w:rPr>
            </w:pPr>
            <w:r w:rsidRPr="00E53A8A">
              <w:rPr>
                <w:b/>
                <w:lang w:val="fr-CA"/>
              </w:rPr>
              <w:t>Tout à fait en accord</w:t>
            </w:r>
          </w:p>
        </w:tc>
      </w:tr>
      <w:tr w:rsidR="00A75B6A" w:rsidRPr="00AE4BA6" w:rsidTr="00090C82">
        <w:trPr>
          <w:trHeight w:val="277"/>
        </w:trPr>
        <w:tc>
          <w:tcPr>
            <w:tcW w:w="1468" w:type="dxa"/>
            <w:gridSpan w:val="2"/>
            <w:tcBorders>
              <w:top w:val="nil"/>
            </w:tcBorders>
            <w:shd w:val="clear" w:color="auto" w:fill="F2F2F2"/>
          </w:tcPr>
          <w:p w:rsidR="00A75B6A" w:rsidRPr="00AE4BA6" w:rsidRDefault="00A75B6A" w:rsidP="00A75B6A">
            <w:pPr>
              <w:spacing w:after="0" w:line="240" w:lineRule="auto"/>
              <w:jc w:val="center"/>
              <w:rPr>
                <w:b/>
              </w:rPr>
            </w:pPr>
            <w:r>
              <w:rPr>
                <w:b/>
              </w:rPr>
              <w:t>1</w:t>
            </w:r>
          </w:p>
        </w:tc>
        <w:tc>
          <w:tcPr>
            <w:tcW w:w="1468" w:type="dxa"/>
            <w:tcBorders>
              <w:top w:val="nil"/>
            </w:tcBorders>
            <w:shd w:val="clear" w:color="auto" w:fill="F2F2F2"/>
          </w:tcPr>
          <w:p w:rsidR="00A75B6A" w:rsidRPr="00AE4BA6" w:rsidRDefault="00A75B6A" w:rsidP="00A75B6A">
            <w:pPr>
              <w:spacing w:after="0" w:line="240" w:lineRule="auto"/>
              <w:jc w:val="center"/>
              <w:rPr>
                <w:b/>
              </w:rPr>
            </w:pPr>
            <w:r>
              <w:rPr>
                <w:b/>
              </w:rPr>
              <w:t>2</w:t>
            </w:r>
          </w:p>
        </w:tc>
        <w:tc>
          <w:tcPr>
            <w:tcW w:w="1468" w:type="dxa"/>
            <w:tcBorders>
              <w:top w:val="nil"/>
            </w:tcBorders>
            <w:shd w:val="clear" w:color="auto" w:fill="F2F2F2"/>
          </w:tcPr>
          <w:p w:rsidR="00A75B6A" w:rsidRPr="00AE4BA6" w:rsidRDefault="00A75B6A" w:rsidP="00A75B6A">
            <w:pPr>
              <w:spacing w:after="0" w:line="240" w:lineRule="auto"/>
              <w:jc w:val="center"/>
              <w:rPr>
                <w:b/>
              </w:rPr>
            </w:pPr>
            <w:r>
              <w:rPr>
                <w:b/>
              </w:rPr>
              <w:t>3</w:t>
            </w:r>
          </w:p>
        </w:tc>
        <w:tc>
          <w:tcPr>
            <w:tcW w:w="1644" w:type="dxa"/>
            <w:tcBorders>
              <w:top w:val="nil"/>
            </w:tcBorders>
            <w:shd w:val="clear" w:color="auto" w:fill="F2F2F2"/>
          </w:tcPr>
          <w:p w:rsidR="00A75B6A" w:rsidRPr="00AE4BA6" w:rsidRDefault="00A75B6A" w:rsidP="00A75B6A">
            <w:pPr>
              <w:spacing w:after="0" w:line="240" w:lineRule="auto"/>
              <w:jc w:val="center"/>
              <w:rPr>
                <w:b/>
              </w:rPr>
            </w:pPr>
            <w:r>
              <w:rPr>
                <w:b/>
              </w:rPr>
              <w:t>4</w:t>
            </w:r>
          </w:p>
        </w:tc>
        <w:tc>
          <w:tcPr>
            <w:tcW w:w="1530" w:type="dxa"/>
            <w:gridSpan w:val="2"/>
            <w:tcBorders>
              <w:top w:val="nil"/>
            </w:tcBorders>
            <w:shd w:val="clear" w:color="auto" w:fill="F2F2F2"/>
          </w:tcPr>
          <w:p w:rsidR="00A75B6A" w:rsidRPr="00AE4BA6" w:rsidRDefault="00A75B6A" w:rsidP="00A75B6A">
            <w:pPr>
              <w:spacing w:after="0" w:line="240" w:lineRule="auto"/>
              <w:jc w:val="center"/>
              <w:rPr>
                <w:b/>
              </w:rPr>
            </w:pPr>
            <w:r>
              <w:rPr>
                <w:b/>
              </w:rPr>
              <w:t>5</w:t>
            </w:r>
          </w:p>
        </w:tc>
        <w:tc>
          <w:tcPr>
            <w:tcW w:w="1440" w:type="dxa"/>
            <w:gridSpan w:val="4"/>
            <w:tcBorders>
              <w:top w:val="nil"/>
            </w:tcBorders>
            <w:shd w:val="clear" w:color="auto" w:fill="F2F2F2"/>
          </w:tcPr>
          <w:p w:rsidR="00A75B6A" w:rsidRPr="00AE4BA6" w:rsidRDefault="00A75B6A" w:rsidP="00A75B6A">
            <w:pPr>
              <w:spacing w:after="0" w:line="240" w:lineRule="auto"/>
              <w:jc w:val="center"/>
              <w:rPr>
                <w:b/>
              </w:rPr>
            </w:pPr>
            <w:r>
              <w:rPr>
                <w:b/>
              </w:rPr>
              <w:t>6</w:t>
            </w:r>
          </w:p>
        </w:tc>
        <w:tc>
          <w:tcPr>
            <w:tcW w:w="1530" w:type="dxa"/>
            <w:gridSpan w:val="3"/>
            <w:tcBorders>
              <w:top w:val="nil"/>
            </w:tcBorders>
            <w:shd w:val="clear" w:color="auto" w:fill="F2F2F2"/>
          </w:tcPr>
          <w:p w:rsidR="00A75B6A" w:rsidRPr="00AE4BA6" w:rsidRDefault="00A75B6A" w:rsidP="00A75B6A">
            <w:pPr>
              <w:spacing w:after="0" w:line="240" w:lineRule="auto"/>
              <w:jc w:val="center"/>
              <w:rPr>
                <w:b/>
              </w:rPr>
            </w:pPr>
            <w:r>
              <w:rPr>
                <w:b/>
              </w:rPr>
              <w:t>7</w:t>
            </w:r>
          </w:p>
        </w:tc>
      </w:tr>
      <w:tr w:rsidR="00A75B6A" w:rsidRPr="00AE4BA6" w:rsidTr="00090C82">
        <w:tc>
          <w:tcPr>
            <w:tcW w:w="288" w:type="dxa"/>
            <w:vAlign w:val="center"/>
          </w:tcPr>
          <w:p w:rsidR="00A75B6A" w:rsidRPr="00AE4BA6" w:rsidRDefault="00A75B6A" w:rsidP="00A75B6A">
            <w:pPr>
              <w:numPr>
                <w:ilvl w:val="0"/>
                <w:numId w:val="17"/>
              </w:numPr>
              <w:spacing w:after="0" w:line="240" w:lineRule="auto"/>
            </w:pPr>
          </w:p>
        </w:tc>
        <w:tc>
          <w:tcPr>
            <w:tcW w:w="6930" w:type="dxa"/>
            <w:gridSpan w:val="5"/>
            <w:vAlign w:val="center"/>
          </w:tcPr>
          <w:p w:rsidR="00A75B6A" w:rsidRPr="00E53A8A" w:rsidRDefault="00A75B6A" w:rsidP="00A75B6A">
            <w:pPr>
              <w:spacing w:after="0" w:line="240" w:lineRule="auto"/>
              <w:rPr>
                <w:lang w:val="fr-CA"/>
              </w:rPr>
            </w:pPr>
            <w:r w:rsidRPr="00221C67">
              <w:rPr>
                <w:lang w:val="fr-CA"/>
              </w:rPr>
              <w:t xml:space="preserve">La plate-forme d'AEBF a contribué à </w:t>
            </w:r>
            <w:r w:rsidRPr="00221C67">
              <w:rPr>
                <w:u w:val="single"/>
                <w:lang w:val="fr-CA"/>
              </w:rPr>
              <w:t>accroître la disponibilité des bases factuelles pertinentes issues de la recherche</w:t>
            </w:r>
            <w:r w:rsidRPr="00221C67">
              <w:rPr>
                <w:lang w:val="fr-CA"/>
              </w:rPr>
              <w:t xml:space="preserve"> sur les enjeux hautement prioritaires.</w:t>
            </w:r>
          </w:p>
        </w:tc>
        <w:tc>
          <w:tcPr>
            <w:tcW w:w="360" w:type="dxa"/>
          </w:tcPr>
          <w:p w:rsidR="00A75B6A" w:rsidRPr="00AE4BA6" w:rsidRDefault="00A75B6A" w:rsidP="00A75B6A">
            <w:pPr>
              <w:spacing w:after="0" w:line="240" w:lineRule="auto"/>
              <w:jc w:val="center"/>
            </w:pPr>
            <w:r>
              <w:t>1</w:t>
            </w:r>
          </w:p>
        </w:tc>
        <w:tc>
          <w:tcPr>
            <w:tcW w:w="360" w:type="dxa"/>
          </w:tcPr>
          <w:p w:rsidR="00A75B6A" w:rsidRPr="00AE4BA6" w:rsidRDefault="00A75B6A" w:rsidP="00A75B6A">
            <w:pPr>
              <w:spacing w:after="0" w:line="240" w:lineRule="auto"/>
              <w:jc w:val="center"/>
            </w:pPr>
            <w:r>
              <w:t>2</w:t>
            </w:r>
          </w:p>
        </w:tc>
        <w:tc>
          <w:tcPr>
            <w:tcW w:w="360" w:type="dxa"/>
          </w:tcPr>
          <w:p w:rsidR="00A75B6A" w:rsidRPr="00AE4BA6" w:rsidRDefault="00A75B6A" w:rsidP="00A75B6A">
            <w:pPr>
              <w:spacing w:after="0" w:line="240" w:lineRule="auto"/>
              <w:jc w:val="center"/>
            </w:pPr>
            <w:r>
              <w:t>3</w:t>
            </w:r>
          </w:p>
        </w:tc>
        <w:tc>
          <w:tcPr>
            <w:tcW w:w="360" w:type="dxa"/>
          </w:tcPr>
          <w:p w:rsidR="00A75B6A" w:rsidRPr="00AE4BA6" w:rsidRDefault="00A75B6A" w:rsidP="00A75B6A">
            <w:pPr>
              <w:spacing w:after="0" w:line="240" w:lineRule="auto"/>
              <w:jc w:val="center"/>
            </w:pPr>
            <w:r>
              <w:t>4</w:t>
            </w:r>
          </w:p>
        </w:tc>
        <w:tc>
          <w:tcPr>
            <w:tcW w:w="360" w:type="dxa"/>
          </w:tcPr>
          <w:p w:rsidR="00A75B6A" w:rsidRPr="00AE4BA6" w:rsidRDefault="00A75B6A" w:rsidP="00A75B6A">
            <w:pPr>
              <w:spacing w:after="0" w:line="240" w:lineRule="auto"/>
              <w:jc w:val="center"/>
            </w:pPr>
            <w:r>
              <w:t>5</w:t>
            </w:r>
          </w:p>
        </w:tc>
        <w:tc>
          <w:tcPr>
            <w:tcW w:w="360" w:type="dxa"/>
          </w:tcPr>
          <w:p w:rsidR="00A75B6A" w:rsidRPr="00AE4BA6" w:rsidRDefault="00A75B6A" w:rsidP="00A75B6A">
            <w:pPr>
              <w:spacing w:after="0" w:line="240" w:lineRule="auto"/>
              <w:jc w:val="center"/>
            </w:pPr>
            <w:r>
              <w:t>6</w:t>
            </w:r>
          </w:p>
        </w:tc>
        <w:tc>
          <w:tcPr>
            <w:tcW w:w="360" w:type="dxa"/>
          </w:tcPr>
          <w:p w:rsidR="00A75B6A" w:rsidRPr="00AE4BA6" w:rsidRDefault="00A75B6A" w:rsidP="00A75B6A">
            <w:pPr>
              <w:spacing w:after="0" w:line="240" w:lineRule="auto"/>
              <w:jc w:val="center"/>
            </w:pPr>
            <w:r>
              <w:t>7</w:t>
            </w:r>
          </w:p>
        </w:tc>
        <w:tc>
          <w:tcPr>
            <w:tcW w:w="810" w:type="dxa"/>
          </w:tcPr>
          <w:p w:rsidR="00A75B6A" w:rsidRPr="00E53A8A" w:rsidRDefault="00A75B6A" w:rsidP="00A75B6A">
            <w:pPr>
              <w:spacing w:after="0" w:line="240" w:lineRule="auto"/>
              <w:jc w:val="center"/>
            </w:pPr>
            <w:r w:rsidRPr="00E53A8A">
              <w:t>Je ne sais pas</w:t>
            </w:r>
          </w:p>
        </w:tc>
      </w:tr>
      <w:tr w:rsidR="00A75B6A" w:rsidRPr="00AE4BA6" w:rsidTr="00090C82">
        <w:tc>
          <w:tcPr>
            <w:tcW w:w="288" w:type="dxa"/>
            <w:vAlign w:val="center"/>
          </w:tcPr>
          <w:p w:rsidR="00A75B6A" w:rsidRPr="00AE4BA6" w:rsidRDefault="00A75B6A" w:rsidP="00A75B6A">
            <w:pPr>
              <w:numPr>
                <w:ilvl w:val="0"/>
                <w:numId w:val="17"/>
              </w:numPr>
              <w:spacing w:after="0" w:line="240" w:lineRule="auto"/>
            </w:pPr>
          </w:p>
        </w:tc>
        <w:tc>
          <w:tcPr>
            <w:tcW w:w="6930" w:type="dxa"/>
            <w:gridSpan w:val="5"/>
            <w:vAlign w:val="center"/>
          </w:tcPr>
          <w:p w:rsidR="00A75B6A" w:rsidRPr="00E53A8A" w:rsidRDefault="00A75B6A" w:rsidP="00A75B6A">
            <w:pPr>
              <w:spacing w:after="0" w:line="240" w:lineRule="auto"/>
              <w:rPr>
                <w:lang w:val="fr-CA"/>
              </w:rPr>
            </w:pPr>
            <w:r w:rsidRPr="00221C67">
              <w:rPr>
                <w:lang w:val="fr-CA"/>
              </w:rPr>
              <w:t xml:space="preserve">La plate-forme d'AEBF a contribué à </w:t>
            </w:r>
            <w:r w:rsidRPr="00221C67">
              <w:rPr>
                <w:u w:val="single"/>
                <w:lang w:val="fr-CA"/>
              </w:rPr>
              <w:t>renforcer les relations entre les décideurs et les chercheurs</w:t>
            </w:r>
            <w:r w:rsidRPr="00221C67">
              <w:rPr>
                <w:lang w:val="fr-CA"/>
              </w:rPr>
              <w:t>.</w:t>
            </w:r>
          </w:p>
        </w:tc>
        <w:tc>
          <w:tcPr>
            <w:tcW w:w="360" w:type="dxa"/>
          </w:tcPr>
          <w:p w:rsidR="00A75B6A" w:rsidRPr="00AE4BA6" w:rsidRDefault="00A75B6A" w:rsidP="00A75B6A">
            <w:pPr>
              <w:spacing w:after="0" w:line="240" w:lineRule="auto"/>
              <w:jc w:val="center"/>
            </w:pPr>
            <w:r>
              <w:t>1</w:t>
            </w:r>
          </w:p>
        </w:tc>
        <w:tc>
          <w:tcPr>
            <w:tcW w:w="360" w:type="dxa"/>
          </w:tcPr>
          <w:p w:rsidR="00A75B6A" w:rsidRPr="00AE4BA6" w:rsidRDefault="00A75B6A" w:rsidP="00A75B6A">
            <w:pPr>
              <w:spacing w:after="0" w:line="240" w:lineRule="auto"/>
              <w:jc w:val="center"/>
            </w:pPr>
            <w:r>
              <w:t>2</w:t>
            </w:r>
          </w:p>
        </w:tc>
        <w:tc>
          <w:tcPr>
            <w:tcW w:w="360" w:type="dxa"/>
          </w:tcPr>
          <w:p w:rsidR="00A75B6A" w:rsidRPr="00AE4BA6" w:rsidRDefault="00A75B6A" w:rsidP="00A75B6A">
            <w:pPr>
              <w:spacing w:after="0" w:line="240" w:lineRule="auto"/>
              <w:jc w:val="center"/>
            </w:pPr>
            <w:r>
              <w:t>3</w:t>
            </w:r>
          </w:p>
        </w:tc>
        <w:tc>
          <w:tcPr>
            <w:tcW w:w="360" w:type="dxa"/>
          </w:tcPr>
          <w:p w:rsidR="00A75B6A" w:rsidRPr="00AE4BA6" w:rsidRDefault="00A75B6A" w:rsidP="00A75B6A">
            <w:pPr>
              <w:spacing w:after="0" w:line="240" w:lineRule="auto"/>
              <w:jc w:val="center"/>
            </w:pPr>
            <w:r>
              <w:t>4</w:t>
            </w:r>
          </w:p>
        </w:tc>
        <w:tc>
          <w:tcPr>
            <w:tcW w:w="360" w:type="dxa"/>
          </w:tcPr>
          <w:p w:rsidR="00A75B6A" w:rsidRPr="00AE4BA6" w:rsidRDefault="00A75B6A" w:rsidP="00A75B6A">
            <w:pPr>
              <w:spacing w:after="0" w:line="240" w:lineRule="auto"/>
              <w:jc w:val="center"/>
            </w:pPr>
            <w:r>
              <w:t>5</w:t>
            </w:r>
          </w:p>
        </w:tc>
        <w:tc>
          <w:tcPr>
            <w:tcW w:w="360" w:type="dxa"/>
          </w:tcPr>
          <w:p w:rsidR="00A75B6A" w:rsidRPr="00AE4BA6" w:rsidRDefault="00A75B6A" w:rsidP="00A75B6A">
            <w:pPr>
              <w:spacing w:after="0" w:line="240" w:lineRule="auto"/>
              <w:jc w:val="center"/>
            </w:pPr>
            <w:r>
              <w:t>6</w:t>
            </w:r>
          </w:p>
        </w:tc>
        <w:tc>
          <w:tcPr>
            <w:tcW w:w="360" w:type="dxa"/>
          </w:tcPr>
          <w:p w:rsidR="00A75B6A" w:rsidRPr="00AE4BA6" w:rsidRDefault="00A75B6A" w:rsidP="00A75B6A">
            <w:pPr>
              <w:spacing w:after="0" w:line="240" w:lineRule="auto"/>
              <w:jc w:val="center"/>
            </w:pPr>
            <w:r>
              <w:t>7</w:t>
            </w:r>
          </w:p>
        </w:tc>
        <w:tc>
          <w:tcPr>
            <w:tcW w:w="810" w:type="dxa"/>
          </w:tcPr>
          <w:p w:rsidR="00A75B6A" w:rsidRPr="00E53A8A" w:rsidRDefault="00A75B6A" w:rsidP="00A75B6A">
            <w:pPr>
              <w:spacing w:after="0" w:line="240" w:lineRule="auto"/>
              <w:jc w:val="center"/>
            </w:pPr>
            <w:r w:rsidRPr="00E53A8A">
              <w:t>Je ne sais pas</w:t>
            </w:r>
          </w:p>
        </w:tc>
      </w:tr>
      <w:tr w:rsidR="00A75B6A" w:rsidRPr="00AE4BA6" w:rsidTr="00090C82">
        <w:tc>
          <w:tcPr>
            <w:tcW w:w="288" w:type="dxa"/>
            <w:vAlign w:val="center"/>
          </w:tcPr>
          <w:p w:rsidR="00A75B6A" w:rsidRPr="00AE4BA6" w:rsidRDefault="00A75B6A" w:rsidP="00A75B6A">
            <w:pPr>
              <w:numPr>
                <w:ilvl w:val="0"/>
                <w:numId w:val="17"/>
              </w:numPr>
              <w:spacing w:after="0" w:line="240" w:lineRule="auto"/>
            </w:pPr>
          </w:p>
        </w:tc>
        <w:tc>
          <w:tcPr>
            <w:tcW w:w="6930" w:type="dxa"/>
            <w:gridSpan w:val="5"/>
            <w:vAlign w:val="center"/>
          </w:tcPr>
          <w:p w:rsidR="00A75B6A" w:rsidRPr="00E53A8A" w:rsidRDefault="00A75B6A" w:rsidP="00A75B6A">
            <w:pPr>
              <w:spacing w:after="0" w:line="240" w:lineRule="auto"/>
              <w:rPr>
                <w:lang w:val="fr-CA"/>
              </w:rPr>
            </w:pPr>
            <w:r w:rsidRPr="00221C67">
              <w:rPr>
                <w:lang w:val="fr-CA"/>
              </w:rPr>
              <w:t xml:space="preserve">La plate-forme d'AEBF a contribué à </w:t>
            </w:r>
            <w:r w:rsidRPr="00221C67">
              <w:rPr>
                <w:u w:val="single"/>
                <w:lang w:val="fr-CA"/>
              </w:rPr>
              <w:t>renforcer la capacité des décideurs à chercher et à utiliser les bases factuelles issues de la recherche</w:t>
            </w:r>
            <w:r w:rsidRPr="00221C67">
              <w:rPr>
                <w:lang w:val="fr-CA"/>
              </w:rPr>
              <w:t xml:space="preserve"> dans l'élaboration des politiques relatives aux systèmes de santé.</w:t>
            </w:r>
          </w:p>
        </w:tc>
        <w:tc>
          <w:tcPr>
            <w:tcW w:w="360" w:type="dxa"/>
          </w:tcPr>
          <w:p w:rsidR="00A75B6A" w:rsidRPr="00AE4BA6" w:rsidRDefault="00A75B6A" w:rsidP="00A75B6A">
            <w:pPr>
              <w:spacing w:after="0" w:line="240" w:lineRule="auto"/>
              <w:jc w:val="center"/>
            </w:pPr>
            <w:r>
              <w:t>1</w:t>
            </w:r>
          </w:p>
        </w:tc>
        <w:tc>
          <w:tcPr>
            <w:tcW w:w="360" w:type="dxa"/>
          </w:tcPr>
          <w:p w:rsidR="00A75B6A" w:rsidRPr="00AE4BA6" w:rsidRDefault="00A75B6A" w:rsidP="00A75B6A">
            <w:pPr>
              <w:spacing w:after="0" w:line="240" w:lineRule="auto"/>
              <w:jc w:val="center"/>
            </w:pPr>
            <w:r>
              <w:t>2</w:t>
            </w:r>
          </w:p>
        </w:tc>
        <w:tc>
          <w:tcPr>
            <w:tcW w:w="360" w:type="dxa"/>
          </w:tcPr>
          <w:p w:rsidR="00A75B6A" w:rsidRPr="00AE4BA6" w:rsidRDefault="00A75B6A" w:rsidP="00A75B6A">
            <w:pPr>
              <w:spacing w:after="0" w:line="240" w:lineRule="auto"/>
              <w:jc w:val="center"/>
            </w:pPr>
            <w:r>
              <w:t>3</w:t>
            </w:r>
          </w:p>
        </w:tc>
        <w:tc>
          <w:tcPr>
            <w:tcW w:w="360" w:type="dxa"/>
          </w:tcPr>
          <w:p w:rsidR="00A75B6A" w:rsidRPr="00AE4BA6" w:rsidRDefault="00A75B6A" w:rsidP="00A75B6A">
            <w:pPr>
              <w:spacing w:after="0" w:line="240" w:lineRule="auto"/>
              <w:jc w:val="center"/>
            </w:pPr>
            <w:r>
              <w:t>4</w:t>
            </w:r>
          </w:p>
        </w:tc>
        <w:tc>
          <w:tcPr>
            <w:tcW w:w="360" w:type="dxa"/>
          </w:tcPr>
          <w:p w:rsidR="00A75B6A" w:rsidRPr="00AE4BA6" w:rsidRDefault="00A75B6A" w:rsidP="00A75B6A">
            <w:pPr>
              <w:spacing w:after="0" w:line="240" w:lineRule="auto"/>
              <w:jc w:val="center"/>
            </w:pPr>
            <w:r>
              <w:t>5</w:t>
            </w:r>
          </w:p>
        </w:tc>
        <w:tc>
          <w:tcPr>
            <w:tcW w:w="360" w:type="dxa"/>
          </w:tcPr>
          <w:p w:rsidR="00A75B6A" w:rsidRPr="00AE4BA6" w:rsidRDefault="00A75B6A" w:rsidP="00A75B6A">
            <w:pPr>
              <w:spacing w:after="0" w:line="240" w:lineRule="auto"/>
              <w:jc w:val="center"/>
            </w:pPr>
            <w:r>
              <w:t>6</w:t>
            </w:r>
          </w:p>
        </w:tc>
        <w:tc>
          <w:tcPr>
            <w:tcW w:w="360" w:type="dxa"/>
          </w:tcPr>
          <w:p w:rsidR="00A75B6A" w:rsidRPr="00AE4BA6" w:rsidRDefault="00A75B6A" w:rsidP="00A75B6A">
            <w:pPr>
              <w:spacing w:after="0" w:line="240" w:lineRule="auto"/>
              <w:jc w:val="center"/>
            </w:pPr>
            <w:r>
              <w:t>7</w:t>
            </w:r>
          </w:p>
        </w:tc>
        <w:tc>
          <w:tcPr>
            <w:tcW w:w="810" w:type="dxa"/>
          </w:tcPr>
          <w:p w:rsidR="00A75B6A" w:rsidRPr="00E53A8A" w:rsidRDefault="00A75B6A" w:rsidP="00A75B6A">
            <w:pPr>
              <w:spacing w:after="0" w:line="240" w:lineRule="auto"/>
              <w:jc w:val="center"/>
            </w:pPr>
            <w:r w:rsidRPr="00E53A8A">
              <w:t>Je ne sais pas</w:t>
            </w:r>
          </w:p>
        </w:tc>
      </w:tr>
    </w:tbl>
    <w:p w:rsidR="00A75B6A" w:rsidRPr="00E53A8A" w:rsidRDefault="00A75B6A" w:rsidP="00A75B6A">
      <w:pPr>
        <w:spacing w:after="0" w:line="240" w:lineRule="auto"/>
        <w:rPr>
          <w:sz w:val="14"/>
          <w:szCs w:val="14"/>
        </w:rPr>
      </w:pPr>
    </w:p>
    <w:p w:rsidR="00A75B6A" w:rsidRPr="00E53A8A" w:rsidRDefault="00A75B6A" w:rsidP="00A75B6A">
      <w:pPr>
        <w:tabs>
          <w:tab w:val="left" w:pos="900"/>
        </w:tabs>
        <w:spacing w:after="0" w:line="240" w:lineRule="auto"/>
        <w:rPr>
          <w:b/>
          <w:bCs/>
          <w:sz w:val="14"/>
          <w:szCs w:val="14"/>
          <w:u w:val="single"/>
        </w:rPr>
      </w:pPr>
      <w:r>
        <w:rPr>
          <w:b/>
          <w:bCs/>
          <w:sz w:val="14"/>
          <w:szCs w:val="14"/>
          <w:u w:val="single"/>
        </w:rPr>
        <w:br w:type="page"/>
      </w:r>
    </w:p>
    <w:p w:rsidR="00A75B6A" w:rsidRPr="00AD2392" w:rsidRDefault="00A75B6A" w:rsidP="00A75B6A">
      <w:pPr>
        <w:spacing w:after="0" w:line="240" w:lineRule="auto"/>
        <w:ind w:left="540" w:hanging="540"/>
        <w:rPr>
          <w:b/>
          <w:bCs/>
          <w:u w:val="single"/>
          <w:lang w:val="fr-CA"/>
        </w:rPr>
      </w:pPr>
      <w:r w:rsidRPr="00AD2392">
        <w:rPr>
          <w:b/>
          <w:bCs/>
          <w:u w:val="single"/>
          <w:lang w:val="fr-CA"/>
        </w:rPr>
        <w:lastRenderedPageBreak/>
        <w:t xml:space="preserve">Section 4 : </w:t>
      </w:r>
      <w:r w:rsidRPr="00AD2392">
        <w:rPr>
          <w:b/>
          <w:u w:val="single"/>
          <w:lang w:val="fr-CA"/>
        </w:rPr>
        <w:t>Rôle et contexte</w:t>
      </w:r>
    </w:p>
    <w:p w:rsidR="00A75B6A" w:rsidRPr="00AD2392" w:rsidRDefault="00A75B6A" w:rsidP="00A75B6A">
      <w:pPr>
        <w:spacing w:after="0" w:line="240" w:lineRule="auto"/>
        <w:rPr>
          <w:lang w:val="fr-CA"/>
        </w:rPr>
      </w:pPr>
    </w:p>
    <w:p w:rsidR="00A75B6A" w:rsidRPr="00E53A8A" w:rsidRDefault="00A75B6A" w:rsidP="00A75B6A">
      <w:pPr>
        <w:numPr>
          <w:ilvl w:val="0"/>
          <w:numId w:val="19"/>
        </w:numPr>
        <w:spacing w:after="0" w:line="240" w:lineRule="auto"/>
        <w:rPr>
          <w:lang w:val="fr-CA"/>
        </w:rPr>
      </w:pPr>
      <w:r w:rsidRPr="00E53A8A">
        <w:rPr>
          <w:lang w:val="fr-CA"/>
        </w:rPr>
        <w:t>Je suis (veuillez cocher (√ ) la catégorie de rôle la plus adaptée à votre situation) :</w:t>
      </w:r>
    </w:p>
    <w:p w:rsidR="00A75B6A" w:rsidRPr="00E53A8A" w:rsidRDefault="00A75B6A" w:rsidP="00A75B6A">
      <w:pPr>
        <w:spacing w:after="0" w:line="240" w:lineRule="auto"/>
        <w:rPr>
          <w:lang w:val="fr-CA"/>
        </w:rPr>
      </w:pPr>
    </w:p>
    <w:tbl>
      <w:tblPr>
        <w:tblW w:w="10199" w:type="dxa"/>
        <w:tblInd w:w="-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1890"/>
        <w:gridCol w:w="7200"/>
        <w:gridCol w:w="1109"/>
      </w:tblGrid>
      <w:tr w:rsidR="00A75B6A" w:rsidRPr="00AE4BA6" w:rsidTr="00090C82">
        <w:trPr>
          <w:cantSplit/>
          <w:trHeight w:val="403"/>
        </w:trPr>
        <w:tc>
          <w:tcPr>
            <w:tcW w:w="1890" w:type="dxa"/>
            <w:shd w:val="clear" w:color="FFFFFF" w:fill="FFFFFF"/>
          </w:tcPr>
          <w:p w:rsidR="00A75B6A" w:rsidRPr="00AE4BA6" w:rsidRDefault="00A75B6A" w:rsidP="00A75B6A">
            <w:pPr>
              <w:spacing w:after="0" w:line="240" w:lineRule="auto"/>
              <w:jc w:val="center"/>
              <w:rPr>
                <w:b/>
              </w:rPr>
            </w:pPr>
            <w:r>
              <w:rPr>
                <w:b/>
              </w:rPr>
              <w:t>Catégorie de role</w:t>
            </w:r>
            <w:r>
              <w:t xml:space="preserve"> </w:t>
            </w:r>
            <w:r>
              <w:rPr>
                <w:b/>
              </w:rPr>
              <w:t>large</w:t>
            </w:r>
          </w:p>
        </w:tc>
        <w:tc>
          <w:tcPr>
            <w:tcW w:w="7200" w:type="dxa"/>
            <w:shd w:val="clear" w:color="FFFFFF" w:fill="FFFFFF"/>
          </w:tcPr>
          <w:p w:rsidR="00A75B6A" w:rsidRPr="00AE4BA6" w:rsidRDefault="00A75B6A" w:rsidP="00A75B6A">
            <w:pPr>
              <w:spacing w:after="0" w:line="240" w:lineRule="auto"/>
              <w:jc w:val="center"/>
              <w:rPr>
                <w:b/>
              </w:rPr>
            </w:pPr>
            <w:r>
              <w:rPr>
                <w:b/>
              </w:rPr>
              <w:t>Catégorie de rôle précis</w:t>
            </w:r>
          </w:p>
          <w:p w:rsidR="00A75B6A" w:rsidRPr="00AE4BA6" w:rsidRDefault="00A75B6A" w:rsidP="00A75B6A">
            <w:pPr>
              <w:spacing w:after="0" w:line="240" w:lineRule="auto"/>
              <w:jc w:val="center"/>
              <w:rPr>
                <w:b/>
              </w:rPr>
            </w:pPr>
          </w:p>
        </w:tc>
        <w:tc>
          <w:tcPr>
            <w:tcW w:w="1109" w:type="dxa"/>
            <w:shd w:val="clear" w:color="FFFFFF" w:fill="FFFFFF"/>
          </w:tcPr>
          <w:p w:rsidR="00A75B6A" w:rsidRPr="00AE4BA6" w:rsidRDefault="00A75B6A" w:rsidP="00A75B6A">
            <w:pPr>
              <w:spacing w:after="0" w:line="240" w:lineRule="auto"/>
              <w:jc w:val="center"/>
              <w:rPr>
                <w:b/>
              </w:rPr>
            </w:pPr>
            <w:r>
              <w:rPr>
                <w:b/>
              </w:rPr>
              <w:t>Cochez</w:t>
            </w:r>
          </w:p>
          <w:p w:rsidR="00A75B6A" w:rsidRPr="00AE4BA6" w:rsidRDefault="00A75B6A" w:rsidP="00A75B6A">
            <w:pPr>
              <w:spacing w:after="0" w:line="240" w:lineRule="auto"/>
              <w:jc w:val="center"/>
              <w:rPr>
                <w:b/>
              </w:rPr>
            </w:pPr>
            <w:r>
              <w:rPr>
                <w:b/>
              </w:rPr>
              <w:t>(√)</w:t>
            </w:r>
          </w:p>
          <w:p w:rsidR="00A75B6A" w:rsidRPr="00AE4BA6" w:rsidRDefault="00A75B6A" w:rsidP="00A75B6A">
            <w:pPr>
              <w:spacing w:after="0" w:line="240" w:lineRule="auto"/>
              <w:jc w:val="center"/>
              <w:rPr>
                <w:b/>
              </w:rPr>
            </w:pPr>
            <w:r>
              <w:rPr>
                <w:b/>
              </w:rPr>
              <w:t>la plus adaptée</w:t>
            </w:r>
          </w:p>
        </w:tc>
      </w:tr>
      <w:tr w:rsidR="00A75B6A" w:rsidRPr="00E53A8A" w:rsidTr="00090C82">
        <w:trPr>
          <w:cantSplit/>
          <w:trHeight w:val="403"/>
        </w:trPr>
        <w:tc>
          <w:tcPr>
            <w:tcW w:w="1890" w:type="dxa"/>
            <w:vMerge w:val="restart"/>
            <w:shd w:val="clear" w:color="FFFFFF" w:fill="FFFFFF"/>
          </w:tcPr>
          <w:p w:rsidR="00A75B6A" w:rsidRPr="00AE4BA6" w:rsidRDefault="00A75B6A" w:rsidP="00A75B6A">
            <w:pPr>
              <w:spacing w:after="0" w:line="240" w:lineRule="auto"/>
            </w:pPr>
            <w:r>
              <w:t>Décideur/euse</w:t>
            </w:r>
          </w:p>
        </w:tc>
        <w:tc>
          <w:tcPr>
            <w:tcW w:w="7200" w:type="dxa"/>
            <w:shd w:val="clear" w:color="FFFFFF" w:fill="FFFFFF"/>
            <w:vAlign w:val="center"/>
          </w:tcPr>
          <w:p w:rsidR="00A75B6A" w:rsidRPr="00E53A8A" w:rsidRDefault="00A75B6A" w:rsidP="00A75B6A">
            <w:pPr>
              <w:spacing w:after="0" w:line="240" w:lineRule="auto"/>
              <w:rPr>
                <w:lang w:val="fr-CA"/>
              </w:rPr>
            </w:pPr>
            <w:r w:rsidRPr="00E53A8A">
              <w:rPr>
                <w:lang w:val="fr-CA"/>
              </w:rPr>
              <w:t>Décideur/euse (c.-à-d. représentant(e) élu(e), personnel politique ou fonctionnaire) au sein du gouvernement national</w:t>
            </w:r>
          </w:p>
        </w:tc>
        <w:tc>
          <w:tcPr>
            <w:tcW w:w="1109" w:type="dxa"/>
            <w:shd w:val="clear" w:color="FFFFFF" w:fill="FFFFFF"/>
          </w:tcPr>
          <w:p w:rsidR="00A75B6A" w:rsidRPr="00E53A8A" w:rsidRDefault="00A75B6A" w:rsidP="00A75B6A">
            <w:pPr>
              <w:spacing w:after="0" w:line="240" w:lineRule="auto"/>
              <w:rPr>
                <w:lang w:val="fr-CA"/>
              </w:rPr>
            </w:pPr>
          </w:p>
        </w:tc>
      </w:tr>
      <w:tr w:rsidR="00A75B6A" w:rsidRPr="00E53A8A" w:rsidTr="00090C82">
        <w:trPr>
          <w:cantSplit/>
          <w:trHeight w:val="403"/>
        </w:trPr>
        <w:tc>
          <w:tcPr>
            <w:tcW w:w="1890" w:type="dxa"/>
            <w:vMerge/>
            <w:shd w:val="clear" w:color="FFFFFF" w:fill="FFFFFF"/>
          </w:tcPr>
          <w:p w:rsidR="00A75B6A" w:rsidRPr="00E53A8A" w:rsidRDefault="00A75B6A" w:rsidP="00A75B6A">
            <w:pPr>
              <w:spacing w:after="0" w:line="240" w:lineRule="auto"/>
              <w:rPr>
                <w:lang w:val="fr-CA"/>
              </w:rPr>
            </w:pPr>
          </w:p>
        </w:tc>
        <w:tc>
          <w:tcPr>
            <w:tcW w:w="7200" w:type="dxa"/>
            <w:shd w:val="clear" w:color="FFFFFF" w:fill="FFFFFF"/>
            <w:vAlign w:val="center"/>
          </w:tcPr>
          <w:p w:rsidR="00A75B6A" w:rsidRPr="00E53A8A" w:rsidRDefault="00A75B6A" w:rsidP="00A75B6A">
            <w:pPr>
              <w:spacing w:after="0" w:line="240" w:lineRule="auto"/>
              <w:rPr>
                <w:lang w:val="fr-CA"/>
              </w:rPr>
            </w:pPr>
            <w:r w:rsidRPr="00E53A8A">
              <w:rPr>
                <w:lang w:val="fr-CA"/>
              </w:rPr>
              <w:t>Décideur/euse (c.-à-d. représentant(e) élu(e), personnel politique ou fonctionnaire) au sein du gouvernement infranational (p. ex., province/état ou district si ce dernier dispose d'une autorité décisionnelle indépendante)</w:t>
            </w:r>
          </w:p>
        </w:tc>
        <w:tc>
          <w:tcPr>
            <w:tcW w:w="1109" w:type="dxa"/>
            <w:shd w:val="clear" w:color="FFFFFF" w:fill="FFFFFF"/>
          </w:tcPr>
          <w:p w:rsidR="00A75B6A" w:rsidRPr="00E53A8A" w:rsidRDefault="00A75B6A" w:rsidP="00A75B6A">
            <w:pPr>
              <w:spacing w:after="0" w:line="240" w:lineRule="auto"/>
              <w:rPr>
                <w:lang w:val="fr-CA"/>
              </w:rPr>
            </w:pPr>
          </w:p>
        </w:tc>
      </w:tr>
      <w:tr w:rsidR="00A75B6A" w:rsidRPr="00E53A8A" w:rsidTr="00090C82">
        <w:trPr>
          <w:cantSplit/>
          <w:trHeight w:val="403"/>
        </w:trPr>
        <w:tc>
          <w:tcPr>
            <w:tcW w:w="1890" w:type="dxa"/>
            <w:vMerge/>
            <w:shd w:val="clear" w:color="FFFFFF" w:fill="FFFFFF"/>
          </w:tcPr>
          <w:p w:rsidR="00A75B6A" w:rsidRPr="00E53A8A" w:rsidRDefault="00A75B6A" w:rsidP="00A75B6A">
            <w:pPr>
              <w:pStyle w:val="Footer"/>
              <w:spacing w:after="0" w:line="240" w:lineRule="auto"/>
              <w:rPr>
                <w:lang w:val="fr-CA"/>
              </w:rPr>
            </w:pPr>
          </w:p>
        </w:tc>
        <w:tc>
          <w:tcPr>
            <w:tcW w:w="7200" w:type="dxa"/>
            <w:shd w:val="clear" w:color="FFFFFF" w:fill="FFFFFF"/>
            <w:vAlign w:val="center"/>
          </w:tcPr>
          <w:p w:rsidR="00A75B6A" w:rsidRPr="00E53A8A" w:rsidRDefault="00A75B6A" w:rsidP="00A75B6A">
            <w:pPr>
              <w:pStyle w:val="Footer"/>
              <w:spacing w:after="0" w:line="240" w:lineRule="auto"/>
              <w:rPr>
                <w:lang w:val="fr-CA"/>
              </w:rPr>
            </w:pPr>
            <w:r w:rsidRPr="00E53A8A">
              <w:rPr>
                <w:lang w:val="fr-CA"/>
              </w:rPr>
              <w:t>Chef d'un district/d'une région (s'il/si elle ne dispose pas d'une autorité décisionnelle indépendante)</w:t>
            </w:r>
          </w:p>
        </w:tc>
        <w:tc>
          <w:tcPr>
            <w:tcW w:w="1109" w:type="dxa"/>
            <w:shd w:val="clear" w:color="FFFFFF" w:fill="FFFFFF"/>
          </w:tcPr>
          <w:p w:rsidR="00A75B6A" w:rsidRPr="00E53A8A" w:rsidRDefault="00A75B6A" w:rsidP="00A75B6A">
            <w:pPr>
              <w:pStyle w:val="Footer"/>
              <w:spacing w:after="0" w:line="240" w:lineRule="auto"/>
              <w:rPr>
                <w:lang w:val="fr-CA"/>
              </w:rPr>
            </w:pPr>
          </w:p>
        </w:tc>
      </w:tr>
      <w:tr w:rsidR="00A75B6A" w:rsidRPr="00E53A8A" w:rsidTr="00090C82">
        <w:trPr>
          <w:cantSplit/>
          <w:trHeight w:val="403"/>
        </w:trPr>
        <w:tc>
          <w:tcPr>
            <w:tcW w:w="1890" w:type="dxa"/>
            <w:vMerge/>
            <w:shd w:val="clear" w:color="FFFFFF" w:fill="FFFFFF"/>
          </w:tcPr>
          <w:p w:rsidR="00A75B6A" w:rsidRPr="00E53A8A" w:rsidRDefault="00A75B6A" w:rsidP="00A75B6A">
            <w:pPr>
              <w:pStyle w:val="Footer"/>
              <w:spacing w:after="0" w:line="240" w:lineRule="auto"/>
              <w:rPr>
                <w:lang w:val="fr-CA"/>
              </w:rPr>
            </w:pPr>
          </w:p>
        </w:tc>
        <w:tc>
          <w:tcPr>
            <w:tcW w:w="7200" w:type="dxa"/>
            <w:shd w:val="clear" w:color="FFFFFF" w:fill="FFFFFF"/>
            <w:vAlign w:val="center"/>
          </w:tcPr>
          <w:p w:rsidR="00A75B6A" w:rsidRPr="00E53A8A" w:rsidRDefault="00A75B6A" w:rsidP="00A75B6A">
            <w:pPr>
              <w:pStyle w:val="Footer"/>
              <w:spacing w:after="0" w:line="240" w:lineRule="auto"/>
              <w:rPr>
                <w:lang w:val="fr-CA"/>
              </w:rPr>
            </w:pPr>
            <w:r w:rsidRPr="00E53A8A">
              <w:rPr>
                <w:lang w:val="fr-CA"/>
              </w:rPr>
              <w:t>Chef dans un établissement de soins de santé (p. ex., hôpital)</w:t>
            </w:r>
          </w:p>
        </w:tc>
        <w:tc>
          <w:tcPr>
            <w:tcW w:w="1109" w:type="dxa"/>
            <w:shd w:val="clear" w:color="FFFFFF" w:fill="FFFFFF"/>
          </w:tcPr>
          <w:p w:rsidR="00A75B6A" w:rsidRPr="00E53A8A" w:rsidRDefault="00A75B6A" w:rsidP="00A75B6A">
            <w:pPr>
              <w:pStyle w:val="Footer"/>
              <w:spacing w:after="0" w:line="240" w:lineRule="auto"/>
              <w:rPr>
                <w:lang w:val="fr-CA"/>
              </w:rPr>
            </w:pPr>
          </w:p>
        </w:tc>
      </w:tr>
      <w:tr w:rsidR="00A75B6A" w:rsidRPr="00E53A8A" w:rsidTr="00090C82">
        <w:trPr>
          <w:cantSplit/>
          <w:trHeight w:val="403"/>
        </w:trPr>
        <w:tc>
          <w:tcPr>
            <w:tcW w:w="1890" w:type="dxa"/>
            <w:vMerge/>
            <w:shd w:val="clear" w:color="FFFFFF" w:fill="FFFFFF"/>
          </w:tcPr>
          <w:p w:rsidR="00A75B6A" w:rsidRPr="00E53A8A" w:rsidRDefault="00A75B6A" w:rsidP="00A75B6A">
            <w:pPr>
              <w:pStyle w:val="Footer"/>
              <w:spacing w:after="0" w:line="240" w:lineRule="auto"/>
              <w:rPr>
                <w:lang w:val="fr-CA"/>
              </w:rPr>
            </w:pPr>
          </w:p>
        </w:tc>
        <w:tc>
          <w:tcPr>
            <w:tcW w:w="7200" w:type="dxa"/>
            <w:shd w:val="clear" w:color="FFFFFF" w:fill="FFFFFF"/>
            <w:vAlign w:val="center"/>
          </w:tcPr>
          <w:p w:rsidR="00A75B6A" w:rsidRPr="00E53A8A" w:rsidRDefault="00A75B6A" w:rsidP="00A75B6A">
            <w:pPr>
              <w:pStyle w:val="Footer"/>
              <w:spacing w:after="0" w:line="240" w:lineRule="auto"/>
              <w:rPr>
                <w:lang w:val="fr-CA"/>
              </w:rPr>
            </w:pPr>
            <w:r w:rsidRPr="00E53A8A">
              <w:rPr>
                <w:lang w:val="fr-CA"/>
              </w:rPr>
              <w:t>Chef dans une organisation non gouvernementale (ONG)</w:t>
            </w:r>
          </w:p>
        </w:tc>
        <w:tc>
          <w:tcPr>
            <w:tcW w:w="1109" w:type="dxa"/>
            <w:shd w:val="clear" w:color="FFFFFF" w:fill="FFFFFF"/>
          </w:tcPr>
          <w:p w:rsidR="00A75B6A" w:rsidRPr="00E53A8A" w:rsidRDefault="00A75B6A" w:rsidP="00A75B6A">
            <w:pPr>
              <w:pStyle w:val="Footer"/>
              <w:spacing w:after="0" w:line="240" w:lineRule="auto"/>
              <w:rPr>
                <w:lang w:val="fr-CA"/>
              </w:rPr>
            </w:pPr>
          </w:p>
        </w:tc>
      </w:tr>
      <w:tr w:rsidR="00A75B6A" w:rsidRPr="00E53A8A" w:rsidTr="00090C82">
        <w:trPr>
          <w:cantSplit/>
          <w:trHeight w:val="403"/>
        </w:trPr>
        <w:tc>
          <w:tcPr>
            <w:tcW w:w="1890" w:type="dxa"/>
            <w:vMerge w:val="restart"/>
            <w:shd w:val="clear" w:color="FFFFFF" w:fill="FFFFFF"/>
          </w:tcPr>
          <w:p w:rsidR="00A75B6A" w:rsidRPr="00AE4BA6" w:rsidRDefault="00A75B6A" w:rsidP="00A75B6A">
            <w:pPr>
              <w:pStyle w:val="Footer"/>
              <w:spacing w:after="0" w:line="240" w:lineRule="auto"/>
            </w:pPr>
            <w:r>
              <w:t>Intervenant(e)</w:t>
            </w:r>
          </w:p>
        </w:tc>
        <w:tc>
          <w:tcPr>
            <w:tcW w:w="7200" w:type="dxa"/>
            <w:shd w:val="clear" w:color="FFFFFF" w:fill="FFFFFF"/>
            <w:vAlign w:val="center"/>
          </w:tcPr>
          <w:p w:rsidR="00A75B6A" w:rsidRPr="00E53A8A" w:rsidRDefault="00A75B6A" w:rsidP="00A75B6A">
            <w:pPr>
              <w:pStyle w:val="Footer"/>
              <w:spacing w:after="0" w:line="240" w:lineRule="auto"/>
              <w:rPr>
                <w:lang w:val="fr-CA"/>
              </w:rPr>
            </w:pPr>
            <w:r w:rsidRPr="00E53A8A">
              <w:rPr>
                <w:lang w:val="fr-CA"/>
              </w:rPr>
              <w:t>Personnel/membre d'une ONG fondée sur un groupe/une communauté de la société civile</w:t>
            </w:r>
          </w:p>
        </w:tc>
        <w:tc>
          <w:tcPr>
            <w:tcW w:w="1109" w:type="dxa"/>
            <w:shd w:val="clear" w:color="FFFFFF" w:fill="FFFFFF"/>
          </w:tcPr>
          <w:p w:rsidR="00A75B6A" w:rsidRPr="00E53A8A" w:rsidRDefault="00A75B6A" w:rsidP="00A75B6A">
            <w:pPr>
              <w:pStyle w:val="Footer"/>
              <w:spacing w:after="0" w:line="240" w:lineRule="auto"/>
              <w:rPr>
                <w:lang w:val="fr-CA"/>
              </w:rPr>
            </w:pPr>
          </w:p>
        </w:tc>
      </w:tr>
      <w:tr w:rsidR="00A75B6A" w:rsidRPr="00E53A8A" w:rsidTr="00090C82">
        <w:trPr>
          <w:cantSplit/>
          <w:trHeight w:val="403"/>
        </w:trPr>
        <w:tc>
          <w:tcPr>
            <w:tcW w:w="1890" w:type="dxa"/>
            <w:vMerge/>
            <w:shd w:val="clear" w:color="FFFFFF" w:fill="FFFFFF"/>
          </w:tcPr>
          <w:p w:rsidR="00A75B6A" w:rsidRPr="00E53A8A" w:rsidRDefault="00A75B6A" w:rsidP="00A75B6A">
            <w:pPr>
              <w:pStyle w:val="Footer"/>
              <w:spacing w:after="0" w:line="240" w:lineRule="auto"/>
              <w:rPr>
                <w:lang w:val="fr-CA"/>
              </w:rPr>
            </w:pPr>
          </w:p>
        </w:tc>
        <w:tc>
          <w:tcPr>
            <w:tcW w:w="7200" w:type="dxa"/>
            <w:shd w:val="clear" w:color="FFFFFF" w:fill="FFFFFF"/>
            <w:vAlign w:val="center"/>
          </w:tcPr>
          <w:p w:rsidR="00A75B6A" w:rsidRPr="00E53A8A" w:rsidRDefault="00A75B6A" w:rsidP="00A75B6A">
            <w:pPr>
              <w:pStyle w:val="Footer"/>
              <w:spacing w:after="0" w:line="240" w:lineRule="auto"/>
              <w:rPr>
                <w:lang w:val="fr-CA"/>
              </w:rPr>
            </w:pPr>
            <w:r w:rsidRPr="00E53A8A">
              <w:rPr>
                <w:lang w:val="fr-CA"/>
              </w:rPr>
              <w:t>Personnel/membre d'une association ou d'un groupe professionnel de santé</w:t>
            </w:r>
          </w:p>
        </w:tc>
        <w:tc>
          <w:tcPr>
            <w:tcW w:w="1109" w:type="dxa"/>
            <w:shd w:val="clear" w:color="FFFFFF" w:fill="FFFFFF"/>
          </w:tcPr>
          <w:p w:rsidR="00A75B6A" w:rsidRPr="00E53A8A" w:rsidRDefault="00A75B6A" w:rsidP="00A75B6A">
            <w:pPr>
              <w:pStyle w:val="Footer"/>
              <w:spacing w:after="0" w:line="240" w:lineRule="auto"/>
              <w:rPr>
                <w:lang w:val="fr-CA"/>
              </w:rPr>
            </w:pPr>
          </w:p>
        </w:tc>
      </w:tr>
      <w:tr w:rsidR="00A75B6A" w:rsidRPr="00E53A8A" w:rsidTr="00090C82">
        <w:trPr>
          <w:cantSplit/>
          <w:trHeight w:val="403"/>
        </w:trPr>
        <w:tc>
          <w:tcPr>
            <w:tcW w:w="1890" w:type="dxa"/>
            <w:vMerge/>
            <w:shd w:val="clear" w:color="FFFFFF" w:fill="FFFFFF"/>
          </w:tcPr>
          <w:p w:rsidR="00A75B6A" w:rsidRPr="00E53A8A" w:rsidRDefault="00A75B6A" w:rsidP="00A75B6A">
            <w:pPr>
              <w:pStyle w:val="Footer"/>
              <w:spacing w:after="0" w:line="240" w:lineRule="auto"/>
              <w:rPr>
                <w:lang w:val="fr-CA"/>
              </w:rPr>
            </w:pPr>
          </w:p>
        </w:tc>
        <w:tc>
          <w:tcPr>
            <w:tcW w:w="7200" w:type="dxa"/>
            <w:shd w:val="clear" w:color="FFFFFF" w:fill="FFFFFF"/>
            <w:vAlign w:val="center"/>
          </w:tcPr>
          <w:p w:rsidR="00A75B6A" w:rsidRPr="00E53A8A" w:rsidRDefault="00A75B6A" w:rsidP="00A75B6A">
            <w:pPr>
              <w:pStyle w:val="Footer"/>
              <w:spacing w:after="0" w:line="240" w:lineRule="auto"/>
              <w:rPr>
                <w:lang w:val="fr-CA"/>
              </w:rPr>
            </w:pPr>
            <w:r w:rsidRPr="00E53A8A">
              <w:rPr>
                <w:lang w:val="fr-CA"/>
              </w:rPr>
              <w:t>Personnel d'un organisme donateur (p. ex., Communauté européenne, Agence suédoise pour le développement international) ou d'une organisation internationale (p. ex., Organisation mondiale de la Santé)</w:t>
            </w:r>
          </w:p>
        </w:tc>
        <w:tc>
          <w:tcPr>
            <w:tcW w:w="1109" w:type="dxa"/>
            <w:shd w:val="clear" w:color="FFFFFF" w:fill="FFFFFF"/>
          </w:tcPr>
          <w:p w:rsidR="00A75B6A" w:rsidRPr="00E53A8A" w:rsidRDefault="00A75B6A" w:rsidP="00A75B6A">
            <w:pPr>
              <w:pStyle w:val="Footer"/>
              <w:spacing w:after="0" w:line="240" w:lineRule="auto"/>
              <w:rPr>
                <w:lang w:val="fr-CA"/>
              </w:rPr>
            </w:pPr>
          </w:p>
        </w:tc>
      </w:tr>
      <w:tr w:rsidR="00A75B6A" w:rsidRPr="00E53A8A" w:rsidTr="00090C82">
        <w:trPr>
          <w:cantSplit/>
          <w:trHeight w:val="403"/>
        </w:trPr>
        <w:tc>
          <w:tcPr>
            <w:tcW w:w="1890" w:type="dxa"/>
            <w:vMerge/>
            <w:shd w:val="clear" w:color="FFFFFF" w:fill="FFFFFF"/>
          </w:tcPr>
          <w:p w:rsidR="00A75B6A" w:rsidRPr="00E53A8A" w:rsidRDefault="00A75B6A" w:rsidP="00A75B6A">
            <w:pPr>
              <w:spacing w:after="0" w:line="240" w:lineRule="auto"/>
              <w:rPr>
                <w:lang w:val="fr-CA"/>
              </w:rPr>
            </w:pPr>
          </w:p>
        </w:tc>
        <w:tc>
          <w:tcPr>
            <w:tcW w:w="7200" w:type="dxa"/>
            <w:shd w:val="clear" w:color="FFFFFF" w:fill="FFFFFF"/>
            <w:vAlign w:val="center"/>
          </w:tcPr>
          <w:p w:rsidR="00A75B6A" w:rsidRPr="00E53A8A" w:rsidRDefault="00A75B6A" w:rsidP="00A75B6A">
            <w:pPr>
              <w:spacing w:after="0" w:line="240" w:lineRule="auto"/>
              <w:rPr>
                <w:lang w:val="fr-CA"/>
              </w:rPr>
            </w:pPr>
            <w:r w:rsidRPr="00E53A8A">
              <w:rPr>
                <w:lang w:val="fr-CA"/>
              </w:rPr>
              <w:t>Personnel d'un établissement pharmaceutique ou autre société de biotechnologie</w:t>
            </w:r>
          </w:p>
        </w:tc>
        <w:tc>
          <w:tcPr>
            <w:tcW w:w="1109" w:type="dxa"/>
            <w:shd w:val="clear" w:color="FFFFFF" w:fill="FFFFFF"/>
          </w:tcPr>
          <w:p w:rsidR="00A75B6A" w:rsidRPr="00E53A8A" w:rsidRDefault="00A75B6A" w:rsidP="00A75B6A">
            <w:pPr>
              <w:spacing w:after="0" w:line="240" w:lineRule="auto"/>
              <w:rPr>
                <w:lang w:val="fr-CA"/>
              </w:rPr>
            </w:pPr>
          </w:p>
        </w:tc>
      </w:tr>
      <w:tr w:rsidR="00A75B6A" w:rsidRPr="00E53A8A" w:rsidTr="00090C82">
        <w:trPr>
          <w:cantSplit/>
          <w:trHeight w:val="403"/>
        </w:trPr>
        <w:tc>
          <w:tcPr>
            <w:tcW w:w="1890" w:type="dxa"/>
            <w:vMerge/>
            <w:shd w:val="clear" w:color="FFFFFF" w:fill="FFFFFF"/>
          </w:tcPr>
          <w:p w:rsidR="00A75B6A" w:rsidRPr="00E53A8A" w:rsidRDefault="00A75B6A" w:rsidP="00A75B6A">
            <w:pPr>
              <w:spacing w:after="0" w:line="240" w:lineRule="auto"/>
              <w:rPr>
                <w:lang w:val="fr-CA"/>
              </w:rPr>
            </w:pPr>
          </w:p>
        </w:tc>
        <w:tc>
          <w:tcPr>
            <w:tcW w:w="7200" w:type="dxa"/>
            <w:shd w:val="clear" w:color="FFFFFF" w:fill="FFFFFF"/>
            <w:vAlign w:val="center"/>
          </w:tcPr>
          <w:p w:rsidR="00A75B6A" w:rsidRPr="00E53A8A" w:rsidRDefault="00A75B6A" w:rsidP="00A75B6A">
            <w:pPr>
              <w:spacing w:after="0" w:line="240" w:lineRule="auto"/>
              <w:rPr>
                <w:lang w:val="fr-CA"/>
              </w:rPr>
            </w:pPr>
            <w:r w:rsidRPr="00E53A8A">
              <w:rPr>
                <w:lang w:val="fr-CA"/>
              </w:rPr>
              <w:t>Représentant(e) d'un autre groupe d'intervenants</w:t>
            </w:r>
          </w:p>
        </w:tc>
        <w:tc>
          <w:tcPr>
            <w:tcW w:w="1109" w:type="dxa"/>
            <w:shd w:val="clear" w:color="FFFFFF" w:fill="FFFFFF"/>
          </w:tcPr>
          <w:p w:rsidR="00A75B6A" w:rsidRPr="00E53A8A" w:rsidRDefault="00A75B6A" w:rsidP="00A75B6A">
            <w:pPr>
              <w:spacing w:after="0" w:line="240" w:lineRule="auto"/>
              <w:rPr>
                <w:lang w:val="fr-CA"/>
              </w:rPr>
            </w:pPr>
          </w:p>
        </w:tc>
      </w:tr>
      <w:tr w:rsidR="00A75B6A" w:rsidRPr="00E53A8A" w:rsidTr="00090C82">
        <w:trPr>
          <w:cantSplit/>
          <w:trHeight w:val="403"/>
        </w:trPr>
        <w:tc>
          <w:tcPr>
            <w:tcW w:w="1890" w:type="dxa"/>
            <w:vMerge w:val="restart"/>
            <w:shd w:val="clear" w:color="FFFFFF" w:fill="FFFFFF"/>
          </w:tcPr>
          <w:p w:rsidR="00A75B6A" w:rsidRPr="00AE4BA6" w:rsidRDefault="00A75B6A" w:rsidP="00A75B6A">
            <w:pPr>
              <w:spacing w:after="0" w:line="240" w:lineRule="auto"/>
            </w:pPr>
            <w:r>
              <w:t>Chercheur/euse</w:t>
            </w:r>
          </w:p>
        </w:tc>
        <w:tc>
          <w:tcPr>
            <w:tcW w:w="7200" w:type="dxa"/>
            <w:shd w:val="clear" w:color="FFFFFF" w:fill="FFFFFF"/>
            <w:vAlign w:val="center"/>
          </w:tcPr>
          <w:p w:rsidR="00A75B6A" w:rsidRPr="00E53A8A" w:rsidRDefault="00A75B6A" w:rsidP="00A75B6A">
            <w:pPr>
              <w:spacing w:after="0" w:line="240" w:lineRule="auto"/>
              <w:rPr>
                <w:lang w:val="fr-CA"/>
              </w:rPr>
            </w:pPr>
            <w:r w:rsidRPr="00E53A8A">
              <w:rPr>
                <w:lang w:val="fr-CA"/>
              </w:rPr>
              <w:t xml:space="preserve">Chercheur/euse dans un établissement national de recherche </w:t>
            </w:r>
          </w:p>
        </w:tc>
        <w:tc>
          <w:tcPr>
            <w:tcW w:w="1109" w:type="dxa"/>
            <w:shd w:val="clear" w:color="FFFFFF" w:fill="FFFFFF"/>
          </w:tcPr>
          <w:p w:rsidR="00A75B6A" w:rsidRPr="00E53A8A" w:rsidRDefault="00A75B6A" w:rsidP="00A75B6A">
            <w:pPr>
              <w:spacing w:after="0" w:line="240" w:lineRule="auto"/>
              <w:rPr>
                <w:lang w:val="fr-CA"/>
              </w:rPr>
            </w:pPr>
          </w:p>
        </w:tc>
      </w:tr>
      <w:tr w:rsidR="00A75B6A" w:rsidRPr="00E53A8A" w:rsidTr="00090C82">
        <w:trPr>
          <w:cantSplit/>
          <w:trHeight w:val="403"/>
        </w:trPr>
        <w:tc>
          <w:tcPr>
            <w:tcW w:w="1890" w:type="dxa"/>
            <w:vMerge/>
            <w:shd w:val="clear" w:color="FFFFFF" w:fill="FFFFFF"/>
          </w:tcPr>
          <w:p w:rsidR="00A75B6A" w:rsidRPr="00E53A8A" w:rsidRDefault="00A75B6A" w:rsidP="00A75B6A">
            <w:pPr>
              <w:spacing w:after="0" w:line="240" w:lineRule="auto"/>
              <w:rPr>
                <w:lang w:val="fr-CA"/>
              </w:rPr>
            </w:pPr>
          </w:p>
        </w:tc>
        <w:tc>
          <w:tcPr>
            <w:tcW w:w="7200" w:type="dxa"/>
            <w:shd w:val="clear" w:color="FFFFFF" w:fill="FFFFFF"/>
            <w:vAlign w:val="center"/>
          </w:tcPr>
          <w:p w:rsidR="00A75B6A" w:rsidRPr="00E53A8A" w:rsidRDefault="00A75B6A" w:rsidP="00A75B6A">
            <w:pPr>
              <w:spacing w:after="0" w:line="240" w:lineRule="auto"/>
              <w:rPr>
                <w:lang w:val="fr-CA"/>
              </w:rPr>
            </w:pPr>
            <w:r w:rsidRPr="00E53A8A">
              <w:rPr>
                <w:lang w:val="fr-CA"/>
              </w:rPr>
              <w:t xml:space="preserve">Chercheur/euse dans une université </w:t>
            </w:r>
          </w:p>
        </w:tc>
        <w:tc>
          <w:tcPr>
            <w:tcW w:w="1109" w:type="dxa"/>
            <w:shd w:val="clear" w:color="FFFFFF" w:fill="FFFFFF"/>
          </w:tcPr>
          <w:p w:rsidR="00A75B6A" w:rsidRPr="00E53A8A" w:rsidRDefault="00A75B6A" w:rsidP="00A75B6A">
            <w:pPr>
              <w:spacing w:after="0" w:line="240" w:lineRule="auto"/>
              <w:rPr>
                <w:lang w:val="fr-CA"/>
              </w:rPr>
            </w:pPr>
          </w:p>
        </w:tc>
      </w:tr>
      <w:tr w:rsidR="00A75B6A" w:rsidRPr="00E53A8A" w:rsidTr="00090C82">
        <w:trPr>
          <w:cantSplit/>
          <w:trHeight w:val="403"/>
        </w:trPr>
        <w:tc>
          <w:tcPr>
            <w:tcW w:w="1890" w:type="dxa"/>
            <w:vMerge/>
            <w:shd w:val="clear" w:color="FFFFFF" w:fill="FFFFFF"/>
          </w:tcPr>
          <w:p w:rsidR="00A75B6A" w:rsidRPr="00E53A8A" w:rsidRDefault="00A75B6A" w:rsidP="00A75B6A">
            <w:pPr>
              <w:spacing w:after="0" w:line="240" w:lineRule="auto"/>
              <w:rPr>
                <w:lang w:val="fr-CA"/>
              </w:rPr>
            </w:pPr>
          </w:p>
        </w:tc>
        <w:tc>
          <w:tcPr>
            <w:tcW w:w="7200" w:type="dxa"/>
            <w:shd w:val="clear" w:color="FFFFFF" w:fill="FFFFFF"/>
            <w:vAlign w:val="center"/>
          </w:tcPr>
          <w:p w:rsidR="00A75B6A" w:rsidRPr="00E53A8A" w:rsidRDefault="00A75B6A" w:rsidP="00A75B6A">
            <w:pPr>
              <w:spacing w:after="0" w:line="240" w:lineRule="auto"/>
              <w:rPr>
                <w:lang w:val="fr-CA"/>
              </w:rPr>
            </w:pPr>
            <w:r w:rsidRPr="00E53A8A">
              <w:rPr>
                <w:lang w:val="fr-CA"/>
              </w:rPr>
              <w:t xml:space="preserve">Chercheur/euse dans un autre établissement </w:t>
            </w:r>
          </w:p>
        </w:tc>
        <w:tc>
          <w:tcPr>
            <w:tcW w:w="1109" w:type="dxa"/>
            <w:shd w:val="clear" w:color="FFFFFF" w:fill="FFFFFF"/>
          </w:tcPr>
          <w:p w:rsidR="00A75B6A" w:rsidRPr="00E53A8A" w:rsidRDefault="00A75B6A" w:rsidP="00A75B6A">
            <w:pPr>
              <w:spacing w:after="0" w:line="240" w:lineRule="auto"/>
              <w:rPr>
                <w:lang w:val="fr-CA"/>
              </w:rPr>
            </w:pPr>
          </w:p>
        </w:tc>
      </w:tr>
      <w:tr w:rsidR="00A75B6A" w:rsidRPr="00AE4BA6" w:rsidTr="00090C82">
        <w:trPr>
          <w:cantSplit/>
          <w:trHeight w:val="403"/>
        </w:trPr>
        <w:tc>
          <w:tcPr>
            <w:tcW w:w="1890" w:type="dxa"/>
            <w:shd w:val="clear" w:color="FFFFFF" w:fill="FFFFFF"/>
          </w:tcPr>
          <w:p w:rsidR="00A75B6A" w:rsidRPr="00AE4BA6" w:rsidRDefault="00A75B6A" w:rsidP="00A75B6A">
            <w:pPr>
              <w:spacing w:after="0" w:line="240" w:lineRule="auto"/>
            </w:pPr>
            <w:r>
              <w:t>Autre</w:t>
            </w:r>
          </w:p>
        </w:tc>
        <w:tc>
          <w:tcPr>
            <w:tcW w:w="7200" w:type="dxa"/>
            <w:shd w:val="clear" w:color="FFFFFF" w:fill="FFFFFF"/>
            <w:vAlign w:val="center"/>
          </w:tcPr>
          <w:p w:rsidR="00A75B6A" w:rsidRPr="00AE4BA6" w:rsidRDefault="00A75B6A" w:rsidP="00A75B6A">
            <w:pPr>
              <w:spacing w:after="0" w:line="240" w:lineRule="auto"/>
            </w:pPr>
          </w:p>
        </w:tc>
        <w:tc>
          <w:tcPr>
            <w:tcW w:w="1109" w:type="dxa"/>
            <w:shd w:val="clear" w:color="FFFFFF" w:fill="FFFFFF"/>
          </w:tcPr>
          <w:p w:rsidR="00A75B6A" w:rsidRPr="00AE4BA6" w:rsidRDefault="00A75B6A" w:rsidP="00A75B6A">
            <w:pPr>
              <w:spacing w:after="0" w:line="240" w:lineRule="auto"/>
            </w:pPr>
          </w:p>
        </w:tc>
      </w:tr>
    </w:tbl>
    <w:p w:rsidR="00A75B6A" w:rsidRPr="00AE4BA6" w:rsidRDefault="00A75B6A" w:rsidP="00A75B6A">
      <w:pPr>
        <w:spacing w:after="0" w:line="240" w:lineRule="auto"/>
      </w:pPr>
      <w:r>
        <w:tab/>
      </w:r>
    </w:p>
    <w:p w:rsidR="00A75B6A" w:rsidRPr="00E53A8A" w:rsidRDefault="00A75B6A" w:rsidP="00A75B6A">
      <w:pPr>
        <w:spacing w:after="0" w:line="240" w:lineRule="auto"/>
        <w:rPr>
          <w:lang w:val="fr-CA"/>
        </w:rPr>
      </w:pPr>
      <w:r>
        <w:rPr>
          <w:lang w:val="fr-CA"/>
        </w:rPr>
        <w:t>6)</w:t>
      </w:r>
      <w:r w:rsidRPr="00E53A8A">
        <w:rPr>
          <w:lang w:val="fr-CA"/>
        </w:rPr>
        <w:tab/>
        <w:t>Je travaille à mon poste actuel depuis _____ ans.</w:t>
      </w:r>
    </w:p>
    <w:p w:rsidR="00A75B6A" w:rsidRPr="00E53A8A" w:rsidRDefault="00A75B6A" w:rsidP="00A75B6A">
      <w:pPr>
        <w:spacing w:after="0" w:line="240" w:lineRule="auto"/>
        <w:rPr>
          <w:lang w:val="fr-CA"/>
        </w:rPr>
      </w:pPr>
    </w:p>
    <w:p w:rsidR="00A75B6A" w:rsidRPr="00E53A8A" w:rsidRDefault="00A75B6A" w:rsidP="00A75B6A">
      <w:pPr>
        <w:spacing w:line="240" w:lineRule="auto"/>
        <w:rPr>
          <w:lang w:val="fr-CA"/>
        </w:rPr>
      </w:pPr>
      <w:r>
        <w:rPr>
          <w:lang w:val="fr-CA"/>
        </w:rPr>
        <w:t>7)</w:t>
      </w:r>
      <w:r w:rsidRPr="00E53A8A">
        <w:rPr>
          <w:lang w:val="fr-CA"/>
        </w:rPr>
        <w:t xml:space="preserve"> </w:t>
      </w:r>
      <w:r w:rsidRPr="00E53A8A">
        <w:rPr>
          <w:lang w:val="fr-CA"/>
        </w:rPr>
        <w:tab/>
        <w:t>Si vous vous êtes identifié(e) comme décideur/euse, intervenant(e) ou « autre », veuillez indiquer si vous avez une formation et/ou une vaste expérience en tant que chercheur/euse (encerclez une seule réponse) :</w:t>
      </w:r>
    </w:p>
    <w:p w:rsidR="00A75B6A" w:rsidRPr="00E53A8A" w:rsidRDefault="00A75B6A" w:rsidP="00A75B6A">
      <w:pPr>
        <w:spacing w:after="0" w:line="240" w:lineRule="auto"/>
        <w:rPr>
          <w:lang w:val="fr-CA"/>
        </w:rPr>
      </w:pPr>
      <w:r w:rsidRPr="00E53A8A">
        <w:rPr>
          <w:lang w:val="fr-CA"/>
        </w:rPr>
        <w:tab/>
      </w:r>
      <w:r w:rsidRPr="00E53A8A">
        <w:rPr>
          <w:lang w:val="fr-CA"/>
        </w:rPr>
        <w:tab/>
        <w:t>Oui / Non</w:t>
      </w:r>
    </w:p>
    <w:p w:rsidR="00A75B6A" w:rsidRPr="00E53A8A" w:rsidRDefault="00A75B6A" w:rsidP="00A75B6A">
      <w:pPr>
        <w:spacing w:after="0" w:line="240" w:lineRule="auto"/>
        <w:rPr>
          <w:lang w:val="fr-CA"/>
        </w:rPr>
      </w:pPr>
    </w:p>
    <w:p w:rsidR="00A75B6A" w:rsidRPr="00E53A8A" w:rsidRDefault="00A75B6A" w:rsidP="00A75B6A">
      <w:pPr>
        <w:spacing w:line="240" w:lineRule="auto"/>
        <w:rPr>
          <w:lang w:val="fr-CA"/>
        </w:rPr>
      </w:pPr>
      <w:r>
        <w:rPr>
          <w:lang w:val="fr-CA"/>
        </w:rPr>
        <w:t>8)</w:t>
      </w:r>
      <w:r w:rsidRPr="00E53A8A">
        <w:rPr>
          <w:lang w:val="fr-CA"/>
        </w:rPr>
        <w:tab/>
        <w:t>Si vous vous êtes identifié(e) comme chercheur/euse, intervenant(e) ou « autre », veuillez indiquer si vous avez une expérience en tant que décideur/euse (encerclez une seule réponse) :</w:t>
      </w:r>
    </w:p>
    <w:p w:rsidR="00A75B6A" w:rsidRPr="00E53A8A" w:rsidRDefault="00A75B6A" w:rsidP="00A75B6A">
      <w:pPr>
        <w:spacing w:after="0" w:line="240" w:lineRule="auto"/>
        <w:rPr>
          <w:lang w:val="fr-CA"/>
        </w:rPr>
      </w:pPr>
      <w:r w:rsidRPr="00E53A8A">
        <w:rPr>
          <w:lang w:val="fr-CA"/>
        </w:rPr>
        <w:tab/>
      </w:r>
      <w:r w:rsidRPr="00E53A8A">
        <w:rPr>
          <w:lang w:val="fr-CA"/>
        </w:rPr>
        <w:tab/>
        <w:t>Oui / Non</w:t>
      </w:r>
    </w:p>
    <w:p w:rsidR="00A75B6A" w:rsidRPr="00E53A8A" w:rsidRDefault="00A75B6A" w:rsidP="00A75B6A">
      <w:pPr>
        <w:spacing w:after="0" w:line="240" w:lineRule="auto"/>
        <w:rPr>
          <w:lang w:val="fr-CA"/>
        </w:rPr>
      </w:pPr>
    </w:p>
    <w:p w:rsidR="00A75B6A" w:rsidRPr="00E53A8A" w:rsidRDefault="00A75B6A" w:rsidP="00A75B6A">
      <w:pPr>
        <w:spacing w:after="0" w:line="240" w:lineRule="auto"/>
        <w:jc w:val="center"/>
        <w:rPr>
          <w:lang w:val="fr-CA"/>
        </w:rPr>
      </w:pPr>
      <w:r w:rsidRPr="00E53A8A">
        <w:rPr>
          <w:lang w:val="fr-CA"/>
        </w:rPr>
        <w:t>Merci!</w:t>
      </w:r>
    </w:p>
    <w:p w:rsidR="00A75B6A" w:rsidRPr="00E53A8A" w:rsidRDefault="00A75B6A" w:rsidP="00A75B6A">
      <w:pPr>
        <w:pStyle w:val="Footer"/>
        <w:spacing w:after="0" w:line="240" w:lineRule="auto"/>
        <w:ind w:left="1980" w:hanging="1980"/>
        <w:rPr>
          <w:bCs/>
          <w:lang w:val="fr-CA"/>
        </w:rPr>
      </w:pPr>
    </w:p>
    <w:p w:rsidR="00A75B6A" w:rsidRPr="00E53A8A" w:rsidRDefault="00A75B6A" w:rsidP="00A75B6A">
      <w:pPr>
        <w:pStyle w:val="Footer"/>
        <w:spacing w:after="0" w:line="240" w:lineRule="auto"/>
        <w:rPr>
          <w:lang w:val="fr-CA"/>
        </w:rPr>
      </w:pPr>
      <w:r w:rsidRPr="00E53A8A">
        <w:rPr>
          <w:bCs/>
          <w:lang w:val="fr-CA"/>
        </w:rPr>
        <w:t>N</w:t>
      </w:r>
      <w:r w:rsidRPr="00E53A8A">
        <w:rPr>
          <w:bCs/>
          <w:vertAlign w:val="superscript"/>
          <w:lang w:val="fr-CA"/>
        </w:rPr>
        <w:t>o</w:t>
      </w:r>
      <w:r w:rsidRPr="00E53A8A">
        <w:rPr>
          <w:bCs/>
          <w:lang w:val="fr-CA"/>
        </w:rPr>
        <w:t> d'identification : __________    (</w:t>
      </w:r>
      <w:r w:rsidRPr="00E53A8A">
        <w:rPr>
          <w:lang w:val="fr-CA"/>
        </w:rPr>
        <w:t>Vos réponses resteront confidentielles, et le rapport sur vos données ne présentera aucun élément susceptible de vous identifier, vous ou votre organisme.)</w:t>
      </w:r>
    </w:p>
    <w:p w:rsidR="00A75B6A" w:rsidRPr="00E53A8A" w:rsidRDefault="00A75B6A" w:rsidP="00A75B6A">
      <w:pPr>
        <w:pStyle w:val="Footer"/>
        <w:spacing w:after="0" w:line="240" w:lineRule="auto"/>
        <w:rPr>
          <w:lang w:val="fr-CA"/>
        </w:rPr>
      </w:pPr>
    </w:p>
    <w:p w:rsidR="00A75B6A" w:rsidRDefault="00A75B6A" w:rsidP="00A75B6A">
      <w:pPr>
        <w:pStyle w:val="Footer"/>
        <w:spacing w:after="0" w:line="240" w:lineRule="auto"/>
        <w:rPr>
          <w:b/>
          <w:bCs/>
          <w:lang w:val="fr-CA"/>
        </w:rPr>
      </w:pPr>
    </w:p>
    <w:p w:rsidR="00A75B6A" w:rsidRPr="00E53A8A" w:rsidRDefault="00A75B6A" w:rsidP="00A75B6A">
      <w:pPr>
        <w:pStyle w:val="Footer"/>
        <w:spacing w:after="0" w:line="240" w:lineRule="auto"/>
        <w:rPr>
          <w:b/>
          <w:bCs/>
          <w:lang w:val="fr-CA"/>
        </w:rPr>
      </w:pPr>
      <w:r w:rsidRPr="00E53A8A">
        <w:rPr>
          <w:b/>
          <w:bCs/>
          <w:lang w:val="fr-CA"/>
        </w:rPr>
        <w:t>Réflexions additionnelles (facultatif)</w:t>
      </w:r>
    </w:p>
    <w:p w:rsidR="00A75B6A" w:rsidRPr="00E53A8A" w:rsidRDefault="00A75B6A" w:rsidP="00A75B6A">
      <w:pPr>
        <w:pStyle w:val="Footer"/>
        <w:spacing w:after="0" w:line="240" w:lineRule="auto"/>
        <w:rPr>
          <w:lang w:val="fr-CA"/>
        </w:rPr>
      </w:pPr>
    </w:p>
    <w:p w:rsidR="00A75B6A" w:rsidRPr="00E53A8A" w:rsidRDefault="00A75B6A" w:rsidP="00A75B6A">
      <w:pPr>
        <w:pStyle w:val="Footer"/>
        <w:spacing w:after="0" w:line="240" w:lineRule="auto"/>
        <w:rPr>
          <w:lang w:val="fr-CA"/>
        </w:rPr>
      </w:pPr>
      <w:r w:rsidRPr="00E53A8A">
        <w:rPr>
          <w:lang w:val="fr-CA"/>
        </w:rPr>
        <w:t>Avez-vous des remarques concernant les enjeux évoqués dans des questions précises?</w:t>
      </w:r>
    </w:p>
    <w:p w:rsidR="00A75B6A" w:rsidRPr="00E53A8A" w:rsidRDefault="00A75B6A" w:rsidP="00A75B6A">
      <w:pPr>
        <w:spacing w:after="0" w:line="240" w:lineRule="auto"/>
        <w:jc w:val="both"/>
        <w:rPr>
          <w:lang w:val="fr-CA"/>
        </w:rPr>
      </w:pPr>
    </w:p>
    <w:p w:rsidR="00A75B6A" w:rsidRDefault="00A75B6A" w:rsidP="00A75B6A">
      <w:pPr>
        <w:spacing w:after="0" w:line="360" w:lineRule="auto"/>
      </w:pPr>
      <w:r>
        <w:t>_____________________________________________________________________________________</w:t>
      </w:r>
      <w:r w:rsidR="00090C82">
        <w:t>__</w:t>
      </w:r>
    </w:p>
    <w:p w:rsidR="00A75B6A" w:rsidRDefault="00A75B6A" w:rsidP="00A75B6A">
      <w:pPr>
        <w:spacing w:after="0" w:line="360" w:lineRule="auto"/>
      </w:pPr>
      <w:r>
        <w:t>_______________________________________________________</w:t>
      </w:r>
      <w:r w:rsidR="00E877B5">
        <w:t>______________________________</w:t>
      </w:r>
      <w:r w:rsidR="00090C82">
        <w:t>__</w:t>
      </w:r>
    </w:p>
    <w:p w:rsidR="00A75B6A" w:rsidRDefault="00A75B6A" w:rsidP="00A75B6A">
      <w:pPr>
        <w:spacing w:after="0" w:line="360" w:lineRule="auto"/>
      </w:pPr>
      <w:r>
        <w:t>_______________________________________________________</w:t>
      </w:r>
      <w:r w:rsidR="00E877B5">
        <w:t>______________________________</w:t>
      </w:r>
      <w:r w:rsidR="00090C82">
        <w:t>__</w:t>
      </w:r>
    </w:p>
    <w:p w:rsidR="00A75B6A" w:rsidRDefault="00A75B6A" w:rsidP="00A75B6A">
      <w:pPr>
        <w:spacing w:after="0" w:line="360" w:lineRule="auto"/>
      </w:pPr>
      <w:r>
        <w:t>_______________________________________________________</w:t>
      </w:r>
      <w:r w:rsidR="00E877B5">
        <w:t>______________________________</w:t>
      </w:r>
      <w:r w:rsidR="00090C82">
        <w:t>__</w:t>
      </w:r>
    </w:p>
    <w:p w:rsidR="00A75B6A" w:rsidRDefault="00A75B6A" w:rsidP="00A75B6A">
      <w:pPr>
        <w:spacing w:after="0" w:line="360" w:lineRule="auto"/>
      </w:pPr>
      <w:r>
        <w:t>______________________________________________________</w:t>
      </w:r>
      <w:r w:rsidR="00E877B5">
        <w:t>_______________________________</w:t>
      </w:r>
      <w:r w:rsidR="00090C82">
        <w:t>__</w:t>
      </w:r>
    </w:p>
    <w:p w:rsidR="00A75B6A" w:rsidRDefault="00A75B6A" w:rsidP="00A75B6A">
      <w:pPr>
        <w:spacing w:after="0" w:line="360" w:lineRule="auto"/>
      </w:pPr>
      <w:r>
        <w:t>_______________________________________________________</w:t>
      </w:r>
      <w:r w:rsidR="00E877B5">
        <w:t>______________________________</w:t>
      </w:r>
      <w:r w:rsidR="00090C82">
        <w:t>__</w:t>
      </w:r>
    </w:p>
    <w:p w:rsidR="00A75B6A" w:rsidRDefault="00A75B6A" w:rsidP="00A75B6A">
      <w:pPr>
        <w:spacing w:after="0" w:line="360" w:lineRule="auto"/>
      </w:pPr>
      <w:r>
        <w:t>_______________________________________________________</w:t>
      </w:r>
      <w:r w:rsidR="00E877B5">
        <w:t>______________________________</w:t>
      </w:r>
      <w:r w:rsidR="00090C82">
        <w:t>__</w:t>
      </w:r>
    </w:p>
    <w:p w:rsidR="00A75B6A" w:rsidRDefault="00A75B6A" w:rsidP="00A75B6A">
      <w:pPr>
        <w:spacing w:after="0" w:line="360" w:lineRule="auto"/>
      </w:pPr>
      <w:r>
        <w:t>______________________________________________________________________________</w:t>
      </w:r>
      <w:r w:rsidR="00E877B5">
        <w:t>_______</w:t>
      </w:r>
      <w:r w:rsidR="00090C82">
        <w:t>__</w:t>
      </w:r>
    </w:p>
    <w:p w:rsidR="00A75B6A" w:rsidRDefault="00A75B6A" w:rsidP="00A75B6A">
      <w:pPr>
        <w:spacing w:after="0" w:line="360" w:lineRule="auto"/>
      </w:pPr>
      <w:r>
        <w:t>_______________________________________________________</w:t>
      </w:r>
      <w:r w:rsidR="00E877B5">
        <w:t>______________________________</w:t>
      </w:r>
      <w:r w:rsidR="00090C82">
        <w:t>__</w:t>
      </w:r>
    </w:p>
    <w:p w:rsidR="00A75B6A" w:rsidRDefault="00A75B6A" w:rsidP="00A75B6A">
      <w:pPr>
        <w:spacing w:after="0" w:line="360" w:lineRule="auto"/>
      </w:pPr>
      <w:r>
        <w:t>_______________________________________________________</w:t>
      </w:r>
      <w:r w:rsidR="00E877B5">
        <w:t>______________________________</w:t>
      </w:r>
      <w:r w:rsidR="00090C82">
        <w:t>__</w:t>
      </w:r>
    </w:p>
    <w:p w:rsidR="00A75B6A" w:rsidRDefault="00A75B6A" w:rsidP="00A75B6A">
      <w:pPr>
        <w:spacing w:after="0" w:line="360" w:lineRule="auto"/>
      </w:pPr>
      <w:r>
        <w:t>______________________________________________________________________</w:t>
      </w:r>
      <w:r w:rsidR="00E877B5">
        <w:t>_______________</w:t>
      </w:r>
      <w:r w:rsidR="00090C82">
        <w:t>__</w:t>
      </w:r>
    </w:p>
    <w:p w:rsidR="00A75B6A" w:rsidRDefault="00A75B6A" w:rsidP="00A75B6A">
      <w:pPr>
        <w:spacing w:after="0" w:line="360" w:lineRule="auto"/>
      </w:pPr>
      <w:r>
        <w:t>_______________________________________________________</w:t>
      </w:r>
      <w:r w:rsidR="00E877B5">
        <w:t>______________________________</w:t>
      </w:r>
      <w:r w:rsidR="00090C82">
        <w:t>__</w:t>
      </w:r>
    </w:p>
    <w:p w:rsidR="00A75B6A" w:rsidRDefault="00A75B6A" w:rsidP="00A75B6A">
      <w:pPr>
        <w:spacing w:after="0" w:line="360" w:lineRule="auto"/>
      </w:pPr>
      <w:r>
        <w:t>_______________________________________________________</w:t>
      </w:r>
      <w:r w:rsidR="00E877B5">
        <w:t>______________________________</w:t>
      </w:r>
      <w:r w:rsidR="00090C82">
        <w:t>__</w:t>
      </w:r>
    </w:p>
    <w:p w:rsidR="00E877B5" w:rsidRDefault="00E877B5">
      <w:r>
        <w:br w:type="page"/>
      </w:r>
    </w:p>
    <w:p w:rsidR="00090C82" w:rsidRPr="00E5310F" w:rsidRDefault="00090C82" w:rsidP="00090C82">
      <w:pPr>
        <w:pStyle w:val="Heading3"/>
        <w:rPr>
          <w:color w:val="000000"/>
          <w:lang w:val="fr-CA"/>
        </w:rPr>
      </w:pPr>
      <w:r>
        <w:rPr>
          <w:color w:val="000000"/>
          <w:lang w:val="fr-CA"/>
        </w:rPr>
        <w:lastRenderedPageBreak/>
        <w:t>Résultats.10</w:t>
      </w:r>
      <w:r w:rsidRPr="00E5310F">
        <w:rPr>
          <w:color w:val="000000"/>
          <w:lang w:val="fr-CA"/>
        </w:rPr>
        <w:t xml:space="preserve"> </w:t>
      </w:r>
      <w:r w:rsidRPr="00E5310F">
        <w:rPr>
          <w:color w:val="000000"/>
          <w:lang w:val="fr-CA"/>
        </w:rPr>
        <w:tab/>
        <w:t>Lettre de suivi après 2 semaines – Période 1</w:t>
      </w:r>
    </w:p>
    <w:p w:rsidR="00090C82" w:rsidRPr="00E5310F" w:rsidRDefault="00090C82" w:rsidP="00090C82">
      <w:pPr>
        <w:rPr>
          <w:lang w:val="fr-CA"/>
        </w:rPr>
      </w:pPr>
    </w:p>
    <w:p w:rsidR="00090C82" w:rsidRPr="00E5310F" w:rsidRDefault="00700C5A" w:rsidP="00090C82">
      <w:pPr>
        <w:spacing w:after="0" w:line="240" w:lineRule="auto"/>
        <w:rPr>
          <w:rFonts w:ascii="Times New Roman" w:hAnsi="Times New Roman"/>
          <w:sz w:val="24"/>
          <w:szCs w:val="24"/>
          <w:lang w:val="fr-CA" w:bidi="ar-SA"/>
        </w:rPr>
      </w:pPr>
      <w:r>
        <w:rPr>
          <w:rFonts w:ascii="Times New Roman" w:hAnsi="Times New Roman"/>
          <w:noProof/>
          <w:sz w:val="24"/>
          <w:szCs w:val="24"/>
          <w:lang w:val="en-CA" w:eastAsia="en-CA" w:bidi="ar-SA"/>
        </w:rPr>
        <mc:AlternateContent>
          <mc:Choice Requires="wps">
            <w:drawing>
              <wp:anchor distT="0" distB="0" distL="114300" distR="114300" simplePos="0" relativeHeight="251665408" behindDoc="0" locked="0" layoutInCell="1" allowOverlap="1">
                <wp:simplePos x="0" y="0"/>
                <wp:positionH relativeFrom="column">
                  <wp:posOffset>3942080</wp:posOffset>
                </wp:positionH>
                <wp:positionV relativeFrom="paragraph">
                  <wp:posOffset>-28575</wp:posOffset>
                </wp:positionV>
                <wp:extent cx="1901825" cy="838200"/>
                <wp:effectExtent l="8255" t="9525" r="13970" b="9525"/>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825" cy="838200"/>
                        </a:xfrm>
                        <a:prstGeom prst="rect">
                          <a:avLst/>
                        </a:prstGeom>
                        <a:solidFill>
                          <a:srgbClr val="FFFFFF"/>
                        </a:solidFill>
                        <a:ln w="9525">
                          <a:solidFill>
                            <a:srgbClr val="000000"/>
                          </a:solidFill>
                          <a:miter lim="800000"/>
                          <a:headEnd/>
                          <a:tailEnd/>
                        </a:ln>
                      </wps:spPr>
                      <wps:txbx>
                        <w:txbxContent>
                          <w:p w:rsidR="00B87F17" w:rsidRPr="004D1E57" w:rsidRDefault="00B87F17" w:rsidP="00090C82">
                            <w:r w:rsidRPr="00FD32C7">
                              <w:t>[</w:t>
                            </w:r>
                            <w:r w:rsidRPr="0018413C">
                              <w:rPr>
                                <w:highlight w:val="yellow"/>
                              </w:rPr>
                              <w:t>Insert logo of lead local investigator's institution in top right corner</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310.4pt;margin-top:-2.25pt;width:149.75pt;height: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">
                <v:textbox>
                  <w:txbxContent>
                    <w:p w:rsidR="00B87F17" w:rsidRPr="004D1E57" w:rsidRDefault="00B87F17" w:rsidP="00090C82">
                      <w:r w:rsidRPr="00FD32C7">
                        <w:t>[</w:t>
                      </w:r>
                      <w:r w:rsidRPr="0018413C">
                        <w:rPr>
                          <w:highlight w:val="yellow"/>
                        </w:rPr>
                        <w:t>Insert logo of lead local investigator's institution in top right corner</w:t>
                      </w:r>
                      <w:r>
                        <w:t>]</w:t>
                      </w:r>
                    </w:p>
                  </w:txbxContent>
                </v:textbox>
              </v:shape>
            </w:pict>
          </mc:Fallback>
        </mc:AlternateContent>
      </w:r>
      <w:r w:rsidR="00090C82">
        <w:rPr>
          <w:rFonts w:ascii="Times New Roman" w:hAnsi="Times New Roman"/>
          <w:noProof/>
          <w:sz w:val="24"/>
          <w:szCs w:val="24"/>
          <w:lang w:val="en-CA" w:eastAsia="en-CA" w:bidi="ar-SA"/>
        </w:rPr>
        <w:drawing>
          <wp:inline distT="0" distB="0" distL="0" distR="0">
            <wp:extent cx="1409700" cy="781050"/>
            <wp:effectExtent l="19050" t="0" r="0" b="0"/>
            <wp:docPr id="7" name="Picture 1" descr="McMaster logo_full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Master logo_full_colour"/>
                    <pic:cNvPicPr>
                      <a:picLocks noChangeAspect="1" noChangeArrowheads="1"/>
                    </pic:cNvPicPr>
                  </pic:nvPicPr>
                  <pic:blipFill>
                    <a:blip r:embed="rId22" cstate="print"/>
                    <a:srcRect/>
                    <a:stretch>
                      <a:fillRect/>
                    </a:stretch>
                  </pic:blipFill>
                  <pic:spPr bwMode="auto">
                    <a:xfrm>
                      <a:off x="0" y="0"/>
                      <a:ext cx="1409700" cy="781050"/>
                    </a:xfrm>
                    <a:prstGeom prst="rect">
                      <a:avLst/>
                    </a:prstGeom>
                    <a:noFill/>
                    <a:ln w="9525">
                      <a:noFill/>
                      <a:miter lim="800000"/>
                      <a:headEnd/>
                      <a:tailEnd/>
                    </a:ln>
                  </pic:spPr>
                </pic:pic>
              </a:graphicData>
            </a:graphic>
          </wp:inline>
        </w:drawing>
      </w:r>
    </w:p>
    <w:p w:rsidR="00090C82" w:rsidRPr="00E5310F" w:rsidRDefault="00090C82" w:rsidP="00090C82">
      <w:pPr>
        <w:spacing w:after="0" w:line="240" w:lineRule="auto"/>
        <w:rPr>
          <w:rFonts w:ascii="Times New Roman" w:hAnsi="Times New Roman"/>
          <w:sz w:val="24"/>
          <w:szCs w:val="24"/>
          <w:lang w:val="fr-CA" w:bidi="ar-SA"/>
        </w:rPr>
      </w:pPr>
    </w:p>
    <w:p w:rsidR="00090C82" w:rsidRPr="00E5310F" w:rsidRDefault="00090C82" w:rsidP="00090C82">
      <w:pPr>
        <w:spacing w:after="0" w:line="240" w:lineRule="auto"/>
        <w:jc w:val="center"/>
        <w:rPr>
          <w:rFonts w:ascii="Times New Roman" w:hAnsi="Times New Roman"/>
          <w:sz w:val="24"/>
          <w:szCs w:val="24"/>
          <w:highlight w:val="yellow"/>
          <w:lang w:val="fr-CA" w:bidi="ar-SA"/>
        </w:rPr>
      </w:pPr>
    </w:p>
    <w:p w:rsidR="00090C82" w:rsidRPr="00E5310F" w:rsidRDefault="00090C82" w:rsidP="00090C82">
      <w:pPr>
        <w:spacing w:after="0" w:line="240" w:lineRule="auto"/>
        <w:rPr>
          <w:rFonts w:ascii="Times New Roman" w:hAnsi="Times New Roman"/>
          <w:sz w:val="24"/>
          <w:szCs w:val="24"/>
          <w:lang w:val="fr-CA" w:bidi="ar-SA"/>
        </w:rPr>
      </w:pPr>
      <w:r w:rsidRPr="00E5310F">
        <w:rPr>
          <w:rFonts w:ascii="Times New Roman" w:hAnsi="Times New Roman"/>
          <w:sz w:val="24"/>
          <w:szCs w:val="24"/>
          <w:lang w:val="fr-CA" w:bidi="ar-SA"/>
        </w:rPr>
        <w:t>[</w:t>
      </w:r>
      <w:r w:rsidRPr="00E5310F">
        <w:rPr>
          <w:rFonts w:ascii="Times New Roman" w:hAnsi="Times New Roman"/>
          <w:sz w:val="24"/>
          <w:szCs w:val="24"/>
          <w:highlight w:val="yellow"/>
          <w:lang w:val="fr-CA" w:bidi="ar-SA"/>
        </w:rPr>
        <w:t>Insert date</w:t>
      </w:r>
      <w:r w:rsidRPr="00E5310F">
        <w:rPr>
          <w:rFonts w:ascii="Times New Roman" w:hAnsi="Times New Roman"/>
          <w:sz w:val="24"/>
          <w:szCs w:val="24"/>
          <w:lang w:val="fr-CA" w:bidi="ar-SA"/>
        </w:rPr>
        <w:t>]</w:t>
      </w:r>
    </w:p>
    <w:p w:rsidR="00090C82" w:rsidRPr="00E5310F" w:rsidRDefault="00090C82" w:rsidP="00090C82">
      <w:pPr>
        <w:spacing w:after="0" w:line="240" w:lineRule="auto"/>
        <w:rPr>
          <w:rFonts w:ascii="Times New Roman" w:hAnsi="Times New Roman"/>
          <w:sz w:val="24"/>
          <w:szCs w:val="24"/>
          <w:lang w:val="fr-CA" w:bidi="ar-SA"/>
        </w:rPr>
      </w:pPr>
    </w:p>
    <w:p w:rsidR="00090C82" w:rsidRPr="00E5310F" w:rsidRDefault="00090C82" w:rsidP="00090C82">
      <w:pPr>
        <w:spacing w:after="0" w:line="240" w:lineRule="auto"/>
        <w:rPr>
          <w:rFonts w:ascii="Times New Roman" w:hAnsi="Times New Roman"/>
          <w:sz w:val="24"/>
          <w:szCs w:val="24"/>
          <w:lang w:val="fr-CA" w:bidi="ar-SA"/>
        </w:rPr>
      </w:pPr>
      <w:r>
        <w:rPr>
          <w:rFonts w:ascii="Times New Roman" w:hAnsi="Times New Roman"/>
          <w:sz w:val="24"/>
          <w:szCs w:val="24"/>
          <w:lang w:val="fr-CA" w:bidi="ar-SA"/>
        </w:rPr>
        <w:t xml:space="preserve">Chère/Cher </w:t>
      </w:r>
      <w:r w:rsidRPr="007B6E4F">
        <w:rPr>
          <w:rFonts w:ascii="Times New Roman" w:hAnsi="Times New Roman"/>
          <w:sz w:val="24"/>
          <w:szCs w:val="24"/>
          <w:lang w:val="fr-CA" w:bidi="ar-SA"/>
        </w:rPr>
        <w:t>Madame</w:t>
      </w:r>
      <w:r>
        <w:rPr>
          <w:rFonts w:ascii="Times New Roman" w:hAnsi="Times New Roman"/>
          <w:sz w:val="24"/>
          <w:szCs w:val="24"/>
          <w:lang w:val="fr-CA" w:bidi="ar-SA"/>
        </w:rPr>
        <w:t>/</w:t>
      </w:r>
      <w:r w:rsidRPr="007B6E4F">
        <w:rPr>
          <w:rFonts w:ascii="Times New Roman" w:hAnsi="Times New Roman"/>
          <w:sz w:val="24"/>
          <w:szCs w:val="24"/>
          <w:lang w:val="fr-CA" w:bidi="ar-SA"/>
        </w:rPr>
        <w:t>Monsieur,</w:t>
      </w:r>
    </w:p>
    <w:p w:rsidR="00090C82" w:rsidRPr="00E5310F" w:rsidRDefault="00090C82" w:rsidP="00090C82">
      <w:pPr>
        <w:spacing w:after="0" w:line="240" w:lineRule="auto"/>
        <w:rPr>
          <w:rFonts w:ascii="Times New Roman" w:hAnsi="Times New Roman"/>
          <w:sz w:val="24"/>
          <w:szCs w:val="24"/>
          <w:lang w:val="fr-CA" w:bidi="ar-SA"/>
        </w:rPr>
      </w:pPr>
    </w:p>
    <w:p w:rsidR="00090C82" w:rsidRPr="00E5310F" w:rsidRDefault="00090C82" w:rsidP="00090C82">
      <w:pPr>
        <w:spacing w:after="0" w:line="240" w:lineRule="auto"/>
        <w:rPr>
          <w:rFonts w:ascii="Times New Roman" w:hAnsi="Times New Roman"/>
          <w:sz w:val="24"/>
          <w:szCs w:val="24"/>
          <w:lang w:val="fr-CA" w:bidi="ar-SA"/>
        </w:rPr>
      </w:pPr>
      <w:r w:rsidRPr="00E5310F">
        <w:rPr>
          <w:rFonts w:ascii="Times New Roman" w:hAnsi="Times New Roman"/>
          <w:sz w:val="24"/>
          <w:szCs w:val="24"/>
          <w:lang w:val="fr-CA" w:bidi="ar-SA"/>
        </w:rPr>
        <w:t>Il y a deux semaines, vous avez reçu un courrier vous invitant à remplir une enquête préparée par notre équipe de chercheurs locaux dirigée par [</w:t>
      </w:r>
      <w:r w:rsidRPr="00E5310F">
        <w:rPr>
          <w:rFonts w:ascii="Times New Roman" w:hAnsi="Times New Roman"/>
          <w:sz w:val="24"/>
          <w:szCs w:val="24"/>
          <w:highlight w:val="yellow"/>
          <w:lang w:val="fr-CA" w:bidi="ar-SA"/>
        </w:rPr>
        <w:t>insert name and affiliation of lead local investigator</w:t>
      </w:r>
      <w:r w:rsidRPr="00E5310F">
        <w:rPr>
          <w:rFonts w:ascii="Times New Roman" w:hAnsi="Times New Roman"/>
          <w:sz w:val="24"/>
          <w:szCs w:val="24"/>
          <w:lang w:val="fr-CA" w:bidi="ar-SA"/>
        </w:rPr>
        <w:t xml:space="preserve">] inscrire le nom et l'affiliation du chercheur local principal] et par une équipe de chercheurs menée par John Lavis </w:t>
      </w:r>
      <w:r w:rsidRPr="007F1C8E">
        <w:rPr>
          <w:lang w:val="fr-CA"/>
        </w:rPr>
        <w:t xml:space="preserve">à </w:t>
      </w:r>
      <w:r w:rsidRPr="007B6E4F">
        <w:rPr>
          <w:rFonts w:ascii="Times New Roman" w:hAnsi="Times New Roman"/>
          <w:sz w:val="24"/>
          <w:szCs w:val="24"/>
          <w:lang w:val="fr-CA" w:bidi="ar-SA"/>
        </w:rPr>
        <w:t>l</w:t>
      </w:r>
      <w:r>
        <w:rPr>
          <w:rFonts w:ascii="Times New Roman" w:hAnsi="Times New Roman"/>
          <w:sz w:val="24"/>
          <w:szCs w:val="24"/>
          <w:lang w:val="fr-CA" w:bidi="ar-SA"/>
        </w:rPr>
        <w:t>’université de</w:t>
      </w:r>
      <w:r w:rsidRPr="007B6E4F">
        <w:rPr>
          <w:rFonts w:ascii="Times New Roman" w:hAnsi="Times New Roman"/>
          <w:sz w:val="24"/>
          <w:szCs w:val="24"/>
          <w:lang w:val="fr-CA" w:bidi="ar-SA"/>
        </w:rPr>
        <w:t xml:space="preserve"> McMaster</w:t>
      </w:r>
      <w:r w:rsidRPr="00E5310F">
        <w:rPr>
          <w:rFonts w:ascii="Times New Roman" w:hAnsi="Times New Roman"/>
          <w:sz w:val="24"/>
          <w:szCs w:val="24"/>
          <w:lang w:val="fr-CA" w:bidi="ar-SA"/>
        </w:rPr>
        <w:t>. L'enquête fait partie d'une étude visant à soutenir et à guider les travaux de [</w:t>
      </w:r>
      <w:r w:rsidRPr="00E5310F">
        <w:rPr>
          <w:rFonts w:ascii="Times New Roman" w:hAnsi="Times New Roman"/>
          <w:sz w:val="24"/>
          <w:szCs w:val="24"/>
          <w:highlight w:val="yellow"/>
          <w:lang w:val="fr-CA" w:bidi="ar-SA"/>
        </w:rPr>
        <w:t>insert name of KT platform</w:t>
      </w:r>
      <w:r w:rsidRPr="00E5310F">
        <w:rPr>
          <w:rFonts w:ascii="Times New Roman" w:hAnsi="Times New Roman"/>
          <w:sz w:val="24"/>
          <w:szCs w:val="24"/>
          <w:lang w:val="fr-CA" w:bidi="ar-SA"/>
        </w:rPr>
        <w:t>].</w:t>
      </w:r>
    </w:p>
    <w:p w:rsidR="00090C82" w:rsidRPr="00E5310F" w:rsidRDefault="00090C82" w:rsidP="00090C82">
      <w:pPr>
        <w:spacing w:after="0" w:line="240" w:lineRule="auto"/>
        <w:ind w:firstLine="720"/>
        <w:rPr>
          <w:rFonts w:ascii="Times New Roman" w:hAnsi="Times New Roman"/>
          <w:sz w:val="24"/>
          <w:szCs w:val="24"/>
          <w:lang w:val="fr-CA" w:bidi="ar-SA"/>
        </w:rPr>
      </w:pPr>
    </w:p>
    <w:p w:rsidR="00090C82" w:rsidRPr="00E5310F" w:rsidRDefault="00090C82" w:rsidP="00090C82">
      <w:pPr>
        <w:spacing w:after="0" w:line="240" w:lineRule="auto"/>
        <w:rPr>
          <w:rFonts w:ascii="Times New Roman" w:hAnsi="Times New Roman"/>
          <w:sz w:val="24"/>
          <w:szCs w:val="24"/>
          <w:lang w:val="fr-CA" w:bidi="ar-SA"/>
        </w:rPr>
      </w:pPr>
      <w:r w:rsidRPr="00E5310F">
        <w:rPr>
          <w:rFonts w:ascii="Times New Roman" w:hAnsi="Times New Roman"/>
          <w:sz w:val="24"/>
          <w:szCs w:val="24"/>
          <w:lang w:val="fr-CA" w:bidi="ar-SA"/>
        </w:rPr>
        <w:t>Si vous avez déjà ré</w:t>
      </w:r>
      <w:r>
        <w:rPr>
          <w:rFonts w:ascii="Times New Roman" w:hAnsi="Times New Roman"/>
          <w:sz w:val="24"/>
          <w:szCs w:val="24"/>
          <w:lang w:val="fr-CA" w:bidi="ar-SA"/>
        </w:rPr>
        <w:t>pondu à l'enquête et nous l'a</w:t>
      </w:r>
      <w:r w:rsidRPr="00E5310F">
        <w:rPr>
          <w:rFonts w:ascii="Times New Roman" w:hAnsi="Times New Roman"/>
          <w:sz w:val="24"/>
          <w:szCs w:val="24"/>
          <w:lang w:val="fr-CA" w:bidi="ar-SA"/>
        </w:rPr>
        <w:t xml:space="preserve"> renvoyée, nous vous en remercions chaleureusement. Sinon, veuillez le faire dans les meilleurs délais. Comme cette enquête a été envoyée à un petit échantillon de personnes spécialement sélectionnées, nous vous serions reconnaissants de prendre le temps d'ajouter votre point de vue à ceux que nous avons déjà reçus.</w:t>
      </w:r>
    </w:p>
    <w:p w:rsidR="00090C82" w:rsidRPr="00E5310F" w:rsidRDefault="00090C82" w:rsidP="00090C82">
      <w:pPr>
        <w:spacing w:after="0" w:line="240" w:lineRule="auto"/>
        <w:rPr>
          <w:rFonts w:ascii="Times New Roman" w:hAnsi="Times New Roman"/>
          <w:sz w:val="24"/>
          <w:szCs w:val="24"/>
          <w:lang w:val="fr-CA" w:bidi="ar-SA"/>
        </w:rPr>
      </w:pPr>
    </w:p>
    <w:p w:rsidR="00090C82" w:rsidRPr="00E5310F" w:rsidRDefault="00090C82" w:rsidP="00090C82">
      <w:pPr>
        <w:spacing w:after="0" w:line="240" w:lineRule="auto"/>
        <w:rPr>
          <w:rFonts w:ascii="Times New Roman" w:hAnsi="Times New Roman"/>
          <w:sz w:val="24"/>
          <w:szCs w:val="24"/>
          <w:lang w:val="fr-CA" w:bidi="ar-SA"/>
        </w:rPr>
      </w:pPr>
      <w:r w:rsidRPr="00E5310F">
        <w:rPr>
          <w:rFonts w:ascii="Times New Roman" w:hAnsi="Times New Roman"/>
          <w:sz w:val="24"/>
          <w:szCs w:val="24"/>
          <w:lang w:val="fr-CA" w:bidi="ar-SA"/>
        </w:rPr>
        <w:t>Veuillez nous avertir immédiatement si vous n'avez pas reçu le questionnaire ou si vous l'avez égaré. Nous vous enverrons alors un autre exemplaire de l'enquête.</w:t>
      </w:r>
    </w:p>
    <w:p w:rsidR="00090C82" w:rsidRPr="00E5310F" w:rsidRDefault="00090C82" w:rsidP="00090C82">
      <w:pPr>
        <w:spacing w:after="0" w:line="240" w:lineRule="auto"/>
        <w:rPr>
          <w:rFonts w:ascii="Times New Roman" w:hAnsi="Times New Roman"/>
          <w:sz w:val="24"/>
          <w:szCs w:val="24"/>
          <w:lang w:val="fr-CA" w:bidi="ar-SA"/>
        </w:rPr>
      </w:pPr>
    </w:p>
    <w:p w:rsidR="00090C82" w:rsidRPr="00E5310F" w:rsidRDefault="00090C82" w:rsidP="00090C82">
      <w:pPr>
        <w:spacing w:after="0" w:line="240" w:lineRule="auto"/>
        <w:rPr>
          <w:rFonts w:ascii="Times New Roman" w:hAnsi="Times New Roman"/>
          <w:sz w:val="24"/>
          <w:szCs w:val="24"/>
          <w:lang w:val="fr-CA" w:bidi="ar-SA"/>
        </w:rPr>
      </w:pPr>
      <w:r w:rsidRPr="00E5310F">
        <w:rPr>
          <w:rFonts w:ascii="Times New Roman" w:hAnsi="Times New Roman"/>
          <w:sz w:val="24"/>
          <w:szCs w:val="24"/>
          <w:lang w:val="fr-CA" w:bidi="ar-SA"/>
        </w:rPr>
        <w:t>Votre participation nous permettra de comprendre comment soutenir l'utilisation des bases factuelles issues de la recherche en santé lors de la prise de décisions en matière de systèmes de santé.</w:t>
      </w:r>
    </w:p>
    <w:p w:rsidR="00090C82" w:rsidRPr="00E5310F" w:rsidRDefault="00090C82" w:rsidP="00090C82">
      <w:pPr>
        <w:spacing w:after="0" w:line="240" w:lineRule="auto"/>
        <w:rPr>
          <w:rFonts w:ascii="Times New Roman" w:hAnsi="Times New Roman"/>
          <w:sz w:val="24"/>
          <w:szCs w:val="24"/>
          <w:lang w:val="fr-CA" w:bidi="ar-SA"/>
        </w:rPr>
      </w:pPr>
    </w:p>
    <w:p w:rsidR="00090C82" w:rsidRPr="00E5310F" w:rsidRDefault="00090C82" w:rsidP="00090C82">
      <w:pPr>
        <w:spacing w:after="0" w:line="240" w:lineRule="auto"/>
        <w:rPr>
          <w:rFonts w:ascii="Times New Roman" w:hAnsi="Times New Roman"/>
          <w:sz w:val="24"/>
          <w:szCs w:val="24"/>
          <w:lang w:val="fr-CA" w:bidi="ar-SA"/>
        </w:rPr>
      </w:pPr>
      <w:r w:rsidRPr="00E5310F">
        <w:rPr>
          <w:rFonts w:ascii="Times New Roman" w:hAnsi="Times New Roman"/>
          <w:sz w:val="24"/>
          <w:szCs w:val="24"/>
          <w:lang w:val="fr-CA" w:bidi="ar-SA"/>
        </w:rPr>
        <w:t>Nous vous remercions d'ores et déjà de votre collaboration.</w:t>
      </w:r>
    </w:p>
    <w:p w:rsidR="00090C82" w:rsidRPr="00E5310F" w:rsidRDefault="00090C82" w:rsidP="00090C82">
      <w:pPr>
        <w:spacing w:after="0" w:line="240" w:lineRule="auto"/>
        <w:jc w:val="center"/>
        <w:rPr>
          <w:rFonts w:ascii="Times New Roman" w:hAnsi="Times New Roman"/>
          <w:sz w:val="24"/>
          <w:szCs w:val="24"/>
          <w:lang w:val="fr-CA" w:bidi="ar-SA"/>
        </w:rPr>
      </w:pPr>
    </w:p>
    <w:p w:rsidR="00090C82" w:rsidRPr="00E5310F" w:rsidRDefault="00090C82" w:rsidP="00090C82">
      <w:pPr>
        <w:spacing w:after="0" w:line="240" w:lineRule="auto"/>
        <w:rPr>
          <w:rFonts w:ascii="Times New Roman" w:hAnsi="Times New Roman"/>
          <w:sz w:val="24"/>
          <w:szCs w:val="24"/>
          <w:lang w:val="fr-CA" w:bidi="ar-SA"/>
        </w:rPr>
      </w:pPr>
      <w:r>
        <w:rPr>
          <w:rFonts w:ascii="Times New Roman" w:hAnsi="Times New Roman"/>
          <w:sz w:val="24"/>
          <w:szCs w:val="24"/>
          <w:lang w:val="fr-CA" w:bidi="ar-SA"/>
        </w:rPr>
        <w:t>Cordialement</w:t>
      </w:r>
      <w:r w:rsidRPr="00E5310F">
        <w:rPr>
          <w:rFonts w:ascii="Times New Roman" w:hAnsi="Times New Roman"/>
          <w:sz w:val="24"/>
          <w:szCs w:val="24"/>
          <w:lang w:val="fr-CA" w:bidi="ar-SA"/>
        </w:rPr>
        <w:t>,</w:t>
      </w:r>
    </w:p>
    <w:p w:rsidR="00090C82" w:rsidRPr="00E5310F" w:rsidRDefault="00090C82" w:rsidP="00090C82">
      <w:pPr>
        <w:spacing w:after="0" w:line="240" w:lineRule="auto"/>
        <w:rPr>
          <w:rFonts w:ascii="Times New Roman" w:hAnsi="Times New Roman"/>
          <w:sz w:val="24"/>
          <w:szCs w:val="24"/>
          <w:lang w:val="fr-CA" w:bidi="ar-SA"/>
        </w:rPr>
      </w:pPr>
    </w:p>
    <w:p w:rsidR="00090C82" w:rsidRPr="00E5310F" w:rsidRDefault="00090C82" w:rsidP="00090C82">
      <w:pPr>
        <w:spacing w:after="0" w:line="240" w:lineRule="auto"/>
        <w:rPr>
          <w:rFonts w:ascii="Times New Roman" w:hAnsi="Times New Roman"/>
          <w:sz w:val="24"/>
          <w:szCs w:val="24"/>
          <w:lang w:val="fr-CA" w:bidi="ar-SA"/>
        </w:rPr>
      </w:pPr>
      <w:r w:rsidRPr="00E5310F">
        <w:rPr>
          <w:rFonts w:ascii="Times New Roman" w:hAnsi="Times New Roman"/>
          <w:sz w:val="24"/>
          <w:szCs w:val="24"/>
          <w:lang w:val="fr-CA" w:bidi="ar-SA"/>
        </w:rPr>
        <w:t>[</w:t>
      </w:r>
      <w:r w:rsidRPr="00E5310F">
        <w:rPr>
          <w:rFonts w:ascii="Times New Roman" w:hAnsi="Times New Roman"/>
          <w:sz w:val="24"/>
          <w:szCs w:val="24"/>
          <w:highlight w:val="yellow"/>
          <w:lang w:val="fr-CA" w:bidi="ar-SA"/>
        </w:rPr>
        <w:t>Insert names and contact information for local investigators</w:t>
      </w:r>
      <w:r w:rsidRPr="00E5310F">
        <w:rPr>
          <w:rFonts w:ascii="Times New Roman" w:hAnsi="Times New Roman"/>
          <w:sz w:val="24"/>
          <w:szCs w:val="24"/>
          <w:lang w:val="fr-CA" w:bidi="ar-SA"/>
        </w:rPr>
        <w:t>]</w:t>
      </w:r>
    </w:p>
    <w:p w:rsidR="00090C82" w:rsidRPr="00E5310F" w:rsidRDefault="00090C82" w:rsidP="00090C82">
      <w:pPr>
        <w:spacing w:after="0" w:line="240" w:lineRule="auto"/>
        <w:rPr>
          <w:rFonts w:ascii="Times New Roman" w:hAnsi="Times New Roman"/>
          <w:sz w:val="24"/>
          <w:szCs w:val="24"/>
          <w:lang w:val="fr-CA" w:bidi="ar-SA"/>
        </w:rPr>
      </w:pPr>
    </w:p>
    <w:p w:rsidR="00090C82" w:rsidRPr="00E5310F" w:rsidRDefault="00090C82" w:rsidP="00090C82">
      <w:pPr>
        <w:spacing w:after="0" w:line="240" w:lineRule="auto"/>
        <w:rPr>
          <w:rFonts w:ascii="Times New Roman" w:hAnsi="Times New Roman"/>
          <w:sz w:val="24"/>
          <w:szCs w:val="24"/>
          <w:lang w:val="fr-CA" w:bidi="ar-SA"/>
        </w:rPr>
      </w:pPr>
    </w:p>
    <w:p w:rsidR="00090C82" w:rsidRPr="00E5310F" w:rsidRDefault="00090C82" w:rsidP="00090C82">
      <w:pPr>
        <w:spacing w:after="0" w:line="240" w:lineRule="auto"/>
        <w:rPr>
          <w:rFonts w:ascii="Times New Roman" w:hAnsi="Times New Roman"/>
          <w:sz w:val="24"/>
          <w:szCs w:val="24"/>
          <w:lang w:val="fr-CA" w:bidi="ar-SA"/>
        </w:rPr>
      </w:pPr>
    </w:p>
    <w:p w:rsidR="00090C82" w:rsidRPr="00E5310F" w:rsidRDefault="00090C82" w:rsidP="00090C82">
      <w:pPr>
        <w:rPr>
          <w:lang w:val="fr-CA"/>
        </w:rPr>
      </w:pPr>
    </w:p>
    <w:p w:rsidR="00090C82" w:rsidRPr="00E5310F" w:rsidRDefault="00090C82" w:rsidP="00090C82">
      <w:pPr>
        <w:rPr>
          <w:lang w:val="fr-CA"/>
        </w:rPr>
      </w:pPr>
    </w:p>
    <w:p w:rsidR="00090C82" w:rsidRPr="00E5310F" w:rsidRDefault="00090C82" w:rsidP="00090C82">
      <w:pPr>
        <w:pStyle w:val="Heading3"/>
        <w:rPr>
          <w:color w:val="000000"/>
          <w:lang w:val="fr-CA"/>
        </w:rPr>
        <w:sectPr w:rsidR="00090C82" w:rsidRPr="00E5310F" w:rsidSect="00B87F17">
          <w:pgSz w:w="12240" w:h="15840"/>
          <w:pgMar w:top="1440" w:right="1080" w:bottom="1440" w:left="1080" w:header="708" w:footer="708" w:gutter="0"/>
          <w:cols w:space="708"/>
          <w:docGrid w:linePitch="360"/>
        </w:sectPr>
      </w:pPr>
    </w:p>
    <w:p w:rsidR="00090C82" w:rsidRPr="00E5310F" w:rsidRDefault="00090C82" w:rsidP="00090C82">
      <w:pPr>
        <w:pStyle w:val="Heading3"/>
        <w:rPr>
          <w:color w:val="000000"/>
          <w:lang w:val="fr-CA"/>
        </w:rPr>
      </w:pPr>
      <w:r w:rsidRPr="00E5310F">
        <w:rPr>
          <w:color w:val="000000"/>
          <w:lang w:val="fr-CA"/>
        </w:rPr>
        <w:lastRenderedPageBreak/>
        <w:t>Résultats.1</w:t>
      </w:r>
      <w:r>
        <w:rPr>
          <w:color w:val="000000"/>
          <w:lang w:val="fr-CA"/>
        </w:rPr>
        <w:t>1</w:t>
      </w:r>
      <w:r w:rsidRPr="00E5310F">
        <w:rPr>
          <w:color w:val="000000"/>
          <w:lang w:val="fr-CA"/>
        </w:rPr>
        <w:tab/>
        <w:t xml:space="preserve">Lettre de suivi après 6 semaines – Période 1 </w:t>
      </w:r>
    </w:p>
    <w:p w:rsidR="00090C82" w:rsidRPr="00E5310F" w:rsidRDefault="00090C82" w:rsidP="00090C82">
      <w:pPr>
        <w:rPr>
          <w:lang w:val="fr-CA"/>
        </w:rPr>
      </w:pPr>
    </w:p>
    <w:p w:rsidR="00090C82" w:rsidRPr="00E5310F" w:rsidRDefault="00700C5A" w:rsidP="00090C82">
      <w:pPr>
        <w:spacing w:after="0" w:line="240" w:lineRule="auto"/>
        <w:rPr>
          <w:rFonts w:ascii="Times New Roman" w:hAnsi="Times New Roman"/>
          <w:sz w:val="24"/>
          <w:szCs w:val="24"/>
          <w:lang w:val="fr-CA" w:bidi="ar-SA"/>
        </w:rPr>
      </w:pPr>
      <w:r>
        <w:rPr>
          <w:rFonts w:ascii="Times New Roman" w:hAnsi="Times New Roman"/>
          <w:noProof/>
          <w:sz w:val="24"/>
          <w:szCs w:val="24"/>
          <w:lang w:val="en-CA" w:eastAsia="en-CA" w:bidi="ar-SA"/>
        </w:rPr>
        <mc:AlternateContent>
          <mc:Choice Requires="wps">
            <w:drawing>
              <wp:anchor distT="0" distB="0" distL="114300" distR="114300" simplePos="0" relativeHeight="251666432" behindDoc="0" locked="0" layoutInCell="1" allowOverlap="1">
                <wp:simplePos x="0" y="0"/>
                <wp:positionH relativeFrom="column">
                  <wp:posOffset>4353560</wp:posOffset>
                </wp:positionH>
                <wp:positionV relativeFrom="paragraph">
                  <wp:posOffset>44450</wp:posOffset>
                </wp:positionV>
                <wp:extent cx="1901825" cy="838200"/>
                <wp:effectExtent l="10160" t="6350" r="12065" b="1270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825" cy="838200"/>
                        </a:xfrm>
                        <a:prstGeom prst="rect">
                          <a:avLst/>
                        </a:prstGeom>
                        <a:solidFill>
                          <a:srgbClr val="FFFFFF"/>
                        </a:solidFill>
                        <a:ln w="9525">
                          <a:solidFill>
                            <a:srgbClr val="000000"/>
                          </a:solidFill>
                          <a:miter lim="800000"/>
                          <a:headEnd/>
                          <a:tailEnd/>
                        </a:ln>
                      </wps:spPr>
                      <wps:txbx>
                        <w:txbxContent>
                          <w:p w:rsidR="00B87F17" w:rsidRPr="003179F0" w:rsidRDefault="00B87F17" w:rsidP="00090C82">
                            <w:r w:rsidRPr="006647CB">
                              <w:t>[</w:t>
                            </w:r>
                            <w:r w:rsidRPr="003E6E32">
                              <w:rPr>
                                <w:highlight w:val="yellow"/>
                              </w:rPr>
                              <w:t>Insert logo of lead local investigator's institution in top right corner</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342.8pt;margin-top:3.5pt;width:149.75pt;height: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">
                <v:textbox>
                  <w:txbxContent>
                    <w:p w:rsidR="00B87F17" w:rsidRPr="003179F0" w:rsidRDefault="00B87F17" w:rsidP="00090C82">
                      <w:r w:rsidRPr="006647CB">
                        <w:t>[</w:t>
                      </w:r>
                      <w:r w:rsidRPr="003E6E32">
                        <w:rPr>
                          <w:highlight w:val="yellow"/>
                        </w:rPr>
                        <w:t>Insert logo of lead local investigator's institution in top right corner</w:t>
                      </w:r>
                      <w:r>
                        <w:t>]</w:t>
                      </w:r>
                    </w:p>
                  </w:txbxContent>
                </v:textbox>
              </v:shape>
            </w:pict>
          </mc:Fallback>
        </mc:AlternateContent>
      </w:r>
      <w:r w:rsidR="00090C82">
        <w:rPr>
          <w:rFonts w:ascii="Times New Roman" w:hAnsi="Times New Roman"/>
          <w:noProof/>
          <w:sz w:val="24"/>
          <w:szCs w:val="24"/>
          <w:lang w:val="en-CA" w:eastAsia="en-CA" w:bidi="ar-SA"/>
        </w:rPr>
        <w:drawing>
          <wp:inline distT="0" distB="0" distL="0" distR="0">
            <wp:extent cx="1409700" cy="781050"/>
            <wp:effectExtent l="19050" t="0" r="0" b="0"/>
            <wp:docPr id="8" name="Picture 1" descr="McMaster logo_full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Master logo_full_colour"/>
                    <pic:cNvPicPr>
                      <a:picLocks noChangeAspect="1" noChangeArrowheads="1"/>
                    </pic:cNvPicPr>
                  </pic:nvPicPr>
                  <pic:blipFill>
                    <a:blip r:embed="rId22" cstate="print"/>
                    <a:srcRect/>
                    <a:stretch>
                      <a:fillRect/>
                    </a:stretch>
                  </pic:blipFill>
                  <pic:spPr bwMode="auto">
                    <a:xfrm>
                      <a:off x="0" y="0"/>
                      <a:ext cx="1409700" cy="781050"/>
                    </a:xfrm>
                    <a:prstGeom prst="rect">
                      <a:avLst/>
                    </a:prstGeom>
                    <a:noFill/>
                    <a:ln w="9525">
                      <a:noFill/>
                      <a:miter lim="800000"/>
                      <a:headEnd/>
                      <a:tailEnd/>
                    </a:ln>
                  </pic:spPr>
                </pic:pic>
              </a:graphicData>
            </a:graphic>
          </wp:inline>
        </w:drawing>
      </w:r>
    </w:p>
    <w:p w:rsidR="00090C82" w:rsidRPr="00E5310F" w:rsidRDefault="00090C82" w:rsidP="00090C82">
      <w:pPr>
        <w:spacing w:after="0" w:line="240" w:lineRule="auto"/>
        <w:rPr>
          <w:rFonts w:ascii="Times New Roman" w:hAnsi="Times New Roman"/>
          <w:sz w:val="24"/>
          <w:szCs w:val="24"/>
          <w:lang w:val="fr-CA" w:bidi="ar-SA"/>
        </w:rPr>
      </w:pPr>
    </w:p>
    <w:p w:rsidR="00090C82" w:rsidRPr="00E5310F" w:rsidRDefault="00090C82" w:rsidP="00090C82">
      <w:pPr>
        <w:spacing w:after="0" w:line="240" w:lineRule="auto"/>
        <w:rPr>
          <w:rFonts w:ascii="Times New Roman" w:hAnsi="Times New Roman"/>
          <w:sz w:val="24"/>
          <w:szCs w:val="24"/>
          <w:lang w:val="fr-CA" w:bidi="ar-SA"/>
        </w:rPr>
      </w:pPr>
    </w:p>
    <w:p w:rsidR="00090C82" w:rsidRPr="00E5310F" w:rsidRDefault="00090C82" w:rsidP="00090C82">
      <w:pPr>
        <w:spacing w:after="0" w:line="240" w:lineRule="auto"/>
        <w:rPr>
          <w:rFonts w:ascii="Times New Roman" w:hAnsi="Times New Roman"/>
          <w:sz w:val="24"/>
          <w:szCs w:val="24"/>
          <w:lang w:val="fr-CA" w:bidi="ar-SA"/>
        </w:rPr>
      </w:pPr>
      <w:r w:rsidRPr="00E5310F">
        <w:rPr>
          <w:rFonts w:ascii="Times New Roman" w:hAnsi="Times New Roman"/>
          <w:sz w:val="24"/>
          <w:szCs w:val="24"/>
          <w:lang w:val="fr-CA" w:bidi="ar-SA"/>
        </w:rPr>
        <w:t>Titre de l'étude :</w:t>
      </w:r>
      <w:r w:rsidRPr="00E5310F">
        <w:rPr>
          <w:rFonts w:ascii="Times New Roman" w:hAnsi="Times New Roman"/>
          <w:sz w:val="24"/>
          <w:szCs w:val="24"/>
          <w:lang w:val="fr-CA" w:bidi="ar-SA"/>
        </w:rPr>
        <w:tab/>
      </w:r>
      <w:r w:rsidRPr="00E5310F">
        <w:rPr>
          <w:rFonts w:ascii="Times New Roman" w:hAnsi="Times New Roman"/>
          <w:sz w:val="24"/>
          <w:szCs w:val="24"/>
          <w:lang w:val="fr-CA" w:bidi="ar-SA"/>
        </w:rPr>
        <w:tab/>
        <w:t>[</w:t>
      </w:r>
      <w:r w:rsidRPr="00E5310F">
        <w:rPr>
          <w:rFonts w:ascii="Times New Roman" w:hAnsi="Times New Roman"/>
          <w:sz w:val="24"/>
          <w:szCs w:val="24"/>
          <w:highlight w:val="yellow"/>
          <w:lang w:val="fr-CA" w:bidi="ar-SA"/>
        </w:rPr>
        <w:t>Insert name of KT platform</w:t>
      </w:r>
      <w:r w:rsidRPr="00E5310F">
        <w:rPr>
          <w:rFonts w:ascii="Times New Roman" w:hAnsi="Times New Roman"/>
          <w:sz w:val="24"/>
          <w:szCs w:val="24"/>
          <w:lang w:val="fr-CA" w:bidi="ar-SA"/>
        </w:rPr>
        <w:t>] Évaluation</w:t>
      </w:r>
    </w:p>
    <w:p w:rsidR="00090C82" w:rsidRPr="00E5310F" w:rsidRDefault="00090C82" w:rsidP="00090C82">
      <w:pPr>
        <w:spacing w:after="0" w:line="240" w:lineRule="auto"/>
        <w:rPr>
          <w:rFonts w:ascii="Times New Roman" w:hAnsi="Times New Roman"/>
          <w:sz w:val="24"/>
          <w:szCs w:val="24"/>
          <w:lang w:val="fr-CA" w:bidi="ar-SA"/>
        </w:rPr>
      </w:pPr>
    </w:p>
    <w:p w:rsidR="00090C82" w:rsidRPr="00E5310F" w:rsidRDefault="00090C82" w:rsidP="00090C82">
      <w:pPr>
        <w:spacing w:after="0" w:line="240" w:lineRule="auto"/>
        <w:rPr>
          <w:rFonts w:ascii="Times New Roman" w:hAnsi="Times New Roman"/>
          <w:sz w:val="24"/>
          <w:szCs w:val="24"/>
          <w:lang w:val="fr-CA" w:bidi="ar-SA"/>
        </w:rPr>
      </w:pPr>
      <w:r w:rsidRPr="00E5310F">
        <w:rPr>
          <w:rFonts w:ascii="Times New Roman" w:hAnsi="Times New Roman"/>
          <w:sz w:val="24"/>
          <w:szCs w:val="24"/>
          <w:lang w:val="fr-CA" w:bidi="ar-SA"/>
        </w:rPr>
        <w:t>Chercheur local :</w:t>
      </w:r>
      <w:r w:rsidRPr="00E5310F">
        <w:rPr>
          <w:rFonts w:ascii="Times New Roman" w:hAnsi="Times New Roman"/>
          <w:sz w:val="24"/>
          <w:szCs w:val="24"/>
          <w:lang w:val="fr-CA" w:bidi="ar-SA"/>
        </w:rPr>
        <w:tab/>
      </w:r>
      <w:r w:rsidRPr="00E5310F">
        <w:rPr>
          <w:rFonts w:ascii="Times New Roman" w:hAnsi="Times New Roman"/>
          <w:sz w:val="24"/>
          <w:szCs w:val="24"/>
          <w:lang w:val="fr-CA" w:bidi="ar-SA"/>
        </w:rPr>
        <w:tab/>
        <w:t>[</w:t>
      </w:r>
      <w:r w:rsidRPr="00E5310F">
        <w:rPr>
          <w:rFonts w:ascii="Times New Roman" w:hAnsi="Times New Roman"/>
          <w:sz w:val="24"/>
          <w:szCs w:val="24"/>
          <w:highlight w:val="yellow"/>
          <w:lang w:val="fr-CA" w:bidi="ar-SA"/>
        </w:rPr>
        <w:t>Insert name of local investigator</w:t>
      </w:r>
      <w:r w:rsidRPr="00E5310F">
        <w:rPr>
          <w:rFonts w:ascii="Times New Roman" w:hAnsi="Times New Roman"/>
          <w:sz w:val="24"/>
          <w:szCs w:val="24"/>
          <w:lang w:val="fr-CA" w:bidi="ar-SA"/>
        </w:rPr>
        <w:t>]</w:t>
      </w:r>
    </w:p>
    <w:p w:rsidR="00090C82" w:rsidRPr="00E5310F" w:rsidRDefault="00090C82" w:rsidP="00090C82">
      <w:pPr>
        <w:spacing w:after="0" w:line="240" w:lineRule="auto"/>
        <w:rPr>
          <w:rFonts w:ascii="Times New Roman" w:hAnsi="Times New Roman"/>
          <w:sz w:val="24"/>
          <w:szCs w:val="24"/>
          <w:lang w:val="fr-CA" w:bidi="ar-SA"/>
        </w:rPr>
      </w:pPr>
    </w:p>
    <w:p w:rsidR="00090C82" w:rsidRPr="00E5310F" w:rsidRDefault="00090C82" w:rsidP="00090C82">
      <w:pPr>
        <w:spacing w:after="0" w:line="240" w:lineRule="auto"/>
        <w:rPr>
          <w:rFonts w:ascii="Times New Roman" w:hAnsi="Times New Roman"/>
          <w:sz w:val="24"/>
          <w:szCs w:val="24"/>
          <w:lang w:val="fr-CA" w:bidi="ar-SA"/>
        </w:rPr>
      </w:pPr>
      <w:r w:rsidRPr="00E5310F">
        <w:rPr>
          <w:rFonts w:ascii="Times New Roman" w:hAnsi="Times New Roman"/>
          <w:sz w:val="24"/>
          <w:szCs w:val="24"/>
          <w:lang w:val="fr-CA" w:bidi="ar-SA"/>
        </w:rPr>
        <w:t>Chercheur principal :</w:t>
      </w:r>
      <w:r w:rsidRPr="00E5310F">
        <w:rPr>
          <w:rFonts w:ascii="Times New Roman" w:hAnsi="Times New Roman"/>
          <w:sz w:val="24"/>
          <w:szCs w:val="24"/>
          <w:lang w:val="fr-CA" w:bidi="ar-SA"/>
        </w:rPr>
        <w:tab/>
      </w:r>
      <w:r w:rsidRPr="00E5310F">
        <w:rPr>
          <w:rFonts w:ascii="Times New Roman" w:hAnsi="Times New Roman"/>
          <w:sz w:val="24"/>
          <w:szCs w:val="24"/>
          <w:lang w:val="fr-CA" w:bidi="ar-SA"/>
        </w:rPr>
        <w:tab/>
        <w:t>John N. Lavis, Docteur en médecine</w:t>
      </w:r>
    </w:p>
    <w:p w:rsidR="00090C82" w:rsidRPr="00E5310F" w:rsidRDefault="00090C82" w:rsidP="00090C82">
      <w:pPr>
        <w:spacing w:after="0" w:line="240" w:lineRule="auto"/>
        <w:rPr>
          <w:rFonts w:ascii="Times New Roman" w:hAnsi="Times New Roman"/>
          <w:sz w:val="24"/>
          <w:szCs w:val="24"/>
          <w:lang w:val="fr-CA" w:bidi="ar-SA"/>
        </w:rPr>
      </w:pPr>
    </w:p>
    <w:p w:rsidR="00090C82" w:rsidRPr="00E5310F" w:rsidRDefault="00090C82" w:rsidP="00090C82">
      <w:pPr>
        <w:spacing w:after="0" w:line="240" w:lineRule="auto"/>
        <w:ind w:left="2880" w:hanging="2880"/>
        <w:rPr>
          <w:rFonts w:ascii="Times New Roman" w:hAnsi="Times New Roman"/>
          <w:sz w:val="24"/>
          <w:szCs w:val="24"/>
          <w:lang w:val="fr-CA" w:bidi="ar-SA"/>
        </w:rPr>
      </w:pPr>
      <w:r w:rsidRPr="00E5310F">
        <w:rPr>
          <w:rFonts w:ascii="Times New Roman" w:hAnsi="Times New Roman"/>
          <w:sz w:val="24"/>
          <w:szCs w:val="24"/>
          <w:lang w:val="fr-CA" w:bidi="ar-SA"/>
        </w:rPr>
        <w:t>Parrain financeur :</w:t>
      </w:r>
      <w:r w:rsidRPr="00E5310F">
        <w:rPr>
          <w:rFonts w:ascii="Times New Roman" w:hAnsi="Times New Roman"/>
          <w:sz w:val="24"/>
          <w:szCs w:val="24"/>
          <w:lang w:val="fr-CA" w:bidi="ar-SA"/>
        </w:rPr>
        <w:tab/>
        <w:t>Instituts de recherche en santé du Canada, [</w:t>
      </w:r>
      <w:r w:rsidRPr="00E5310F">
        <w:rPr>
          <w:rFonts w:ascii="Times New Roman" w:hAnsi="Times New Roman"/>
          <w:sz w:val="24"/>
          <w:szCs w:val="24"/>
          <w:highlight w:val="yellow"/>
          <w:lang w:val="fr-CA" w:bidi="ar-SA"/>
        </w:rPr>
        <w:t>Delete names of funding agencies that do not apply: IDRC Research Chair in Evidence-Informed Health Policies and Systems (Canada’s International Development Research Centre), Alliance for Health Policy and Systems Research and the European Commission's Seventh Framework Programme (FP-7)</w:t>
      </w:r>
      <w:r w:rsidRPr="00E5310F">
        <w:rPr>
          <w:rFonts w:ascii="Times New Roman" w:hAnsi="Times New Roman"/>
          <w:sz w:val="24"/>
          <w:szCs w:val="24"/>
          <w:lang w:val="fr-CA" w:bidi="ar-SA"/>
        </w:rPr>
        <w:t>] et [</w:t>
      </w:r>
      <w:r w:rsidRPr="00E5310F">
        <w:rPr>
          <w:rFonts w:ascii="Times New Roman" w:hAnsi="Times New Roman"/>
          <w:sz w:val="24"/>
          <w:szCs w:val="24"/>
          <w:highlight w:val="yellow"/>
          <w:lang w:val="fr-CA" w:bidi="ar-SA"/>
        </w:rPr>
        <w:t>Insert names of any additional local funding agencies</w:t>
      </w:r>
      <w:r w:rsidRPr="00E5310F">
        <w:rPr>
          <w:rFonts w:ascii="Times New Roman" w:hAnsi="Times New Roman"/>
          <w:sz w:val="24"/>
          <w:szCs w:val="24"/>
          <w:lang w:val="fr-CA" w:bidi="ar-SA"/>
        </w:rPr>
        <w:t>]</w:t>
      </w:r>
    </w:p>
    <w:p w:rsidR="00090C82" w:rsidRPr="00E5310F" w:rsidRDefault="00090C82" w:rsidP="00090C82">
      <w:pPr>
        <w:spacing w:after="0" w:line="240" w:lineRule="auto"/>
        <w:rPr>
          <w:rFonts w:ascii="Times New Roman" w:hAnsi="Times New Roman"/>
          <w:sz w:val="24"/>
          <w:szCs w:val="24"/>
          <w:lang w:val="fr-CA" w:bidi="ar-SA"/>
        </w:rPr>
      </w:pPr>
    </w:p>
    <w:p w:rsidR="00090C82" w:rsidRPr="00E5310F" w:rsidRDefault="00090C82" w:rsidP="00090C82">
      <w:pPr>
        <w:spacing w:after="0" w:line="240" w:lineRule="auto"/>
        <w:rPr>
          <w:rFonts w:ascii="Times New Roman" w:hAnsi="Times New Roman"/>
          <w:sz w:val="24"/>
          <w:szCs w:val="24"/>
          <w:lang w:val="fr-CA" w:bidi="ar-SA"/>
        </w:rPr>
      </w:pPr>
    </w:p>
    <w:p w:rsidR="00090C82" w:rsidRPr="00E5310F" w:rsidRDefault="00090C82" w:rsidP="00090C82">
      <w:pPr>
        <w:spacing w:after="0" w:line="240" w:lineRule="auto"/>
        <w:rPr>
          <w:rFonts w:ascii="Times New Roman" w:hAnsi="Times New Roman"/>
          <w:sz w:val="24"/>
          <w:szCs w:val="24"/>
          <w:lang w:val="fr-CA" w:bidi="ar-SA"/>
        </w:rPr>
      </w:pPr>
      <w:r w:rsidRPr="00E5310F">
        <w:rPr>
          <w:rFonts w:ascii="Times New Roman" w:hAnsi="Times New Roman"/>
          <w:sz w:val="24"/>
          <w:szCs w:val="24"/>
          <w:lang w:val="fr-CA" w:bidi="ar-SA"/>
        </w:rPr>
        <w:t>[</w:t>
      </w:r>
      <w:r w:rsidRPr="00E5310F">
        <w:rPr>
          <w:rFonts w:ascii="Times New Roman" w:hAnsi="Times New Roman"/>
          <w:sz w:val="24"/>
          <w:szCs w:val="24"/>
          <w:highlight w:val="yellow"/>
          <w:lang w:val="fr-CA" w:bidi="ar-SA"/>
        </w:rPr>
        <w:t>Insert date</w:t>
      </w:r>
      <w:r w:rsidRPr="00E5310F">
        <w:rPr>
          <w:rFonts w:ascii="Times New Roman" w:hAnsi="Times New Roman"/>
          <w:sz w:val="24"/>
          <w:szCs w:val="24"/>
          <w:lang w:val="fr-CA" w:bidi="ar-SA"/>
        </w:rPr>
        <w:t>]</w:t>
      </w:r>
    </w:p>
    <w:p w:rsidR="00090C82" w:rsidRPr="00E5310F" w:rsidRDefault="00090C82" w:rsidP="00090C82">
      <w:pPr>
        <w:spacing w:after="0" w:line="240" w:lineRule="auto"/>
        <w:rPr>
          <w:rFonts w:ascii="Times New Roman" w:hAnsi="Times New Roman"/>
          <w:sz w:val="24"/>
          <w:szCs w:val="24"/>
          <w:lang w:val="fr-CA" w:bidi="ar-SA"/>
        </w:rPr>
      </w:pPr>
    </w:p>
    <w:p w:rsidR="00090C82" w:rsidRPr="00E5310F" w:rsidRDefault="00090C82" w:rsidP="00090C82">
      <w:pPr>
        <w:spacing w:after="0" w:line="240" w:lineRule="auto"/>
        <w:rPr>
          <w:rFonts w:ascii="Times New Roman" w:hAnsi="Times New Roman"/>
          <w:sz w:val="24"/>
          <w:szCs w:val="24"/>
          <w:lang w:val="fr-CA" w:bidi="ar-SA"/>
        </w:rPr>
      </w:pPr>
      <w:r>
        <w:rPr>
          <w:rFonts w:ascii="Times New Roman" w:hAnsi="Times New Roman"/>
          <w:sz w:val="24"/>
          <w:szCs w:val="24"/>
          <w:lang w:val="fr-CA" w:bidi="ar-SA"/>
        </w:rPr>
        <w:t xml:space="preserve">Chère/Cher </w:t>
      </w:r>
      <w:r w:rsidRPr="007B6E4F">
        <w:rPr>
          <w:rFonts w:ascii="Times New Roman" w:hAnsi="Times New Roman"/>
          <w:sz w:val="24"/>
          <w:szCs w:val="24"/>
          <w:lang w:val="fr-CA" w:bidi="ar-SA"/>
        </w:rPr>
        <w:t>Madame</w:t>
      </w:r>
      <w:r>
        <w:rPr>
          <w:rFonts w:ascii="Times New Roman" w:hAnsi="Times New Roman"/>
          <w:sz w:val="24"/>
          <w:szCs w:val="24"/>
          <w:lang w:val="fr-CA" w:bidi="ar-SA"/>
        </w:rPr>
        <w:t>/</w:t>
      </w:r>
      <w:r w:rsidRPr="007B6E4F">
        <w:rPr>
          <w:rFonts w:ascii="Times New Roman" w:hAnsi="Times New Roman"/>
          <w:sz w:val="24"/>
          <w:szCs w:val="24"/>
          <w:lang w:val="fr-CA" w:bidi="ar-SA"/>
        </w:rPr>
        <w:t>Monsieur,</w:t>
      </w:r>
    </w:p>
    <w:p w:rsidR="00090C82" w:rsidRPr="00E5310F" w:rsidRDefault="00090C82" w:rsidP="00090C82">
      <w:pPr>
        <w:spacing w:after="0" w:line="240" w:lineRule="auto"/>
        <w:rPr>
          <w:rFonts w:ascii="Times New Roman" w:hAnsi="Times New Roman"/>
          <w:sz w:val="24"/>
          <w:szCs w:val="24"/>
          <w:lang w:val="fr-CA" w:bidi="ar-SA"/>
        </w:rPr>
      </w:pPr>
    </w:p>
    <w:p w:rsidR="00090C82" w:rsidRPr="00E5310F" w:rsidRDefault="00090C82" w:rsidP="00090C82">
      <w:pPr>
        <w:spacing w:after="0" w:line="240" w:lineRule="auto"/>
        <w:rPr>
          <w:rFonts w:ascii="Times New Roman" w:hAnsi="Times New Roman"/>
          <w:sz w:val="24"/>
          <w:szCs w:val="24"/>
          <w:lang w:val="fr-CA" w:bidi="ar-SA"/>
        </w:rPr>
      </w:pPr>
      <w:r w:rsidRPr="00E5310F">
        <w:rPr>
          <w:rFonts w:ascii="Times New Roman" w:hAnsi="Times New Roman"/>
          <w:sz w:val="24"/>
          <w:szCs w:val="24"/>
          <w:lang w:val="fr-CA" w:bidi="ar-SA"/>
        </w:rPr>
        <w:t xml:space="preserve">Il y a six semaines, vous avez reçu un courrier vous invitant à répondre à une enquête préparée par notre équipe de chercheurs locaux et par une équipe de chercheurs menée par John Lavis </w:t>
      </w:r>
      <w:r w:rsidRPr="007F1C8E">
        <w:rPr>
          <w:lang w:val="fr-CA"/>
        </w:rPr>
        <w:t xml:space="preserve">à </w:t>
      </w:r>
      <w:r w:rsidRPr="007B6E4F">
        <w:rPr>
          <w:rFonts w:ascii="Times New Roman" w:hAnsi="Times New Roman"/>
          <w:sz w:val="24"/>
          <w:szCs w:val="24"/>
          <w:lang w:val="fr-CA" w:bidi="ar-SA"/>
        </w:rPr>
        <w:t>l</w:t>
      </w:r>
      <w:r>
        <w:rPr>
          <w:rFonts w:ascii="Times New Roman" w:hAnsi="Times New Roman"/>
          <w:sz w:val="24"/>
          <w:szCs w:val="24"/>
          <w:lang w:val="fr-CA" w:bidi="ar-SA"/>
        </w:rPr>
        <w:t>’université de</w:t>
      </w:r>
      <w:r w:rsidRPr="007B6E4F">
        <w:rPr>
          <w:rFonts w:ascii="Times New Roman" w:hAnsi="Times New Roman"/>
          <w:sz w:val="24"/>
          <w:szCs w:val="24"/>
          <w:lang w:val="fr-CA" w:bidi="ar-SA"/>
        </w:rPr>
        <w:t xml:space="preserve"> McMaster</w:t>
      </w:r>
      <w:r w:rsidRPr="00E5310F">
        <w:rPr>
          <w:rFonts w:ascii="Times New Roman" w:hAnsi="Times New Roman"/>
          <w:sz w:val="24"/>
          <w:szCs w:val="24"/>
          <w:lang w:val="fr-CA" w:bidi="ar-SA"/>
        </w:rPr>
        <w:t>. Si vous avez déjà ré</w:t>
      </w:r>
      <w:r>
        <w:rPr>
          <w:rFonts w:ascii="Times New Roman" w:hAnsi="Times New Roman"/>
          <w:sz w:val="24"/>
          <w:szCs w:val="24"/>
          <w:lang w:val="fr-CA" w:bidi="ar-SA"/>
        </w:rPr>
        <w:t>pondu à l'enquête et nous l'a</w:t>
      </w:r>
      <w:r w:rsidRPr="00E5310F">
        <w:rPr>
          <w:rFonts w:ascii="Times New Roman" w:hAnsi="Times New Roman"/>
          <w:sz w:val="24"/>
          <w:szCs w:val="24"/>
          <w:lang w:val="fr-CA" w:bidi="ar-SA"/>
        </w:rPr>
        <w:t xml:space="preserve"> renvoyée, nous vous en remercions chaleureusement. Sinon, veuillez le faire dans les meilleurs délais. Comme cette enquête a été envoyée à un petit échantillon de personnes spécialement sélectionnées, nous vous serions reconnaissants de prendre le temps d'ajouter votre point de vue à ceux que nous avons déjà reçus.</w:t>
      </w:r>
    </w:p>
    <w:p w:rsidR="00090C82" w:rsidRPr="00E5310F" w:rsidRDefault="00090C82" w:rsidP="00090C82">
      <w:pPr>
        <w:spacing w:after="0" w:line="240" w:lineRule="auto"/>
        <w:rPr>
          <w:rFonts w:ascii="Times New Roman" w:hAnsi="Times New Roman"/>
          <w:sz w:val="24"/>
          <w:szCs w:val="24"/>
          <w:lang w:val="fr-CA" w:bidi="ar-SA"/>
        </w:rPr>
      </w:pPr>
    </w:p>
    <w:p w:rsidR="00090C82" w:rsidRPr="00E5310F" w:rsidRDefault="00090C82" w:rsidP="00090C82">
      <w:pPr>
        <w:spacing w:after="0" w:line="240" w:lineRule="auto"/>
        <w:rPr>
          <w:rFonts w:ascii="Times New Roman" w:hAnsi="Times New Roman"/>
          <w:sz w:val="24"/>
          <w:szCs w:val="24"/>
          <w:lang w:val="fr-CA" w:bidi="ar-SA"/>
        </w:rPr>
      </w:pPr>
      <w:r w:rsidRPr="00E5310F">
        <w:rPr>
          <w:rFonts w:ascii="Times New Roman" w:hAnsi="Times New Roman"/>
          <w:sz w:val="24"/>
          <w:szCs w:val="24"/>
          <w:lang w:val="fr-CA" w:bidi="ar-SA"/>
        </w:rPr>
        <w:t>Pour vous rafraîchir la mémoire, nous vous invitons à participer à une étude visant à soutenir et à éclairer le travail de [</w:t>
      </w:r>
      <w:r w:rsidRPr="00E5310F">
        <w:rPr>
          <w:rFonts w:ascii="Times New Roman" w:hAnsi="Times New Roman"/>
          <w:sz w:val="24"/>
          <w:szCs w:val="24"/>
          <w:highlight w:val="yellow"/>
          <w:lang w:val="fr-CA" w:bidi="ar-SA"/>
        </w:rPr>
        <w:t>insert name of KT platform</w:t>
      </w:r>
      <w:r w:rsidRPr="00E5310F">
        <w:rPr>
          <w:rFonts w:ascii="Times New Roman" w:hAnsi="Times New Roman"/>
          <w:sz w:val="24"/>
          <w:szCs w:val="24"/>
          <w:lang w:val="fr-CA" w:bidi="ar-SA"/>
        </w:rPr>
        <w:t xml:space="preserve">]. En guise d'aperçu général de cette étude, nous avons joint un résumé du projet qui présente nos objectifs de recherche et méthodes. Vous êtes en particulier invité(e) à remplir un questionnaire concernant votre point de vue sur : </w:t>
      </w:r>
    </w:p>
    <w:p w:rsidR="00090C82" w:rsidRPr="00E5310F" w:rsidRDefault="00090C82" w:rsidP="00090C82">
      <w:pPr>
        <w:spacing w:after="0" w:line="240" w:lineRule="auto"/>
        <w:ind w:firstLine="720"/>
        <w:rPr>
          <w:rFonts w:ascii="Times New Roman" w:hAnsi="Times New Roman"/>
          <w:sz w:val="24"/>
          <w:szCs w:val="24"/>
          <w:lang w:val="fr-CA" w:bidi="ar-SA"/>
        </w:rPr>
      </w:pPr>
      <w:r w:rsidRPr="00E5310F">
        <w:rPr>
          <w:rFonts w:ascii="Times New Roman" w:hAnsi="Times New Roman"/>
          <w:sz w:val="24"/>
          <w:szCs w:val="24"/>
          <w:lang w:val="fr-CA" w:bidi="ar-SA"/>
        </w:rPr>
        <w:t>a) la disponibilité des bases factuelles issues de la recherche en santé à propos d'enjeux politiques ha</w:t>
      </w:r>
      <w:r>
        <w:rPr>
          <w:rFonts w:ascii="Times New Roman" w:hAnsi="Times New Roman"/>
          <w:sz w:val="24"/>
          <w:szCs w:val="24"/>
          <w:lang w:val="fr-CA" w:bidi="ar-SA"/>
        </w:rPr>
        <w:t>utement prioritaires,</w:t>
      </w:r>
      <w:r w:rsidRPr="00E5310F">
        <w:rPr>
          <w:rFonts w:ascii="Times New Roman" w:hAnsi="Times New Roman"/>
          <w:sz w:val="24"/>
          <w:szCs w:val="24"/>
          <w:lang w:val="fr-CA" w:bidi="ar-SA"/>
        </w:rPr>
        <w:t xml:space="preserve"> </w:t>
      </w:r>
    </w:p>
    <w:p w:rsidR="00090C82" w:rsidRPr="00E5310F" w:rsidRDefault="00090C82" w:rsidP="00090C82">
      <w:pPr>
        <w:spacing w:after="0" w:line="240" w:lineRule="auto"/>
        <w:ind w:firstLine="720"/>
        <w:rPr>
          <w:rFonts w:ascii="Times New Roman" w:hAnsi="Times New Roman"/>
          <w:sz w:val="24"/>
          <w:szCs w:val="24"/>
          <w:lang w:val="fr-CA" w:bidi="ar-SA"/>
        </w:rPr>
      </w:pPr>
      <w:r w:rsidRPr="00E5310F">
        <w:rPr>
          <w:rFonts w:ascii="Times New Roman" w:hAnsi="Times New Roman"/>
          <w:sz w:val="24"/>
          <w:szCs w:val="24"/>
          <w:lang w:val="fr-CA" w:bidi="ar-SA"/>
        </w:rPr>
        <w:t>b) la solidité des relations entre les décideurs</w:t>
      </w:r>
      <w:r>
        <w:rPr>
          <w:rFonts w:ascii="Times New Roman" w:hAnsi="Times New Roman"/>
          <w:sz w:val="24"/>
          <w:szCs w:val="24"/>
          <w:lang w:val="fr-CA" w:bidi="ar-SA"/>
        </w:rPr>
        <w:t xml:space="preserve"> et</w:t>
      </w:r>
      <w:r w:rsidRPr="00E5310F">
        <w:rPr>
          <w:rFonts w:ascii="Times New Roman" w:hAnsi="Times New Roman"/>
          <w:sz w:val="24"/>
          <w:szCs w:val="24"/>
          <w:lang w:val="fr-CA" w:bidi="ar-SA"/>
        </w:rPr>
        <w:t xml:space="preserve"> chercheurs</w:t>
      </w:r>
      <w:r>
        <w:rPr>
          <w:rFonts w:ascii="Times New Roman" w:hAnsi="Times New Roman"/>
          <w:sz w:val="24"/>
          <w:szCs w:val="24"/>
          <w:lang w:val="fr-CA" w:bidi="ar-SA"/>
        </w:rPr>
        <w:t>,</w:t>
      </w:r>
      <w:r w:rsidRPr="00E5310F">
        <w:rPr>
          <w:rFonts w:ascii="Times New Roman" w:hAnsi="Times New Roman"/>
          <w:sz w:val="24"/>
          <w:szCs w:val="24"/>
          <w:lang w:val="fr-CA" w:bidi="ar-SA"/>
        </w:rPr>
        <w:t xml:space="preserve"> et </w:t>
      </w:r>
    </w:p>
    <w:p w:rsidR="00090C82" w:rsidRPr="00E5310F" w:rsidRDefault="00090C82" w:rsidP="00090C82">
      <w:pPr>
        <w:spacing w:after="0" w:line="240" w:lineRule="auto"/>
        <w:ind w:firstLine="720"/>
        <w:rPr>
          <w:rFonts w:ascii="Times New Roman" w:hAnsi="Times New Roman"/>
          <w:sz w:val="24"/>
          <w:szCs w:val="24"/>
          <w:lang w:val="fr-CA" w:bidi="ar-SA"/>
        </w:rPr>
      </w:pPr>
      <w:r w:rsidRPr="00E5310F">
        <w:rPr>
          <w:rFonts w:ascii="Times New Roman" w:hAnsi="Times New Roman"/>
          <w:sz w:val="24"/>
          <w:szCs w:val="24"/>
          <w:lang w:val="fr-CA" w:bidi="ar-SA"/>
        </w:rPr>
        <w:t xml:space="preserve">c) la capacité des décideurs à soutenir l'utilisation de bases factuelles issues de la recherche en santé dans l'élaboration des politiques relatives aux systèmes de santé. </w:t>
      </w:r>
    </w:p>
    <w:p w:rsidR="00090C82" w:rsidRPr="00E5310F" w:rsidRDefault="00090C82" w:rsidP="00090C82">
      <w:pPr>
        <w:spacing w:after="0" w:line="240" w:lineRule="auto"/>
        <w:rPr>
          <w:rFonts w:ascii="Times New Roman" w:hAnsi="Times New Roman"/>
          <w:sz w:val="24"/>
          <w:szCs w:val="24"/>
          <w:lang w:val="fr-CA" w:bidi="ar-SA"/>
        </w:rPr>
      </w:pPr>
    </w:p>
    <w:p w:rsidR="00090C82" w:rsidRPr="00E5310F" w:rsidRDefault="00090C82" w:rsidP="00090C82">
      <w:pPr>
        <w:spacing w:after="0" w:line="240" w:lineRule="auto"/>
        <w:rPr>
          <w:rFonts w:ascii="Times New Roman" w:hAnsi="Times New Roman"/>
          <w:sz w:val="24"/>
          <w:szCs w:val="24"/>
          <w:lang w:val="fr-CA" w:bidi="ar-SA"/>
        </w:rPr>
      </w:pPr>
      <w:r w:rsidRPr="00E5310F">
        <w:rPr>
          <w:rFonts w:ascii="Times New Roman" w:hAnsi="Times New Roman"/>
          <w:sz w:val="24"/>
          <w:szCs w:val="24"/>
          <w:lang w:val="fr-CA" w:bidi="ar-SA"/>
        </w:rPr>
        <w:lastRenderedPageBreak/>
        <w:t>Vous avez la possibilité de choisir de ne pas participer à l'étude. Si vous participez à l'étude, vous pourrez aider [</w:t>
      </w:r>
      <w:r w:rsidRPr="00E5310F">
        <w:rPr>
          <w:rFonts w:ascii="Times New Roman" w:hAnsi="Times New Roman"/>
          <w:sz w:val="24"/>
          <w:szCs w:val="24"/>
          <w:highlight w:val="yellow"/>
          <w:lang w:val="fr-CA" w:bidi="ar-SA"/>
        </w:rPr>
        <w:t>insert name of KT platform</w:t>
      </w:r>
      <w:r w:rsidRPr="00E5310F">
        <w:rPr>
          <w:rFonts w:ascii="Times New Roman" w:hAnsi="Times New Roman"/>
          <w:sz w:val="24"/>
          <w:szCs w:val="24"/>
          <w:lang w:val="fr-CA" w:bidi="ar-SA"/>
        </w:rPr>
        <w:t>] à améliorer ses efforts visant à soutenir l'utilisation de bases factuelles issues de la recherche en santé dans l'élaboration des politiques en matière de systèmes de santé.</w:t>
      </w:r>
    </w:p>
    <w:p w:rsidR="00090C82" w:rsidRPr="00E5310F" w:rsidRDefault="00090C82" w:rsidP="00090C82">
      <w:pPr>
        <w:spacing w:after="0" w:line="240" w:lineRule="auto"/>
        <w:rPr>
          <w:rFonts w:ascii="Times New Roman" w:hAnsi="Times New Roman"/>
          <w:sz w:val="24"/>
          <w:szCs w:val="24"/>
          <w:lang w:val="fr-CA" w:bidi="ar-SA"/>
        </w:rPr>
      </w:pPr>
    </w:p>
    <w:p w:rsidR="00090C82" w:rsidRPr="00E5310F" w:rsidRDefault="00090C82" w:rsidP="00090C82">
      <w:pPr>
        <w:spacing w:after="0" w:line="240" w:lineRule="auto"/>
        <w:rPr>
          <w:rFonts w:ascii="Times New Roman" w:hAnsi="Times New Roman"/>
          <w:sz w:val="24"/>
          <w:szCs w:val="24"/>
          <w:lang w:val="fr-CA" w:bidi="ar-SA"/>
        </w:rPr>
      </w:pPr>
      <w:r w:rsidRPr="00E5310F">
        <w:rPr>
          <w:rFonts w:ascii="Times New Roman" w:hAnsi="Times New Roman"/>
          <w:sz w:val="24"/>
          <w:szCs w:val="24"/>
          <w:lang w:val="fr-CA" w:bidi="ar-SA"/>
        </w:rPr>
        <w:t>Si vous décidez de remplir l'enquête et de nous la renvoyer, les responsables de la recherche considèreront que vous avez donné votre accord pour participer à l'étude.</w:t>
      </w:r>
    </w:p>
    <w:p w:rsidR="00090C82" w:rsidRPr="00E5310F" w:rsidRDefault="00090C82" w:rsidP="00090C82">
      <w:pPr>
        <w:spacing w:after="0" w:line="240" w:lineRule="auto"/>
        <w:rPr>
          <w:rFonts w:ascii="Times New Roman" w:hAnsi="Times New Roman"/>
          <w:sz w:val="24"/>
          <w:szCs w:val="24"/>
          <w:lang w:val="fr-CA" w:bidi="ar-SA"/>
        </w:rPr>
      </w:pPr>
    </w:p>
    <w:p w:rsidR="00090C82" w:rsidRPr="00E5310F" w:rsidRDefault="00090C82" w:rsidP="00090C82">
      <w:pPr>
        <w:spacing w:after="0" w:line="240" w:lineRule="auto"/>
        <w:rPr>
          <w:rFonts w:ascii="Times New Roman" w:hAnsi="Times New Roman"/>
          <w:sz w:val="24"/>
          <w:szCs w:val="24"/>
          <w:lang w:val="fr-CA" w:bidi="ar-SA"/>
        </w:rPr>
      </w:pPr>
      <w:r w:rsidRPr="00E5310F">
        <w:rPr>
          <w:rFonts w:ascii="Times New Roman" w:hAnsi="Times New Roman"/>
          <w:sz w:val="24"/>
          <w:szCs w:val="24"/>
          <w:lang w:val="fr-CA" w:bidi="ar-SA"/>
        </w:rPr>
        <w:t xml:space="preserve">Votre questionnaire dûment rempli sera traité en toute confidentialité. Nous l'enverrons par courrier recommandé au bureau du chercheur principal qui s'assurera de l'entreposer dans une armoire verrouillée; il garantira également que les données sont stockées sur un ordinateur sécurisé, et que le questionnaire et les données seront détruits six ans après la dernière publication de nos conclusions. </w:t>
      </w:r>
    </w:p>
    <w:p w:rsidR="00090C82" w:rsidRPr="00E5310F" w:rsidRDefault="00090C82" w:rsidP="00090C82">
      <w:pPr>
        <w:spacing w:after="0" w:line="240" w:lineRule="auto"/>
        <w:rPr>
          <w:rFonts w:ascii="Times New Roman" w:hAnsi="Times New Roman"/>
          <w:sz w:val="24"/>
          <w:szCs w:val="24"/>
          <w:lang w:val="fr-CA" w:bidi="ar-SA"/>
        </w:rPr>
      </w:pPr>
    </w:p>
    <w:p w:rsidR="00090C82" w:rsidRPr="00E5310F" w:rsidRDefault="00090C82" w:rsidP="00090C82">
      <w:pPr>
        <w:spacing w:after="0" w:line="240" w:lineRule="auto"/>
        <w:rPr>
          <w:rFonts w:ascii="Times New Roman" w:hAnsi="Times New Roman"/>
          <w:sz w:val="24"/>
          <w:szCs w:val="24"/>
          <w:lang w:val="fr-CA" w:bidi="ar-SA"/>
        </w:rPr>
      </w:pPr>
      <w:r w:rsidRPr="00E5310F">
        <w:rPr>
          <w:rFonts w:ascii="Times New Roman" w:hAnsi="Times New Roman"/>
          <w:sz w:val="24"/>
          <w:szCs w:val="24"/>
          <w:lang w:val="fr-CA" w:bidi="ar-SA"/>
        </w:rPr>
        <w:t>Votre anonymat en tant que participant(e) à l'étude sera protégé. Nous utiliserons un numéro de participant unique pour identifier votre questionnaire et nous nous assurerons que la liste des participants et leur numéro sont stockés dans une armoire verrouillée ou sur un ordinateur sécurisé différent(e) de celle/celui utilisé(e) pour stocker les questionnaires et les données. Le résumé de nos conclusions ne présentera aucun élément susceptible de vous identifier, vous ou votre organisme.</w:t>
      </w:r>
    </w:p>
    <w:p w:rsidR="00090C82" w:rsidRPr="00E5310F" w:rsidRDefault="00090C82" w:rsidP="00090C82">
      <w:pPr>
        <w:spacing w:after="0" w:line="240" w:lineRule="auto"/>
        <w:rPr>
          <w:rFonts w:ascii="Times New Roman" w:hAnsi="Times New Roman"/>
          <w:sz w:val="24"/>
          <w:szCs w:val="24"/>
          <w:lang w:val="fr-CA" w:bidi="ar-SA"/>
        </w:rPr>
      </w:pPr>
    </w:p>
    <w:p w:rsidR="00090C82" w:rsidRPr="00E5310F" w:rsidRDefault="00090C82" w:rsidP="00090C82">
      <w:pPr>
        <w:spacing w:after="0" w:line="240" w:lineRule="auto"/>
        <w:rPr>
          <w:rFonts w:ascii="Times New Roman" w:hAnsi="Times New Roman"/>
          <w:sz w:val="24"/>
          <w:szCs w:val="24"/>
          <w:lang w:val="fr-CA" w:bidi="ar-SA"/>
        </w:rPr>
      </w:pPr>
      <w:r w:rsidRPr="00E5310F">
        <w:rPr>
          <w:rFonts w:ascii="Times New Roman" w:hAnsi="Times New Roman"/>
          <w:sz w:val="24"/>
          <w:szCs w:val="24"/>
          <w:lang w:val="fr-CA" w:bidi="ar-SA"/>
        </w:rPr>
        <w:t>D'après notre expérience acquise au cours d'essais pilotes sur le questionnaire, vou</w:t>
      </w:r>
      <w:r>
        <w:rPr>
          <w:rFonts w:ascii="Times New Roman" w:hAnsi="Times New Roman"/>
          <w:sz w:val="24"/>
          <w:szCs w:val="24"/>
          <w:lang w:val="fr-CA" w:bidi="ar-SA"/>
        </w:rPr>
        <w:t>s devriez avoir besoin de dix</w:t>
      </w:r>
      <w:r w:rsidRPr="00E5310F">
        <w:rPr>
          <w:rFonts w:ascii="Times New Roman" w:hAnsi="Times New Roman"/>
          <w:sz w:val="24"/>
          <w:szCs w:val="24"/>
          <w:lang w:val="fr-CA" w:bidi="ar-SA"/>
        </w:rPr>
        <w:t xml:space="preserve"> minutes pour le remplir. Si vous ne pouvez </w:t>
      </w:r>
      <w:r>
        <w:rPr>
          <w:rFonts w:ascii="Times New Roman" w:hAnsi="Times New Roman"/>
          <w:sz w:val="24"/>
          <w:szCs w:val="24"/>
          <w:lang w:val="fr-CA" w:bidi="ar-SA"/>
        </w:rPr>
        <w:t xml:space="preserve">pas </w:t>
      </w:r>
      <w:r w:rsidRPr="00E5310F">
        <w:rPr>
          <w:rFonts w:ascii="Times New Roman" w:hAnsi="Times New Roman"/>
          <w:sz w:val="24"/>
          <w:szCs w:val="24"/>
          <w:lang w:val="fr-CA" w:bidi="ar-SA"/>
        </w:rPr>
        <w:t xml:space="preserve">répondre à une question, veuillez passer directement à la suivante. Veuillez renvoyer immédiatement votre questionnaire dûment rempli. </w:t>
      </w:r>
    </w:p>
    <w:p w:rsidR="00090C82" w:rsidRPr="00E5310F" w:rsidRDefault="00090C82" w:rsidP="00090C82">
      <w:pPr>
        <w:spacing w:after="0" w:line="240" w:lineRule="auto"/>
        <w:rPr>
          <w:rFonts w:ascii="Times New Roman" w:hAnsi="Times New Roman"/>
          <w:sz w:val="24"/>
          <w:szCs w:val="24"/>
          <w:lang w:val="fr-CA" w:bidi="ar-SA"/>
        </w:rPr>
      </w:pPr>
    </w:p>
    <w:p w:rsidR="00090C82" w:rsidRPr="00E5310F" w:rsidRDefault="00090C82" w:rsidP="00090C82">
      <w:pPr>
        <w:spacing w:after="0" w:line="240" w:lineRule="auto"/>
        <w:rPr>
          <w:rFonts w:ascii="Times New Roman" w:hAnsi="Times New Roman"/>
          <w:sz w:val="24"/>
          <w:szCs w:val="24"/>
          <w:lang w:val="fr-CA" w:bidi="ar-SA"/>
        </w:rPr>
      </w:pPr>
      <w:r w:rsidRPr="00E5310F">
        <w:rPr>
          <w:rFonts w:ascii="Times New Roman" w:hAnsi="Times New Roman"/>
          <w:sz w:val="24"/>
          <w:szCs w:val="24"/>
          <w:lang w:val="fr-CA" w:bidi="ar-SA"/>
        </w:rPr>
        <w:t>Nous partagerons un résumé de nos conclusions avec [</w:t>
      </w:r>
      <w:r w:rsidRPr="00E5310F">
        <w:rPr>
          <w:rFonts w:ascii="Times New Roman" w:hAnsi="Times New Roman"/>
          <w:sz w:val="24"/>
          <w:szCs w:val="24"/>
          <w:highlight w:val="yellow"/>
          <w:lang w:val="fr-CA" w:bidi="ar-SA"/>
        </w:rPr>
        <w:t>insert name of KT platform</w:t>
      </w:r>
      <w:r w:rsidRPr="00E5310F">
        <w:rPr>
          <w:rFonts w:ascii="Times New Roman" w:hAnsi="Times New Roman"/>
          <w:sz w:val="24"/>
          <w:szCs w:val="24"/>
          <w:lang w:val="fr-CA" w:bidi="ar-SA"/>
        </w:rPr>
        <w:t xml:space="preserve">] et le rendrons public; il pourra ainsi être utilisé par tous ceux qui souhaitent améliorer leurs efforts visant à soutenir l'utilisation de bases factuelles issues de la recherche en santé dans l'élaboration des politiques en matière de systèmes de santé. </w:t>
      </w:r>
    </w:p>
    <w:p w:rsidR="00090C82" w:rsidRPr="00E5310F" w:rsidRDefault="00090C82" w:rsidP="00090C82">
      <w:pPr>
        <w:spacing w:before="100" w:beforeAutospacing="1" w:after="100" w:afterAutospacing="1" w:line="240" w:lineRule="auto"/>
        <w:rPr>
          <w:rFonts w:ascii="Times New Roman" w:hAnsi="Times New Roman"/>
          <w:sz w:val="24"/>
          <w:szCs w:val="24"/>
          <w:lang w:val="fr-CA" w:eastAsia="en-CA" w:bidi="ar-SA"/>
        </w:rPr>
      </w:pPr>
      <w:r w:rsidRPr="00E5310F">
        <w:rPr>
          <w:rFonts w:ascii="Times New Roman" w:hAnsi="Times New Roman"/>
          <w:sz w:val="24"/>
          <w:szCs w:val="24"/>
          <w:lang w:val="fr-CA" w:eastAsia="en-CA" w:bidi="ar-SA"/>
        </w:rPr>
        <w:t>Nous vous remercions pour votre précieuse contribution à notre étude. Si vous avez des questions ou souhaitez obtenir des renseignements supplémentaires, n'hésitez pas à communiquer avec nous. Pour toute question particulière concernant vos droits en tant que participant(e) à la recherche, vous pouvez communiquer avec :</w:t>
      </w:r>
    </w:p>
    <w:p w:rsidR="00090C82" w:rsidRPr="00E5310F" w:rsidRDefault="00090C82" w:rsidP="00090C82">
      <w:pPr>
        <w:spacing w:before="100" w:beforeAutospacing="1" w:after="100" w:afterAutospacing="1" w:line="240" w:lineRule="auto"/>
        <w:rPr>
          <w:rFonts w:ascii="Times New Roman" w:hAnsi="Times New Roman"/>
          <w:sz w:val="24"/>
          <w:szCs w:val="24"/>
          <w:lang w:val="fr-CA" w:eastAsia="en-CA" w:bidi="ar-SA"/>
        </w:rPr>
      </w:pPr>
      <w:r w:rsidRPr="00E5310F">
        <w:rPr>
          <w:rFonts w:ascii="Times New Roman" w:hAnsi="Times New Roman"/>
          <w:sz w:val="24"/>
          <w:szCs w:val="24"/>
          <w:lang w:val="fr-CA" w:eastAsia="en-CA" w:bidi="ar-SA"/>
        </w:rPr>
        <w:t>[</w:t>
      </w:r>
      <w:r w:rsidRPr="00E5310F">
        <w:rPr>
          <w:rFonts w:ascii="Times New Roman" w:hAnsi="Times New Roman"/>
          <w:sz w:val="24"/>
          <w:szCs w:val="24"/>
          <w:highlight w:val="yellow"/>
          <w:lang w:val="fr-CA" w:eastAsia="en-CA" w:bidi="ar-SA"/>
        </w:rPr>
        <w:t>Insert name, title, and contact information for appropriate member of local ethics review board</w:t>
      </w:r>
      <w:r w:rsidRPr="00E5310F">
        <w:rPr>
          <w:rFonts w:ascii="Times New Roman" w:hAnsi="Times New Roman"/>
          <w:sz w:val="24"/>
          <w:szCs w:val="24"/>
          <w:lang w:val="fr-CA" w:eastAsia="en-CA" w:bidi="ar-SA"/>
        </w:rPr>
        <w:t>]</w:t>
      </w:r>
    </w:p>
    <w:p w:rsidR="00090C82" w:rsidRPr="00E5310F" w:rsidRDefault="00090C82" w:rsidP="00090C82">
      <w:pPr>
        <w:spacing w:before="100" w:beforeAutospacing="1" w:after="100" w:afterAutospacing="1" w:line="240" w:lineRule="auto"/>
        <w:rPr>
          <w:rFonts w:ascii="Times New Roman" w:hAnsi="Times New Roman"/>
          <w:sz w:val="24"/>
          <w:szCs w:val="24"/>
          <w:lang w:val="fr-CA" w:eastAsia="en-CA" w:bidi="ar-SA"/>
        </w:rPr>
      </w:pPr>
      <w:r w:rsidRPr="00E5310F">
        <w:rPr>
          <w:rFonts w:ascii="Times New Roman" w:hAnsi="Times New Roman"/>
          <w:sz w:val="24"/>
          <w:szCs w:val="24"/>
          <w:lang w:val="fr-CA" w:eastAsia="en-CA" w:bidi="ar-SA"/>
        </w:rPr>
        <w:t>ou avec</w:t>
      </w:r>
    </w:p>
    <w:p w:rsidR="00090C82" w:rsidRPr="00E5310F" w:rsidRDefault="00090C82" w:rsidP="00090C82">
      <w:pPr>
        <w:spacing w:after="0" w:line="240" w:lineRule="auto"/>
        <w:rPr>
          <w:rFonts w:ascii="Times New Roman" w:hAnsi="Times New Roman"/>
          <w:color w:val="000000"/>
          <w:sz w:val="24"/>
          <w:szCs w:val="24"/>
          <w:lang w:val="fr-CA" w:eastAsia="en-CA" w:bidi="ar-SA"/>
        </w:rPr>
      </w:pPr>
      <w:r w:rsidRPr="00E5310F">
        <w:rPr>
          <w:rFonts w:ascii="Times New Roman" w:hAnsi="Times New Roman"/>
          <w:color w:val="000000"/>
          <w:sz w:val="24"/>
          <w:szCs w:val="24"/>
          <w:lang w:val="fr-CA" w:eastAsia="en-CA" w:bidi="ar-SA"/>
        </w:rPr>
        <w:t>Deborah Mazzetti, Coordonnatrice du REB (Research Ethics Board),</w:t>
      </w:r>
    </w:p>
    <w:p w:rsidR="00090C82" w:rsidRPr="00E5310F" w:rsidRDefault="00090C82" w:rsidP="00090C82">
      <w:pPr>
        <w:spacing w:after="0" w:line="240" w:lineRule="auto"/>
        <w:rPr>
          <w:rFonts w:ascii="Times New Roman" w:hAnsi="Times New Roman"/>
          <w:sz w:val="24"/>
          <w:szCs w:val="24"/>
          <w:lang w:val="fr-CA" w:eastAsia="en-CA" w:bidi="ar-SA"/>
        </w:rPr>
      </w:pPr>
      <w:r w:rsidRPr="00E5310F">
        <w:rPr>
          <w:rFonts w:ascii="Times New Roman" w:hAnsi="Times New Roman"/>
          <w:sz w:val="24"/>
          <w:szCs w:val="24"/>
          <w:lang w:val="fr-CA" w:eastAsia="en-CA" w:bidi="ar-SA"/>
        </w:rPr>
        <w:t>Hamilton Health Sciences / Faculty of Health Sciences Research Ethics Board</w:t>
      </w:r>
    </w:p>
    <w:p w:rsidR="00090C82" w:rsidRPr="00E5310F" w:rsidRDefault="00090C82" w:rsidP="00090C82">
      <w:pPr>
        <w:spacing w:after="0" w:line="240" w:lineRule="auto"/>
        <w:rPr>
          <w:rFonts w:ascii="Times New Roman" w:hAnsi="Times New Roman"/>
          <w:color w:val="000000"/>
          <w:sz w:val="24"/>
          <w:szCs w:val="24"/>
          <w:lang w:val="fr-CA" w:eastAsia="en-CA" w:bidi="ar-SA"/>
        </w:rPr>
      </w:pPr>
      <w:r w:rsidRPr="00E5310F">
        <w:rPr>
          <w:rFonts w:ascii="Times New Roman" w:hAnsi="Times New Roman"/>
          <w:color w:val="000000"/>
          <w:sz w:val="24"/>
          <w:szCs w:val="24"/>
          <w:lang w:val="fr-CA" w:eastAsia="en-CA" w:bidi="ar-SA"/>
        </w:rPr>
        <w:t xml:space="preserve">293, rue Wellington Nord, Bureau 102, </w:t>
      </w:r>
    </w:p>
    <w:p w:rsidR="00090C82" w:rsidRPr="00E5310F" w:rsidRDefault="00090C82" w:rsidP="00090C82">
      <w:pPr>
        <w:spacing w:after="0" w:line="240" w:lineRule="auto"/>
        <w:rPr>
          <w:rFonts w:ascii="Times New Roman" w:hAnsi="Times New Roman"/>
          <w:color w:val="000000"/>
          <w:sz w:val="24"/>
          <w:szCs w:val="24"/>
          <w:lang w:val="fr-CA" w:bidi="ar-SA"/>
        </w:rPr>
      </w:pPr>
      <w:r w:rsidRPr="00E5310F">
        <w:rPr>
          <w:rFonts w:ascii="Times New Roman" w:hAnsi="Times New Roman"/>
          <w:color w:val="000000"/>
          <w:sz w:val="24"/>
          <w:szCs w:val="24"/>
          <w:lang w:val="fr-CA" w:bidi="ar-SA"/>
        </w:rPr>
        <w:t>Hamilton (Ontario) L8L 8E7</w:t>
      </w:r>
    </w:p>
    <w:p w:rsidR="00090C82" w:rsidRPr="00E5310F" w:rsidRDefault="00090C82" w:rsidP="00090C82">
      <w:pPr>
        <w:spacing w:after="0" w:line="240" w:lineRule="auto"/>
        <w:rPr>
          <w:rFonts w:ascii="Times New Roman" w:hAnsi="Times New Roman"/>
          <w:color w:val="000000"/>
          <w:sz w:val="24"/>
          <w:szCs w:val="24"/>
          <w:lang w:val="fr-CA" w:bidi="ar-SA"/>
        </w:rPr>
      </w:pPr>
      <w:r w:rsidRPr="00E5310F">
        <w:rPr>
          <w:rFonts w:ascii="Times New Roman" w:hAnsi="Times New Roman"/>
          <w:color w:val="000000"/>
          <w:sz w:val="24"/>
          <w:szCs w:val="24"/>
          <w:lang w:val="fr-CA" w:bidi="ar-SA"/>
        </w:rPr>
        <w:t>Tél : +1 (905) 521-2100 poste 42013</w:t>
      </w:r>
    </w:p>
    <w:p w:rsidR="00090C82" w:rsidRPr="00E5310F" w:rsidRDefault="00090C82" w:rsidP="00090C82">
      <w:pPr>
        <w:spacing w:after="0" w:line="240" w:lineRule="auto"/>
        <w:rPr>
          <w:rFonts w:ascii="Times New Roman" w:hAnsi="Times New Roman"/>
          <w:color w:val="000000"/>
          <w:sz w:val="24"/>
          <w:szCs w:val="24"/>
          <w:lang w:val="fr-CA" w:bidi="ar-SA"/>
        </w:rPr>
      </w:pPr>
      <w:r w:rsidRPr="00E5310F">
        <w:rPr>
          <w:rFonts w:ascii="Times New Roman" w:hAnsi="Times New Roman"/>
          <w:color w:val="000000"/>
          <w:sz w:val="24"/>
          <w:szCs w:val="24"/>
          <w:lang w:val="fr-CA" w:bidi="ar-SA"/>
        </w:rPr>
        <w:t>Télécopie : +1 (905) 577-8378</w:t>
      </w:r>
    </w:p>
    <w:p w:rsidR="00090C82" w:rsidRPr="00E5310F" w:rsidRDefault="00090C82" w:rsidP="00090C82">
      <w:pPr>
        <w:spacing w:after="0" w:line="240" w:lineRule="auto"/>
        <w:rPr>
          <w:rFonts w:ascii="Times New Roman" w:hAnsi="Times New Roman"/>
          <w:sz w:val="24"/>
          <w:szCs w:val="24"/>
          <w:lang w:val="fr-CA" w:bidi="ar-SA"/>
        </w:rPr>
      </w:pPr>
      <w:r w:rsidRPr="00E5310F">
        <w:rPr>
          <w:rFonts w:ascii="Times New Roman" w:hAnsi="Times New Roman"/>
          <w:color w:val="000000"/>
          <w:sz w:val="24"/>
          <w:szCs w:val="24"/>
          <w:lang w:val="fr-CA" w:bidi="ar-SA"/>
        </w:rPr>
        <w:t xml:space="preserve">Courriel : </w:t>
      </w:r>
      <w:hyperlink r:id="rId29" w:history="1">
        <w:r w:rsidRPr="00E5310F">
          <w:rPr>
            <w:rFonts w:ascii="Times New Roman" w:hAnsi="Times New Roman"/>
            <w:color w:val="0000FF"/>
            <w:sz w:val="24"/>
            <w:szCs w:val="24"/>
            <w:u w:val="single"/>
            <w:lang w:val="fr-CA" w:bidi="ar-SA"/>
          </w:rPr>
          <w:t>mazzedeb@hhsc.ca</w:t>
        </w:r>
      </w:hyperlink>
    </w:p>
    <w:p w:rsidR="00090C82" w:rsidRPr="00E5310F" w:rsidRDefault="00090C82" w:rsidP="00090C82">
      <w:pPr>
        <w:spacing w:after="0" w:line="240" w:lineRule="auto"/>
        <w:rPr>
          <w:rFonts w:ascii="Times New Roman" w:hAnsi="Times New Roman"/>
          <w:sz w:val="24"/>
          <w:szCs w:val="24"/>
          <w:lang w:val="fr-CA" w:bidi="ar-SA"/>
        </w:rPr>
      </w:pPr>
    </w:p>
    <w:p w:rsidR="00090C82" w:rsidRPr="00E5310F" w:rsidRDefault="00090C82" w:rsidP="00090C82">
      <w:pPr>
        <w:spacing w:after="0" w:line="240" w:lineRule="auto"/>
        <w:rPr>
          <w:rFonts w:ascii="Times New Roman" w:hAnsi="Times New Roman"/>
          <w:sz w:val="24"/>
          <w:szCs w:val="24"/>
          <w:lang w:val="fr-CA" w:bidi="ar-SA"/>
        </w:rPr>
      </w:pPr>
      <w:r>
        <w:rPr>
          <w:rFonts w:ascii="Times New Roman" w:hAnsi="Times New Roman"/>
          <w:sz w:val="24"/>
          <w:szCs w:val="24"/>
          <w:lang w:val="fr-CA" w:bidi="ar-SA"/>
        </w:rPr>
        <w:t>Cordialement</w:t>
      </w:r>
      <w:r w:rsidRPr="00E5310F">
        <w:rPr>
          <w:rFonts w:ascii="Times New Roman" w:hAnsi="Times New Roman"/>
          <w:sz w:val="24"/>
          <w:szCs w:val="24"/>
          <w:lang w:val="fr-CA" w:bidi="ar-SA"/>
        </w:rPr>
        <w:t>,</w:t>
      </w:r>
    </w:p>
    <w:p w:rsidR="00090C82" w:rsidRPr="00E5310F" w:rsidRDefault="00090C82" w:rsidP="00090C82">
      <w:pPr>
        <w:spacing w:after="0" w:line="240" w:lineRule="auto"/>
        <w:rPr>
          <w:rFonts w:ascii="Times New Roman" w:hAnsi="Times New Roman"/>
          <w:sz w:val="24"/>
          <w:szCs w:val="24"/>
          <w:lang w:val="fr-CA" w:bidi="ar-SA"/>
        </w:rPr>
      </w:pPr>
    </w:p>
    <w:p w:rsidR="00090C82" w:rsidRPr="00E5310F" w:rsidRDefault="00090C82" w:rsidP="00090C82">
      <w:pPr>
        <w:spacing w:after="0" w:line="240" w:lineRule="auto"/>
        <w:rPr>
          <w:rFonts w:ascii="Times New Roman" w:hAnsi="Times New Roman"/>
          <w:sz w:val="24"/>
          <w:szCs w:val="24"/>
          <w:lang w:val="fr-CA" w:bidi="ar-SA"/>
        </w:rPr>
      </w:pPr>
      <w:r w:rsidRPr="00E5310F">
        <w:rPr>
          <w:rFonts w:ascii="Times New Roman" w:hAnsi="Times New Roman"/>
          <w:sz w:val="24"/>
          <w:szCs w:val="24"/>
          <w:lang w:val="fr-CA" w:bidi="ar-SA"/>
        </w:rPr>
        <w:t>Chercheurs locaux :</w:t>
      </w:r>
    </w:p>
    <w:p w:rsidR="00090C82" w:rsidRPr="00E5310F" w:rsidRDefault="00090C82" w:rsidP="00090C82">
      <w:pPr>
        <w:spacing w:after="0" w:line="240" w:lineRule="auto"/>
        <w:rPr>
          <w:rFonts w:ascii="Times New Roman" w:hAnsi="Times New Roman"/>
          <w:sz w:val="24"/>
          <w:szCs w:val="24"/>
          <w:lang w:val="fr-CA" w:bidi="ar-SA"/>
        </w:rPr>
      </w:pPr>
    </w:p>
    <w:p w:rsidR="00090C82" w:rsidRPr="00E5310F" w:rsidRDefault="00090C82" w:rsidP="00090C82">
      <w:pPr>
        <w:spacing w:after="0" w:line="240" w:lineRule="auto"/>
        <w:rPr>
          <w:rFonts w:ascii="Times New Roman" w:hAnsi="Times New Roman"/>
          <w:sz w:val="24"/>
          <w:szCs w:val="24"/>
          <w:lang w:val="fr-CA" w:bidi="ar-SA"/>
        </w:rPr>
      </w:pPr>
      <w:r w:rsidRPr="00E5310F">
        <w:rPr>
          <w:rFonts w:ascii="Times New Roman" w:hAnsi="Times New Roman"/>
          <w:sz w:val="24"/>
          <w:szCs w:val="24"/>
          <w:lang w:val="fr-CA" w:bidi="ar-SA"/>
        </w:rPr>
        <w:t>[</w:t>
      </w:r>
      <w:r w:rsidRPr="00E5310F">
        <w:rPr>
          <w:rFonts w:ascii="Times New Roman" w:hAnsi="Times New Roman"/>
          <w:sz w:val="24"/>
          <w:szCs w:val="24"/>
          <w:highlight w:val="yellow"/>
          <w:lang w:val="fr-CA" w:bidi="ar-SA"/>
        </w:rPr>
        <w:t>Insert names and contact information for local investigators</w:t>
      </w:r>
      <w:r w:rsidRPr="00E5310F">
        <w:rPr>
          <w:rFonts w:ascii="Times New Roman" w:hAnsi="Times New Roman"/>
          <w:sz w:val="24"/>
          <w:szCs w:val="24"/>
          <w:lang w:val="fr-CA" w:bidi="ar-SA"/>
        </w:rPr>
        <w:t>]</w:t>
      </w:r>
    </w:p>
    <w:p w:rsidR="00090C82" w:rsidRPr="00E5310F" w:rsidRDefault="00090C82" w:rsidP="00090C82">
      <w:pPr>
        <w:spacing w:after="0" w:line="240" w:lineRule="auto"/>
        <w:rPr>
          <w:rFonts w:ascii="Times New Roman" w:hAnsi="Times New Roman"/>
          <w:sz w:val="24"/>
          <w:szCs w:val="24"/>
          <w:lang w:val="fr-CA" w:bidi="ar-SA"/>
        </w:rPr>
      </w:pPr>
    </w:p>
    <w:p w:rsidR="00090C82" w:rsidRPr="00E5310F" w:rsidRDefault="00090C82" w:rsidP="00090C82">
      <w:pPr>
        <w:spacing w:after="0" w:line="240" w:lineRule="auto"/>
        <w:rPr>
          <w:rFonts w:ascii="Times New Roman" w:hAnsi="Times New Roman"/>
          <w:sz w:val="24"/>
          <w:szCs w:val="24"/>
          <w:lang w:val="fr-CA" w:bidi="ar-SA"/>
        </w:rPr>
      </w:pPr>
    </w:p>
    <w:p w:rsidR="00090C82" w:rsidRPr="00E5310F" w:rsidRDefault="00090C82" w:rsidP="00090C82">
      <w:pPr>
        <w:spacing w:after="0" w:line="240" w:lineRule="auto"/>
        <w:rPr>
          <w:rFonts w:ascii="Times New Roman" w:hAnsi="Times New Roman"/>
          <w:sz w:val="24"/>
          <w:szCs w:val="24"/>
          <w:lang w:val="fr-CA" w:bidi="ar-SA"/>
        </w:rPr>
      </w:pPr>
      <w:r w:rsidRPr="00E5310F">
        <w:rPr>
          <w:rFonts w:ascii="Times New Roman" w:hAnsi="Times New Roman"/>
          <w:sz w:val="24"/>
          <w:szCs w:val="24"/>
          <w:lang w:val="fr-CA" w:bidi="ar-SA"/>
        </w:rPr>
        <w:t>Chercheur principal :</w:t>
      </w:r>
    </w:p>
    <w:p w:rsidR="00090C82" w:rsidRPr="00E5310F" w:rsidRDefault="00090C82" w:rsidP="00090C82">
      <w:pPr>
        <w:spacing w:after="0" w:line="240" w:lineRule="auto"/>
        <w:rPr>
          <w:rFonts w:ascii="Times New Roman" w:hAnsi="Times New Roman"/>
          <w:sz w:val="20"/>
          <w:szCs w:val="20"/>
          <w:lang w:val="fr-CA" w:bidi="ar-SA"/>
        </w:rPr>
      </w:pPr>
    </w:p>
    <w:p w:rsidR="00326B22" w:rsidRPr="00F51305" w:rsidRDefault="00F51305" w:rsidP="00F51305">
      <w:pPr>
        <w:spacing w:after="0" w:line="240" w:lineRule="auto"/>
        <w:rPr>
          <w:rFonts w:ascii="Times New Roman" w:hAnsi="Times New Roman"/>
          <w:kern w:val="18"/>
          <w:sz w:val="24"/>
          <w:szCs w:val="24"/>
          <w:lang w:val="en-CA" w:bidi="ar-SA"/>
        </w:rPr>
      </w:pPr>
      <w:r w:rsidRPr="00F51305">
        <w:rPr>
          <w:rFonts w:ascii="Times New Roman" w:hAnsi="Times New Roman"/>
          <w:kern w:val="18"/>
          <w:sz w:val="24"/>
          <w:szCs w:val="24"/>
          <w:lang w:val="es-ES" w:bidi="ar-SA"/>
        </w:rPr>
        <w:t xml:space="preserve">John. N. Lavis, </w:t>
      </w:r>
      <w:r w:rsidRPr="00F51305">
        <w:rPr>
          <w:rFonts w:ascii="Times New Roman" w:hAnsi="Times New Roman"/>
          <w:kern w:val="18"/>
          <w:sz w:val="24"/>
          <w:szCs w:val="24"/>
          <w:lang w:val="fr-CA" w:bidi="ar-SA"/>
        </w:rPr>
        <w:t xml:space="preserve">Docteur en médecine, PhD </w:t>
      </w:r>
    </w:p>
    <w:p w:rsidR="00326B22" w:rsidRPr="00F51305" w:rsidRDefault="00F51305" w:rsidP="00F51305">
      <w:pPr>
        <w:spacing w:after="0" w:line="240" w:lineRule="auto"/>
        <w:rPr>
          <w:rFonts w:ascii="Times New Roman" w:hAnsi="Times New Roman"/>
          <w:kern w:val="18"/>
          <w:sz w:val="24"/>
          <w:szCs w:val="24"/>
          <w:lang w:val="en-CA" w:bidi="ar-SA"/>
        </w:rPr>
      </w:pPr>
      <w:r w:rsidRPr="00F51305">
        <w:rPr>
          <w:rFonts w:ascii="Times New Roman" w:hAnsi="Times New Roman"/>
          <w:kern w:val="18"/>
          <w:sz w:val="24"/>
          <w:szCs w:val="24"/>
          <w:lang w:val="fr-FR" w:bidi="ar-SA"/>
        </w:rPr>
        <w:t>Professeur</w:t>
      </w:r>
      <w:r w:rsidRPr="00F51305">
        <w:rPr>
          <w:rFonts w:ascii="Times New Roman" w:hAnsi="Times New Roman"/>
          <w:kern w:val="18"/>
          <w:sz w:val="24"/>
          <w:szCs w:val="24"/>
          <w:lang w:val="fr-FR" w:bidi="ar-SA"/>
        </w:rPr>
        <w:br/>
        <w:t>Directeur, McMaster Health Forum, et</w:t>
      </w:r>
      <w:r w:rsidRPr="00F51305">
        <w:rPr>
          <w:rFonts w:ascii="Times New Roman" w:hAnsi="Times New Roman"/>
          <w:kern w:val="18"/>
          <w:sz w:val="24"/>
          <w:szCs w:val="24"/>
          <w:lang w:val="fr-FR" w:bidi="ar-SA"/>
        </w:rPr>
        <w:br/>
      </w:r>
      <w:r w:rsidRPr="00F51305">
        <w:rPr>
          <w:rFonts w:ascii="Times New Roman" w:hAnsi="Times New Roman"/>
          <w:kern w:val="18"/>
          <w:sz w:val="24"/>
          <w:szCs w:val="24"/>
          <w:lang w:val="en-CA" w:bidi="ar-SA"/>
        </w:rPr>
        <w:t>C</w:t>
      </w:r>
      <w:r w:rsidRPr="00F51305">
        <w:rPr>
          <w:rFonts w:ascii="Times New Roman" w:hAnsi="Times New Roman"/>
          <w:kern w:val="18"/>
          <w:sz w:val="24"/>
          <w:szCs w:val="24"/>
          <w:lang w:val="fr-FR" w:bidi="ar-SA"/>
        </w:rPr>
        <w:t>oordinateur du Centre collaborateur de l’OMS pour la politique publique basée sur les évidences scientifique</w:t>
      </w:r>
    </w:p>
    <w:p w:rsidR="00326B22" w:rsidRPr="00F51305" w:rsidRDefault="00F51305" w:rsidP="00F51305">
      <w:pPr>
        <w:spacing w:after="0" w:line="240" w:lineRule="auto"/>
        <w:rPr>
          <w:rFonts w:ascii="Times New Roman" w:hAnsi="Times New Roman"/>
          <w:kern w:val="18"/>
          <w:sz w:val="24"/>
          <w:szCs w:val="24"/>
          <w:lang w:val="en-CA" w:bidi="ar-SA"/>
        </w:rPr>
      </w:pPr>
      <w:r w:rsidRPr="00F51305">
        <w:rPr>
          <w:rFonts w:ascii="Times New Roman" w:hAnsi="Times New Roman"/>
          <w:kern w:val="18"/>
          <w:sz w:val="24"/>
          <w:szCs w:val="24"/>
          <w:lang w:val="en-CA" w:bidi="ar-SA"/>
        </w:rPr>
        <w:t>McMaster University</w:t>
      </w:r>
    </w:p>
    <w:p w:rsidR="00326B22" w:rsidRPr="00F51305" w:rsidRDefault="00F51305" w:rsidP="00F51305">
      <w:pPr>
        <w:spacing w:after="0" w:line="240" w:lineRule="auto"/>
        <w:rPr>
          <w:rFonts w:ascii="Times New Roman" w:hAnsi="Times New Roman"/>
          <w:kern w:val="18"/>
          <w:sz w:val="24"/>
          <w:szCs w:val="24"/>
          <w:lang w:val="en-CA" w:bidi="ar-SA"/>
        </w:rPr>
      </w:pPr>
      <w:r w:rsidRPr="00F51305">
        <w:rPr>
          <w:rFonts w:ascii="Times New Roman" w:hAnsi="Times New Roman"/>
          <w:kern w:val="18"/>
          <w:sz w:val="24"/>
          <w:szCs w:val="24"/>
          <w:lang w:val="fr-CA" w:bidi="ar-SA"/>
        </w:rPr>
        <w:t>CRL-209, 1280, rue Main Ouest</w:t>
      </w:r>
    </w:p>
    <w:p w:rsidR="00326B22" w:rsidRPr="00F51305" w:rsidRDefault="00F51305" w:rsidP="00F51305">
      <w:pPr>
        <w:spacing w:after="0" w:line="240" w:lineRule="auto"/>
        <w:rPr>
          <w:rFonts w:ascii="Times New Roman" w:hAnsi="Times New Roman"/>
          <w:kern w:val="18"/>
          <w:sz w:val="24"/>
          <w:szCs w:val="24"/>
          <w:lang w:val="en-CA" w:bidi="ar-SA"/>
        </w:rPr>
      </w:pPr>
      <w:r w:rsidRPr="00F51305">
        <w:rPr>
          <w:rFonts w:ascii="Times New Roman" w:hAnsi="Times New Roman"/>
          <w:kern w:val="18"/>
          <w:sz w:val="24"/>
          <w:szCs w:val="24"/>
          <w:lang w:val="fr-CA" w:bidi="ar-SA"/>
        </w:rPr>
        <w:t>Hamilton (Ontario) Canada  L8S 4K1</w:t>
      </w:r>
    </w:p>
    <w:p w:rsidR="00326B22" w:rsidRPr="00F51305" w:rsidRDefault="00F51305" w:rsidP="00F51305">
      <w:pPr>
        <w:spacing w:after="0" w:line="240" w:lineRule="auto"/>
        <w:rPr>
          <w:rFonts w:ascii="Times New Roman" w:hAnsi="Times New Roman"/>
          <w:kern w:val="18"/>
          <w:sz w:val="24"/>
          <w:szCs w:val="24"/>
          <w:lang w:val="en-CA" w:bidi="ar-SA"/>
        </w:rPr>
      </w:pPr>
      <w:r w:rsidRPr="00F51305">
        <w:rPr>
          <w:rFonts w:ascii="Times New Roman" w:hAnsi="Times New Roman"/>
          <w:kern w:val="18"/>
          <w:sz w:val="24"/>
          <w:szCs w:val="24"/>
          <w:lang w:val="fr-CA" w:bidi="ar-SA"/>
        </w:rPr>
        <w:t xml:space="preserve">Téléphone : </w:t>
      </w:r>
      <w:r w:rsidRPr="009E4561">
        <w:rPr>
          <w:rFonts w:ascii="Times New Roman" w:hAnsi="Times New Roman"/>
          <w:kern w:val="18"/>
          <w:sz w:val="24"/>
          <w:szCs w:val="24"/>
          <w:lang w:val="fr-CA" w:bidi="ar-SA"/>
        </w:rPr>
        <w:t>+1-905-525-9140</w:t>
      </w:r>
      <w:r w:rsidRPr="00F51305">
        <w:rPr>
          <w:rFonts w:ascii="Times New Roman" w:hAnsi="Times New Roman"/>
          <w:kern w:val="18"/>
          <w:sz w:val="24"/>
          <w:szCs w:val="24"/>
          <w:lang w:val="fr-CA" w:bidi="ar-SA"/>
        </w:rPr>
        <w:t>, poste 22521</w:t>
      </w:r>
    </w:p>
    <w:p w:rsidR="00326B22" w:rsidRPr="00F51305" w:rsidRDefault="00F51305" w:rsidP="00F51305">
      <w:pPr>
        <w:spacing w:after="0" w:line="240" w:lineRule="auto"/>
        <w:rPr>
          <w:rFonts w:ascii="Times New Roman" w:hAnsi="Times New Roman"/>
          <w:kern w:val="18"/>
          <w:sz w:val="24"/>
          <w:szCs w:val="24"/>
          <w:lang w:val="en-CA" w:bidi="ar-SA"/>
        </w:rPr>
      </w:pPr>
      <w:r w:rsidRPr="00F51305">
        <w:rPr>
          <w:rFonts w:ascii="Times New Roman" w:hAnsi="Times New Roman"/>
          <w:kern w:val="18"/>
          <w:sz w:val="24"/>
          <w:szCs w:val="24"/>
          <w:lang w:val="fr-CA" w:bidi="ar-SA"/>
        </w:rPr>
        <w:t>Télécopie : +1-</w:t>
      </w:r>
      <w:r w:rsidRPr="009E4561">
        <w:rPr>
          <w:rFonts w:ascii="Times New Roman" w:hAnsi="Times New Roman"/>
          <w:kern w:val="18"/>
          <w:sz w:val="24"/>
          <w:szCs w:val="24"/>
          <w:lang w:val="en-CA" w:bidi="ar-SA"/>
        </w:rPr>
        <w:t>905-546-5211</w:t>
      </w:r>
    </w:p>
    <w:p w:rsidR="00326B22" w:rsidRPr="00F51305" w:rsidRDefault="00F51305" w:rsidP="00F51305">
      <w:pPr>
        <w:spacing w:after="0" w:line="240" w:lineRule="auto"/>
        <w:rPr>
          <w:rFonts w:ascii="Times New Roman" w:hAnsi="Times New Roman"/>
          <w:kern w:val="18"/>
          <w:sz w:val="24"/>
          <w:szCs w:val="24"/>
          <w:lang w:val="en-CA" w:bidi="ar-SA"/>
        </w:rPr>
      </w:pPr>
      <w:r w:rsidRPr="00F51305">
        <w:rPr>
          <w:rFonts w:ascii="Times New Roman" w:hAnsi="Times New Roman"/>
          <w:kern w:val="18"/>
          <w:sz w:val="24"/>
          <w:szCs w:val="24"/>
          <w:lang w:bidi="ar-SA"/>
        </w:rPr>
        <w:t xml:space="preserve">Courriel : </w:t>
      </w:r>
      <w:hyperlink r:id="rId30" w:tgtFrame="_blank" w:history="1">
        <w:r w:rsidRPr="00F51305">
          <w:rPr>
            <w:rStyle w:val="Hyperlink"/>
            <w:rFonts w:ascii="Times New Roman" w:hAnsi="Times New Roman"/>
            <w:kern w:val="18"/>
            <w:sz w:val="24"/>
            <w:szCs w:val="24"/>
            <w:lang w:bidi="ar-SA"/>
          </w:rPr>
          <w:t>lavisj@mcmaster.ca</w:t>
        </w:r>
      </w:hyperlink>
    </w:p>
    <w:p w:rsidR="00326B22" w:rsidRPr="00F51305" w:rsidRDefault="00F51305" w:rsidP="00F51305">
      <w:pPr>
        <w:spacing w:after="0" w:line="240" w:lineRule="auto"/>
        <w:rPr>
          <w:rFonts w:ascii="Times New Roman" w:hAnsi="Times New Roman"/>
          <w:kern w:val="18"/>
          <w:sz w:val="24"/>
          <w:szCs w:val="24"/>
          <w:lang w:val="en-CA" w:bidi="ar-SA"/>
        </w:rPr>
      </w:pPr>
      <w:r w:rsidRPr="00F51305">
        <w:rPr>
          <w:rFonts w:ascii="Times New Roman" w:hAnsi="Times New Roman"/>
          <w:kern w:val="18"/>
          <w:sz w:val="24"/>
          <w:szCs w:val="24"/>
          <w:lang w:val="en-CA" w:bidi="ar-SA"/>
        </w:rPr>
        <w:t xml:space="preserve">Web:    </w:t>
      </w:r>
      <w:hyperlink r:id="rId31" w:tgtFrame="_blank" w:history="1">
        <w:r w:rsidRPr="00F51305">
          <w:rPr>
            <w:rStyle w:val="Hyperlink"/>
            <w:rFonts w:ascii="Times New Roman" w:hAnsi="Times New Roman"/>
            <w:kern w:val="18"/>
            <w:sz w:val="24"/>
            <w:szCs w:val="24"/>
            <w:lang w:val="en-CA" w:bidi="ar-SA"/>
          </w:rPr>
          <w:t>www.researchtopolicy.org</w:t>
        </w:r>
      </w:hyperlink>
    </w:p>
    <w:p w:rsidR="00A45127" w:rsidRDefault="00A45127">
      <w:pPr>
        <w:rPr>
          <w:rFonts w:ascii="Times New Roman" w:hAnsi="Times New Roman"/>
          <w:color w:val="000000"/>
          <w:kern w:val="18"/>
          <w:sz w:val="24"/>
          <w:szCs w:val="24"/>
          <w:lang w:val="fr-CA" w:bidi="ar-SA"/>
        </w:rPr>
      </w:pPr>
      <w:r>
        <w:rPr>
          <w:rFonts w:ascii="Times New Roman" w:hAnsi="Times New Roman"/>
          <w:color w:val="000000"/>
          <w:kern w:val="18"/>
          <w:sz w:val="24"/>
          <w:szCs w:val="24"/>
          <w:lang w:val="fr-CA" w:bidi="ar-SA"/>
        </w:rPr>
        <w:br w:type="page"/>
      </w:r>
    </w:p>
    <w:p w:rsidR="00A45127" w:rsidRPr="00E5310F" w:rsidRDefault="00A45127" w:rsidP="00A45127">
      <w:pPr>
        <w:pStyle w:val="Heading3"/>
        <w:rPr>
          <w:color w:val="000000"/>
          <w:lang w:val="fr-CA"/>
        </w:rPr>
      </w:pPr>
      <w:r w:rsidRPr="00E5310F">
        <w:rPr>
          <w:color w:val="000000"/>
          <w:lang w:val="fr-CA"/>
        </w:rPr>
        <w:lastRenderedPageBreak/>
        <w:t>Résultats.1</w:t>
      </w:r>
      <w:r>
        <w:rPr>
          <w:color w:val="000000"/>
          <w:lang w:val="fr-CA"/>
        </w:rPr>
        <w:t>2</w:t>
      </w:r>
      <w:r w:rsidRPr="00E5310F">
        <w:rPr>
          <w:color w:val="000000"/>
          <w:lang w:val="fr-CA"/>
        </w:rPr>
        <w:tab/>
        <w:t xml:space="preserve">Lettre de suivi après 10 semaines – Période 1 </w:t>
      </w:r>
    </w:p>
    <w:p w:rsidR="00A45127" w:rsidRPr="00E5310F" w:rsidRDefault="00A45127" w:rsidP="00A45127">
      <w:pPr>
        <w:rPr>
          <w:lang w:val="fr-CA"/>
        </w:rPr>
      </w:pPr>
    </w:p>
    <w:p w:rsidR="00A45127" w:rsidRPr="00E5310F" w:rsidRDefault="00700C5A" w:rsidP="00A45127">
      <w:pPr>
        <w:spacing w:before="240" w:after="60" w:line="240" w:lineRule="auto"/>
        <w:outlineLvl w:val="0"/>
        <w:rPr>
          <w:rFonts w:ascii="Cambria" w:hAnsi="Cambria"/>
          <w:b/>
          <w:bCs/>
          <w:kern w:val="28"/>
          <w:sz w:val="32"/>
          <w:szCs w:val="32"/>
          <w:lang w:val="fr-CA" w:bidi="ar-SA"/>
        </w:rPr>
      </w:pPr>
      <w:r>
        <w:rPr>
          <w:rFonts w:ascii="Cambria" w:hAnsi="Cambria"/>
          <w:b/>
          <w:bCs/>
          <w:noProof/>
          <w:kern w:val="28"/>
          <w:sz w:val="32"/>
          <w:szCs w:val="32"/>
          <w:lang w:val="en-CA" w:eastAsia="en-CA" w:bidi="ar-SA"/>
        </w:rPr>
        <mc:AlternateContent>
          <mc:Choice Requires="wps">
            <w:drawing>
              <wp:anchor distT="0" distB="0" distL="114300" distR="114300" simplePos="0" relativeHeight="251668480" behindDoc="0" locked="0" layoutInCell="1" allowOverlap="1">
                <wp:simplePos x="0" y="0"/>
                <wp:positionH relativeFrom="column">
                  <wp:posOffset>4353560</wp:posOffset>
                </wp:positionH>
                <wp:positionV relativeFrom="paragraph">
                  <wp:posOffset>44450</wp:posOffset>
                </wp:positionV>
                <wp:extent cx="1901825" cy="838200"/>
                <wp:effectExtent l="10160" t="6350" r="12065" b="1270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825" cy="838200"/>
                        </a:xfrm>
                        <a:prstGeom prst="rect">
                          <a:avLst/>
                        </a:prstGeom>
                        <a:solidFill>
                          <a:srgbClr val="FFFFFF"/>
                        </a:solidFill>
                        <a:ln w="9525">
                          <a:solidFill>
                            <a:srgbClr val="000000"/>
                          </a:solidFill>
                          <a:miter lim="800000"/>
                          <a:headEnd/>
                          <a:tailEnd/>
                        </a:ln>
                      </wps:spPr>
                      <wps:txbx>
                        <w:txbxContent>
                          <w:p w:rsidR="00B87F17" w:rsidRPr="0047246D" w:rsidRDefault="00B87F17" w:rsidP="00A45127">
                            <w:r w:rsidRPr="006647CB">
                              <w:t>[</w:t>
                            </w:r>
                            <w:r w:rsidRPr="003E6E32">
                              <w:rPr>
                                <w:highlight w:val="yellow"/>
                              </w:rPr>
                              <w:t>Insert logo of lead local investigator's institution in top right corner</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342.8pt;margin-top:3.5pt;width:149.75pt;height:6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">
                <v:textbox>
                  <w:txbxContent>
                    <w:p w:rsidR="00B87F17" w:rsidRPr="0047246D" w:rsidRDefault="00B87F17" w:rsidP="00A45127">
                      <w:r w:rsidRPr="006647CB">
                        <w:t>[</w:t>
                      </w:r>
                      <w:r w:rsidRPr="003E6E32">
                        <w:rPr>
                          <w:highlight w:val="yellow"/>
                        </w:rPr>
                        <w:t>Insert logo of lead local investigator's institution in top right corner</w:t>
                      </w:r>
                      <w:r>
                        <w:t>]</w:t>
                      </w:r>
                    </w:p>
                  </w:txbxContent>
                </v:textbox>
              </v:shape>
            </w:pict>
          </mc:Fallback>
        </mc:AlternateContent>
      </w:r>
      <w:r w:rsidR="00A45127">
        <w:rPr>
          <w:rFonts w:ascii="Cambria" w:hAnsi="Cambria"/>
          <w:b/>
          <w:bCs/>
          <w:noProof/>
          <w:kern w:val="28"/>
          <w:sz w:val="32"/>
          <w:szCs w:val="32"/>
          <w:lang w:val="en-CA" w:eastAsia="en-CA" w:bidi="ar-SA"/>
        </w:rPr>
        <w:drawing>
          <wp:inline distT="0" distB="0" distL="0" distR="0">
            <wp:extent cx="1409700" cy="781050"/>
            <wp:effectExtent l="19050" t="0" r="0" b="0"/>
            <wp:docPr id="11" name="Picture 1" descr="McMaster logo_full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Master logo_full_colour"/>
                    <pic:cNvPicPr>
                      <a:picLocks noChangeAspect="1" noChangeArrowheads="1"/>
                    </pic:cNvPicPr>
                  </pic:nvPicPr>
                  <pic:blipFill>
                    <a:blip r:embed="rId22" cstate="print"/>
                    <a:srcRect/>
                    <a:stretch>
                      <a:fillRect/>
                    </a:stretch>
                  </pic:blipFill>
                  <pic:spPr bwMode="auto">
                    <a:xfrm>
                      <a:off x="0" y="0"/>
                      <a:ext cx="1409700" cy="781050"/>
                    </a:xfrm>
                    <a:prstGeom prst="rect">
                      <a:avLst/>
                    </a:prstGeom>
                    <a:noFill/>
                    <a:ln w="9525">
                      <a:noFill/>
                      <a:miter lim="800000"/>
                      <a:headEnd/>
                      <a:tailEnd/>
                    </a:ln>
                  </pic:spPr>
                </pic:pic>
              </a:graphicData>
            </a:graphic>
          </wp:inline>
        </w:drawing>
      </w:r>
    </w:p>
    <w:p w:rsidR="00A45127" w:rsidRPr="00E5310F" w:rsidRDefault="00A45127" w:rsidP="00A45127">
      <w:pPr>
        <w:spacing w:after="0" w:line="240" w:lineRule="auto"/>
        <w:rPr>
          <w:rFonts w:ascii="Times New Roman" w:hAnsi="Times New Roman"/>
          <w:sz w:val="24"/>
          <w:szCs w:val="24"/>
          <w:lang w:val="fr-CA" w:bidi="ar-SA"/>
        </w:rPr>
      </w:pPr>
    </w:p>
    <w:p w:rsidR="00A45127" w:rsidRPr="00E5310F" w:rsidRDefault="00A45127" w:rsidP="00A45127">
      <w:pPr>
        <w:spacing w:after="0" w:line="240" w:lineRule="auto"/>
        <w:rPr>
          <w:rFonts w:ascii="Times New Roman" w:hAnsi="Times New Roman"/>
          <w:sz w:val="24"/>
          <w:szCs w:val="24"/>
          <w:lang w:val="fr-CA" w:bidi="ar-SA"/>
        </w:rPr>
      </w:pPr>
    </w:p>
    <w:p w:rsidR="00A45127" w:rsidRPr="00E5310F" w:rsidRDefault="00A45127" w:rsidP="00A45127">
      <w:pPr>
        <w:spacing w:after="0" w:line="240" w:lineRule="auto"/>
        <w:rPr>
          <w:rFonts w:ascii="Times New Roman" w:hAnsi="Times New Roman"/>
          <w:sz w:val="24"/>
          <w:szCs w:val="24"/>
          <w:lang w:val="fr-CA" w:bidi="ar-SA"/>
        </w:rPr>
      </w:pPr>
      <w:r w:rsidRPr="00E5310F">
        <w:rPr>
          <w:rFonts w:ascii="Times New Roman" w:hAnsi="Times New Roman"/>
          <w:sz w:val="24"/>
          <w:szCs w:val="24"/>
          <w:lang w:val="fr-CA" w:bidi="ar-SA"/>
        </w:rPr>
        <w:t>Titre de l'étude :</w:t>
      </w:r>
      <w:r w:rsidRPr="00E5310F">
        <w:rPr>
          <w:rFonts w:ascii="Times New Roman" w:hAnsi="Times New Roman"/>
          <w:sz w:val="24"/>
          <w:szCs w:val="24"/>
          <w:lang w:val="fr-CA" w:bidi="ar-SA"/>
        </w:rPr>
        <w:tab/>
      </w:r>
      <w:r w:rsidRPr="00E5310F">
        <w:rPr>
          <w:rFonts w:ascii="Times New Roman" w:hAnsi="Times New Roman"/>
          <w:sz w:val="24"/>
          <w:szCs w:val="24"/>
          <w:lang w:val="fr-CA" w:bidi="ar-SA"/>
        </w:rPr>
        <w:tab/>
        <w:t>[</w:t>
      </w:r>
      <w:r w:rsidRPr="00E5310F">
        <w:rPr>
          <w:rFonts w:ascii="Times New Roman" w:hAnsi="Times New Roman"/>
          <w:sz w:val="24"/>
          <w:szCs w:val="24"/>
          <w:highlight w:val="yellow"/>
          <w:lang w:val="fr-CA" w:bidi="ar-SA"/>
        </w:rPr>
        <w:t>Insert name of KT platform</w:t>
      </w:r>
      <w:r w:rsidRPr="00E5310F">
        <w:rPr>
          <w:rFonts w:ascii="Times New Roman" w:hAnsi="Times New Roman"/>
          <w:sz w:val="24"/>
          <w:szCs w:val="24"/>
          <w:lang w:val="fr-CA" w:bidi="ar-SA"/>
        </w:rPr>
        <w:t>] Évaluation</w:t>
      </w:r>
    </w:p>
    <w:p w:rsidR="00A45127" w:rsidRPr="00E5310F" w:rsidRDefault="00A45127" w:rsidP="00A45127">
      <w:pPr>
        <w:spacing w:after="0" w:line="240" w:lineRule="auto"/>
        <w:rPr>
          <w:rFonts w:ascii="Times New Roman" w:hAnsi="Times New Roman"/>
          <w:sz w:val="24"/>
          <w:szCs w:val="24"/>
          <w:lang w:val="fr-CA" w:bidi="ar-SA"/>
        </w:rPr>
      </w:pPr>
    </w:p>
    <w:p w:rsidR="00A45127" w:rsidRPr="00E5310F" w:rsidRDefault="00A45127" w:rsidP="00A45127">
      <w:pPr>
        <w:spacing w:after="0" w:line="240" w:lineRule="auto"/>
        <w:rPr>
          <w:rFonts w:ascii="Times New Roman" w:hAnsi="Times New Roman"/>
          <w:sz w:val="24"/>
          <w:szCs w:val="24"/>
          <w:lang w:val="fr-CA" w:bidi="ar-SA"/>
        </w:rPr>
      </w:pPr>
      <w:r w:rsidRPr="00E5310F">
        <w:rPr>
          <w:rFonts w:ascii="Times New Roman" w:hAnsi="Times New Roman"/>
          <w:sz w:val="24"/>
          <w:szCs w:val="24"/>
          <w:lang w:val="fr-CA" w:bidi="ar-SA"/>
        </w:rPr>
        <w:t>Chercheur local :</w:t>
      </w:r>
      <w:r w:rsidRPr="00E5310F">
        <w:rPr>
          <w:rFonts w:ascii="Times New Roman" w:hAnsi="Times New Roman"/>
          <w:sz w:val="24"/>
          <w:szCs w:val="24"/>
          <w:lang w:val="fr-CA" w:bidi="ar-SA"/>
        </w:rPr>
        <w:tab/>
      </w:r>
      <w:r w:rsidRPr="00E5310F">
        <w:rPr>
          <w:rFonts w:ascii="Times New Roman" w:hAnsi="Times New Roman"/>
          <w:sz w:val="24"/>
          <w:szCs w:val="24"/>
          <w:lang w:val="fr-CA" w:bidi="ar-SA"/>
        </w:rPr>
        <w:tab/>
        <w:t>[</w:t>
      </w:r>
      <w:r w:rsidRPr="00E5310F">
        <w:rPr>
          <w:rFonts w:ascii="Times New Roman" w:hAnsi="Times New Roman"/>
          <w:sz w:val="24"/>
          <w:szCs w:val="24"/>
          <w:highlight w:val="yellow"/>
          <w:lang w:val="fr-CA" w:bidi="ar-SA"/>
        </w:rPr>
        <w:t>Insert name of local investigator</w:t>
      </w:r>
      <w:r w:rsidRPr="00E5310F">
        <w:rPr>
          <w:rFonts w:ascii="Times New Roman" w:hAnsi="Times New Roman"/>
          <w:sz w:val="24"/>
          <w:szCs w:val="24"/>
          <w:lang w:val="fr-CA" w:bidi="ar-SA"/>
        </w:rPr>
        <w:t>]</w:t>
      </w:r>
    </w:p>
    <w:p w:rsidR="00A45127" w:rsidRPr="00E5310F" w:rsidRDefault="00A45127" w:rsidP="00A45127">
      <w:pPr>
        <w:spacing w:after="0" w:line="240" w:lineRule="auto"/>
        <w:rPr>
          <w:rFonts w:ascii="Times New Roman" w:hAnsi="Times New Roman"/>
          <w:sz w:val="24"/>
          <w:szCs w:val="24"/>
          <w:lang w:val="fr-CA" w:bidi="ar-SA"/>
        </w:rPr>
      </w:pPr>
    </w:p>
    <w:p w:rsidR="00A45127" w:rsidRPr="00E5310F" w:rsidRDefault="00A45127" w:rsidP="00A45127">
      <w:pPr>
        <w:spacing w:after="0" w:line="240" w:lineRule="auto"/>
        <w:rPr>
          <w:rFonts w:ascii="Times New Roman" w:hAnsi="Times New Roman"/>
          <w:sz w:val="24"/>
          <w:szCs w:val="24"/>
          <w:lang w:val="fr-CA" w:bidi="ar-SA"/>
        </w:rPr>
      </w:pPr>
      <w:r w:rsidRPr="00E5310F">
        <w:rPr>
          <w:rFonts w:ascii="Times New Roman" w:hAnsi="Times New Roman"/>
          <w:sz w:val="24"/>
          <w:szCs w:val="24"/>
          <w:lang w:val="fr-CA" w:bidi="ar-SA"/>
        </w:rPr>
        <w:t>Chercheur principal :</w:t>
      </w:r>
      <w:r w:rsidRPr="00E5310F">
        <w:rPr>
          <w:rFonts w:ascii="Times New Roman" w:hAnsi="Times New Roman"/>
          <w:sz w:val="24"/>
          <w:szCs w:val="24"/>
          <w:lang w:val="fr-CA" w:bidi="ar-SA"/>
        </w:rPr>
        <w:tab/>
      </w:r>
      <w:r w:rsidRPr="00E5310F">
        <w:rPr>
          <w:rFonts w:ascii="Times New Roman" w:hAnsi="Times New Roman"/>
          <w:sz w:val="24"/>
          <w:szCs w:val="24"/>
          <w:lang w:val="fr-CA" w:bidi="ar-SA"/>
        </w:rPr>
        <w:tab/>
        <w:t>John N. Lavis, Docteur en médecine</w:t>
      </w:r>
    </w:p>
    <w:p w:rsidR="00A45127" w:rsidRPr="00E5310F" w:rsidRDefault="00A45127" w:rsidP="00A45127">
      <w:pPr>
        <w:spacing w:after="0" w:line="240" w:lineRule="auto"/>
        <w:rPr>
          <w:rFonts w:ascii="Times New Roman" w:hAnsi="Times New Roman"/>
          <w:sz w:val="24"/>
          <w:szCs w:val="24"/>
          <w:lang w:val="fr-CA" w:bidi="ar-SA"/>
        </w:rPr>
      </w:pPr>
    </w:p>
    <w:p w:rsidR="00A45127" w:rsidRPr="00E5310F" w:rsidRDefault="00A45127" w:rsidP="00A45127">
      <w:pPr>
        <w:spacing w:after="0" w:line="240" w:lineRule="auto"/>
        <w:ind w:left="2880" w:hanging="2880"/>
        <w:rPr>
          <w:rFonts w:ascii="Times New Roman" w:hAnsi="Times New Roman"/>
          <w:sz w:val="24"/>
          <w:szCs w:val="24"/>
          <w:lang w:val="fr-CA" w:bidi="ar-SA"/>
        </w:rPr>
      </w:pPr>
      <w:r w:rsidRPr="00E5310F">
        <w:rPr>
          <w:rFonts w:ascii="Times New Roman" w:hAnsi="Times New Roman"/>
          <w:sz w:val="24"/>
          <w:szCs w:val="24"/>
          <w:lang w:val="fr-CA" w:bidi="ar-SA"/>
        </w:rPr>
        <w:t>Parrain financeur :</w:t>
      </w:r>
      <w:r w:rsidRPr="00E5310F">
        <w:rPr>
          <w:rFonts w:ascii="Times New Roman" w:hAnsi="Times New Roman"/>
          <w:sz w:val="24"/>
          <w:szCs w:val="24"/>
          <w:lang w:val="fr-CA" w:bidi="ar-SA"/>
        </w:rPr>
        <w:tab/>
        <w:t>Instituts de recherche en santé du Canada, [</w:t>
      </w:r>
      <w:r w:rsidRPr="00E5310F">
        <w:rPr>
          <w:rFonts w:ascii="Times New Roman" w:hAnsi="Times New Roman"/>
          <w:sz w:val="24"/>
          <w:szCs w:val="24"/>
          <w:highlight w:val="yellow"/>
          <w:lang w:val="fr-CA" w:bidi="ar-SA"/>
        </w:rPr>
        <w:t>Delete names of funding agencies that do not apply: IDRC Research Chair in Evidence-Informed Health Policies and Systems (Canada’s International Development Research Centre), Alliance for Health Policy and Systems Research and the European Commission's Seventh Framework Programme (FP-7)</w:t>
      </w:r>
      <w:r w:rsidRPr="00E5310F">
        <w:rPr>
          <w:rFonts w:ascii="Times New Roman" w:hAnsi="Times New Roman"/>
          <w:sz w:val="24"/>
          <w:szCs w:val="24"/>
          <w:lang w:val="fr-CA" w:bidi="ar-SA"/>
        </w:rPr>
        <w:t>] et [</w:t>
      </w:r>
      <w:r w:rsidRPr="00E5310F">
        <w:rPr>
          <w:rFonts w:ascii="Times New Roman" w:hAnsi="Times New Roman"/>
          <w:sz w:val="24"/>
          <w:szCs w:val="24"/>
          <w:highlight w:val="yellow"/>
          <w:lang w:val="fr-CA" w:bidi="ar-SA"/>
        </w:rPr>
        <w:t>Insert names of any additional local funding agencies</w:t>
      </w:r>
      <w:r w:rsidRPr="00E5310F">
        <w:rPr>
          <w:rFonts w:ascii="Times New Roman" w:hAnsi="Times New Roman"/>
          <w:sz w:val="24"/>
          <w:szCs w:val="24"/>
          <w:lang w:val="fr-CA" w:bidi="ar-SA"/>
        </w:rPr>
        <w:t>]</w:t>
      </w:r>
    </w:p>
    <w:p w:rsidR="00A45127" w:rsidRPr="00E5310F" w:rsidRDefault="00A45127" w:rsidP="00A45127">
      <w:pPr>
        <w:spacing w:after="0" w:line="240" w:lineRule="auto"/>
        <w:rPr>
          <w:rFonts w:ascii="Times New Roman" w:hAnsi="Times New Roman"/>
          <w:sz w:val="24"/>
          <w:szCs w:val="24"/>
          <w:lang w:val="fr-CA" w:bidi="ar-SA"/>
        </w:rPr>
      </w:pPr>
    </w:p>
    <w:p w:rsidR="00A45127" w:rsidRPr="00E5310F" w:rsidRDefault="00A45127" w:rsidP="00A45127">
      <w:pPr>
        <w:spacing w:after="0" w:line="240" w:lineRule="auto"/>
        <w:rPr>
          <w:rFonts w:ascii="Times New Roman" w:hAnsi="Times New Roman"/>
          <w:sz w:val="24"/>
          <w:szCs w:val="24"/>
          <w:lang w:val="fr-CA" w:bidi="ar-SA"/>
        </w:rPr>
      </w:pPr>
    </w:p>
    <w:p w:rsidR="00A45127" w:rsidRPr="00E5310F" w:rsidRDefault="00A45127" w:rsidP="00A45127">
      <w:pPr>
        <w:spacing w:after="0" w:line="240" w:lineRule="auto"/>
        <w:rPr>
          <w:rFonts w:ascii="Times New Roman" w:hAnsi="Times New Roman"/>
          <w:sz w:val="24"/>
          <w:szCs w:val="24"/>
          <w:lang w:val="fr-CA" w:bidi="ar-SA"/>
        </w:rPr>
      </w:pPr>
      <w:r w:rsidRPr="00E5310F">
        <w:rPr>
          <w:rFonts w:ascii="Times New Roman" w:hAnsi="Times New Roman"/>
          <w:sz w:val="24"/>
          <w:szCs w:val="24"/>
          <w:lang w:val="fr-CA" w:bidi="ar-SA"/>
        </w:rPr>
        <w:t>[</w:t>
      </w:r>
      <w:r w:rsidRPr="00E5310F">
        <w:rPr>
          <w:rFonts w:ascii="Times New Roman" w:hAnsi="Times New Roman"/>
          <w:sz w:val="24"/>
          <w:szCs w:val="24"/>
          <w:highlight w:val="yellow"/>
          <w:lang w:val="fr-CA" w:bidi="ar-SA"/>
        </w:rPr>
        <w:t>Insert date</w:t>
      </w:r>
      <w:r w:rsidRPr="00E5310F">
        <w:rPr>
          <w:rFonts w:ascii="Times New Roman" w:hAnsi="Times New Roman"/>
          <w:sz w:val="24"/>
          <w:szCs w:val="24"/>
          <w:lang w:val="fr-CA" w:bidi="ar-SA"/>
        </w:rPr>
        <w:t>]</w:t>
      </w:r>
    </w:p>
    <w:p w:rsidR="00A45127" w:rsidRPr="00E5310F" w:rsidRDefault="00A45127" w:rsidP="00A45127">
      <w:pPr>
        <w:spacing w:after="0" w:line="240" w:lineRule="auto"/>
        <w:rPr>
          <w:rFonts w:ascii="Times New Roman" w:hAnsi="Times New Roman"/>
          <w:sz w:val="24"/>
          <w:szCs w:val="24"/>
          <w:lang w:val="fr-CA" w:bidi="ar-SA"/>
        </w:rPr>
      </w:pPr>
    </w:p>
    <w:p w:rsidR="00A45127" w:rsidRPr="00E5310F" w:rsidRDefault="00A45127" w:rsidP="00A45127">
      <w:pPr>
        <w:spacing w:after="0" w:line="240" w:lineRule="auto"/>
        <w:rPr>
          <w:rFonts w:ascii="Times New Roman" w:hAnsi="Times New Roman"/>
          <w:sz w:val="24"/>
          <w:szCs w:val="24"/>
          <w:lang w:val="fr-CA" w:bidi="ar-SA"/>
        </w:rPr>
      </w:pPr>
      <w:r>
        <w:rPr>
          <w:rFonts w:ascii="Times New Roman" w:hAnsi="Times New Roman"/>
          <w:sz w:val="24"/>
          <w:szCs w:val="24"/>
          <w:lang w:val="fr-CA" w:bidi="ar-SA"/>
        </w:rPr>
        <w:t xml:space="preserve">Chère/Cher </w:t>
      </w:r>
      <w:r w:rsidRPr="007B6E4F">
        <w:rPr>
          <w:rFonts w:ascii="Times New Roman" w:hAnsi="Times New Roman"/>
          <w:sz w:val="24"/>
          <w:szCs w:val="24"/>
          <w:lang w:val="fr-CA" w:bidi="ar-SA"/>
        </w:rPr>
        <w:t>Madame</w:t>
      </w:r>
      <w:r>
        <w:rPr>
          <w:rFonts w:ascii="Times New Roman" w:hAnsi="Times New Roman"/>
          <w:sz w:val="24"/>
          <w:szCs w:val="24"/>
          <w:lang w:val="fr-CA" w:bidi="ar-SA"/>
        </w:rPr>
        <w:t>/</w:t>
      </w:r>
      <w:r w:rsidRPr="007B6E4F">
        <w:rPr>
          <w:rFonts w:ascii="Times New Roman" w:hAnsi="Times New Roman"/>
          <w:sz w:val="24"/>
          <w:szCs w:val="24"/>
          <w:lang w:val="fr-CA" w:bidi="ar-SA"/>
        </w:rPr>
        <w:t>Monsieur,</w:t>
      </w:r>
    </w:p>
    <w:p w:rsidR="00A45127" w:rsidRPr="00E5310F" w:rsidRDefault="00A45127" w:rsidP="00A45127">
      <w:pPr>
        <w:spacing w:after="0" w:line="240" w:lineRule="auto"/>
        <w:rPr>
          <w:rFonts w:ascii="Times New Roman" w:hAnsi="Times New Roman"/>
          <w:sz w:val="24"/>
          <w:szCs w:val="24"/>
          <w:lang w:val="fr-CA" w:bidi="ar-SA"/>
        </w:rPr>
      </w:pPr>
    </w:p>
    <w:p w:rsidR="00A45127" w:rsidRPr="00E5310F" w:rsidRDefault="00A45127" w:rsidP="00A45127">
      <w:pPr>
        <w:spacing w:after="0" w:line="240" w:lineRule="auto"/>
        <w:rPr>
          <w:rFonts w:ascii="Times New Roman" w:hAnsi="Times New Roman"/>
          <w:sz w:val="24"/>
          <w:szCs w:val="24"/>
          <w:lang w:val="fr-CA" w:bidi="ar-SA"/>
        </w:rPr>
      </w:pPr>
      <w:r w:rsidRPr="00E5310F">
        <w:rPr>
          <w:rFonts w:ascii="Times New Roman" w:hAnsi="Times New Roman"/>
          <w:sz w:val="24"/>
          <w:szCs w:val="24"/>
          <w:lang w:val="fr-CA" w:bidi="ar-SA"/>
        </w:rPr>
        <w:t xml:space="preserve">Il y a dix semaines, vous avez reçu un courrier vous invitant à remplir une enquête préparée par notre équipe de chercheurs locaux et par une équipe de chercheurs menée par John Lavis </w:t>
      </w:r>
      <w:r w:rsidRPr="007F1C8E">
        <w:rPr>
          <w:lang w:val="fr-CA"/>
        </w:rPr>
        <w:t xml:space="preserve">à </w:t>
      </w:r>
      <w:r w:rsidRPr="007B6E4F">
        <w:rPr>
          <w:rFonts w:ascii="Times New Roman" w:hAnsi="Times New Roman"/>
          <w:sz w:val="24"/>
          <w:szCs w:val="24"/>
          <w:lang w:val="fr-CA" w:bidi="ar-SA"/>
        </w:rPr>
        <w:t>l</w:t>
      </w:r>
      <w:r>
        <w:rPr>
          <w:rFonts w:ascii="Times New Roman" w:hAnsi="Times New Roman"/>
          <w:sz w:val="24"/>
          <w:szCs w:val="24"/>
          <w:lang w:val="fr-CA" w:bidi="ar-SA"/>
        </w:rPr>
        <w:t>’université de</w:t>
      </w:r>
      <w:r w:rsidRPr="007B6E4F">
        <w:rPr>
          <w:rFonts w:ascii="Times New Roman" w:hAnsi="Times New Roman"/>
          <w:sz w:val="24"/>
          <w:szCs w:val="24"/>
          <w:lang w:val="fr-CA" w:bidi="ar-SA"/>
        </w:rPr>
        <w:t xml:space="preserve"> McMaster</w:t>
      </w:r>
      <w:r>
        <w:rPr>
          <w:rFonts w:ascii="Times New Roman" w:hAnsi="Times New Roman"/>
          <w:sz w:val="24"/>
          <w:szCs w:val="24"/>
          <w:lang w:val="fr-CA" w:bidi="ar-SA"/>
        </w:rPr>
        <w:t>.</w:t>
      </w:r>
      <w:r w:rsidRPr="00E5310F">
        <w:rPr>
          <w:rFonts w:ascii="Times New Roman" w:hAnsi="Times New Roman"/>
          <w:sz w:val="24"/>
          <w:szCs w:val="24"/>
          <w:lang w:val="fr-CA" w:bidi="ar-SA"/>
        </w:rPr>
        <w:t xml:space="preserve"> Si vous avez déjà ré</w:t>
      </w:r>
      <w:r>
        <w:rPr>
          <w:rFonts w:ascii="Times New Roman" w:hAnsi="Times New Roman"/>
          <w:sz w:val="24"/>
          <w:szCs w:val="24"/>
          <w:lang w:val="fr-CA" w:bidi="ar-SA"/>
        </w:rPr>
        <w:t>pondu à l'enquête et nous l'a</w:t>
      </w:r>
      <w:r w:rsidRPr="00E5310F">
        <w:rPr>
          <w:rFonts w:ascii="Times New Roman" w:hAnsi="Times New Roman"/>
          <w:sz w:val="24"/>
          <w:szCs w:val="24"/>
          <w:lang w:val="fr-CA" w:bidi="ar-SA"/>
        </w:rPr>
        <w:t xml:space="preserve"> renvoyée, nous vous en remercions chaleureusement. Sinon, veuillez le faire dans les meilleurs délais. Comme cette enquête a été envoyée à un petit échantillon de personnes spécialement sélectionnées, nous vous serions reconnaissants de prendre le temps d'ajouter votre point de vue à ceux que nous avons déjà reçus. </w:t>
      </w:r>
    </w:p>
    <w:p w:rsidR="00A45127" w:rsidRPr="00E5310F" w:rsidRDefault="00A45127" w:rsidP="00A45127">
      <w:pPr>
        <w:spacing w:after="0" w:line="240" w:lineRule="auto"/>
        <w:rPr>
          <w:rFonts w:ascii="Times New Roman" w:hAnsi="Times New Roman"/>
          <w:sz w:val="24"/>
          <w:szCs w:val="24"/>
          <w:lang w:val="fr-CA" w:bidi="ar-SA"/>
        </w:rPr>
      </w:pPr>
    </w:p>
    <w:p w:rsidR="00A45127" w:rsidRPr="00E5310F" w:rsidRDefault="00A45127" w:rsidP="00A45127">
      <w:pPr>
        <w:spacing w:after="0" w:line="240" w:lineRule="auto"/>
        <w:rPr>
          <w:rFonts w:ascii="Times New Roman" w:hAnsi="Times New Roman"/>
          <w:sz w:val="24"/>
          <w:szCs w:val="24"/>
          <w:lang w:val="fr-CA" w:bidi="ar-SA"/>
        </w:rPr>
      </w:pPr>
      <w:r w:rsidRPr="00E5310F">
        <w:rPr>
          <w:rFonts w:ascii="Times New Roman" w:hAnsi="Times New Roman"/>
          <w:sz w:val="24"/>
          <w:szCs w:val="24"/>
          <w:lang w:val="fr-CA" w:bidi="ar-SA"/>
        </w:rPr>
        <w:t>Pour vous rafraîchir la mémoire, nous vous invitons à participer à une étude visant à soutenir et à éclairer le travail de [</w:t>
      </w:r>
      <w:r w:rsidRPr="00E5310F">
        <w:rPr>
          <w:rFonts w:ascii="Times New Roman" w:hAnsi="Times New Roman"/>
          <w:sz w:val="24"/>
          <w:szCs w:val="24"/>
          <w:highlight w:val="yellow"/>
          <w:lang w:val="fr-CA" w:bidi="ar-SA"/>
        </w:rPr>
        <w:t>insert name of KT platform</w:t>
      </w:r>
      <w:r w:rsidRPr="00E5310F">
        <w:rPr>
          <w:rFonts w:ascii="Times New Roman" w:hAnsi="Times New Roman"/>
          <w:sz w:val="24"/>
          <w:szCs w:val="24"/>
          <w:lang w:val="fr-CA" w:bidi="ar-SA"/>
        </w:rPr>
        <w:t xml:space="preserve">]. En guise d'aperçu général de cette étude, nous avons joint un résumé du projet qui présente nos objectifs de recherche et méthodes. Vous êtes en particulier invité(e) à remplir un questionnaire concernant votre point de vue sur : </w:t>
      </w:r>
    </w:p>
    <w:p w:rsidR="00A45127" w:rsidRPr="00E5310F" w:rsidRDefault="00A45127" w:rsidP="00A45127">
      <w:pPr>
        <w:spacing w:after="0" w:line="240" w:lineRule="auto"/>
        <w:ind w:firstLine="720"/>
        <w:rPr>
          <w:rFonts w:ascii="Times New Roman" w:hAnsi="Times New Roman"/>
          <w:sz w:val="24"/>
          <w:szCs w:val="24"/>
          <w:lang w:val="fr-CA" w:bidi="ar-SA"/>
        </w:rPr>
      </w:pPr>
      <w:r w:rsidRPr="00E5310F">
        <w:rPr>
          <w:rFonts w:ascii="Times New Roman" w:hAnsi="Times New Roman"/>
          <w:sz w:val="24"/>
          <w:szCs w:val="24"/>
          <w:lang w:val="fr-CA" w:bidi="ar-SA"/>
        </w:rPr>
        <w:t>a) la disponibilité des bases factuelles issues de la recherche en santé à propos d'enjeux pol</w:t>
      </w:r>
      <w:r>
        <w:rPr>
          <w:rFonts w:ascii="Times New Roman" w:hAnsi="Times New Roman"/>
          <w:sz w:val="24"/>
          <w:szCs w:val="24"/>
          <w:lang w:val="fr-CA" w:bidi="ar-SA"/>
        </w:rPr>
        <w:t>itiques hautement prioritaires,</w:t>
      </w:r>
    </w:p>
    <w:p w:rsidR="00A45127" w:rsidRDefault="00A45127" w:rsidP="00A45127">
      <w:pPr>
        <w:spacing w:after="0" w:line="240" w:lineRule="auto"/>
        <w:ind w:firstLine="720"/>
        <w:rPr>
          <w:rFonts w:ascii="Times New Roman" w:hAnsi="Times New Roman"/>
          <w:sz w:val="24"/>
          <w:szCs w:val="24"/>
          <w:lang w:val="fr-CA" w:bidi="ar-SA"/>
        </w:rPr>
      </w:pPr>
      <w:r w:rsidRPr="00E5310F">
        <w:rPr>
          <w:rFonts w:ascii="Times New Roman" w:hAnsi="Times New Roman"/>
          <w:sz w:val="24"/>
          <w:szCs w:val="24"/>
          <w:lang w:val="fr-CA" w:bidi="ar-SA"/>
        </w:rPr>
        <w:t>b) la solidité de</w:t>
      </w:r>
      <w:r>
        <w:rPr>
          <w:rFonts w:ascii="Times New Roman" w:hAnsi="Times New Roman"/>
          <w:sz w:val="24"/>
          <w:szCs w:val="24"/>
          <w:lang w:val="fr-CA" w:bidi="ar-SA"/>
        </w:rPr>
        <w:t>s relations entre les décideurs et</w:t>
      </w:r>
      <w:r w:rsidRPr="00E5310F">
        <w:rPr>
          <w:rFonts w:ascii="Times New Roman" w:hAnsi="Times New Roman"/>
          <w:sz w:val="24"/>
          <w:szCs w:val="24"/>
          <w:lang w:val="fr-CA" w:bidi="ar-SA"/>
        </w:rPr>
        <w:t xml:space="preserve"> chercheurs</w:t>
      </w:r>
      <w:r>
        <w:rPr>
          <w:rFonts w:ascii="Times New Roman" w:hAnsi="Times New Roman"/>
          <w:sz w:val="24"/>
          <w:szCs w:val="24"/>
          <w:lang w:val="fr-CA" w:bidi="ar-SA"/>
        </w:rPr>
        <w:t>,</w:t>
      </w:r>
      <w:r w:rsidRPr="00E5310F">
        <w:rPr>
          <w:rFonts w:ascii="Times New Roman" w:hAnsi="Times New Roman"/>
          <w:sz w:val="24"/>
          <w:szCs w:val="24"/>
          <w:lang w:val="fr-CA" w:bidi="ar-SA"/>
        </w:rPr>
        <w:t xml:space="preserve"> et </w:t>
      </w:r>
    </w:p>
    <w:p w:rsidR="00A45127" w:rsidRPr="00E5310F" w:rsidRDefault="00A45127" w:rsidP="00A45127">
      <w:pPr>
        <w:spacing w:after="0" w:line="240" w:lineRule="auto"/>
        <w:ind w:firstLine="720"/>
        <w:rPr>
          <w:rFonts w:ascii="Times New Roman" w:hAnsi="Times New Roman"/>
          <w:sz w:val="24"/>
          <w:szCs w:val="24"/>
          <w:lang w:val="fr-CA" w:bidi="ar-SA"/>
        </w:rPr>
      </w:pPr>
      <w:r w:rsidRPr="00E5310F">
        <w:rPr>
          <w:rFonts w:ascii="Times New Roman" w:hAnsi="Times New Roman"/>
          <w:sz w:val="24"/>
          <w:szCs w:val="24"/>
          <w:lang w:val="fr-CA" w:bidi="ar-SA"/>
        </w:rPr>
        <w:t xml:space="preserve">c) la capacité des décideurs à soutenir l'utilisation de bases factuelles issues de la recherche en santé dans l'élaboration des politiques relatives aux systèmes de santé. </w:t>
      </w:r>
    </w:p>
    <w:p w:rsidR="00A45127" w:rsidRPr="00E5310F" w:rsidRDefault="00A45127" w:rsidP="00A45127">
      <w:pPr>
        <w:spacing w:after="0" w:line="240" w:lineRule="auto"/>
        <w:rPr>
          <w:rFonts w:ascii="Times New Roman" w:hAnsi="Times New Roman"/>
          <w:sz w:val="24"/>
          <w:szCs w:val="24"/>
          <w:lang w:val="fr-CA" w:bidi="ar-SA"/>
        </w:rPr>
      </w:pPr>
    </w:p>
    <w:p w:rsidR="00A45127" w:rsidRPr="00E5310F" w:rsidRDefault="00A45127" w:rsidP="00A45127">
      <w:pPr>
        <w:spacing w:after="0" w:line="240" w:lineRule="auto"/>
        <w:rPr>
          <w:rFonts w:ascii="Times New Roman" w:hAnsi="Times New Roman"/>
          <w:sz w:val="24"/>
          <w:szCs w:val="24"/>
          <w:lang w:val="fr-CA" w:bidi="ar-SA"/>
        </w:rPr>
      </w:pPr>
      <w:r w:rsidRPr="00E5310F">
        <w:rPr>
          <w:rFonts w:ascii="Times New Roman" w:hAnsi="Times New Roman"/>
          <w:sz w:val="24"/>
          <w:szCs w:val="24"/>
          <w:lang w:val="fr-CA" w:bidi="ar-SA"/>
        </w:rPr>
        <w:t>Vous avez la possibilité de choisir de ne pas participer à l'étude. Si vous participez à l'étude, vous pourrez aider [</w:t>
      </w:r>
      <w:r w:rsidRPr="00E5310F">
        <w:rPr>
          <w:rFonts w:ascii="Times New Roman" w:hAnsi="Times New Roman"/>
          <w:sz w:val="24"/>
          <w:szCs w:val="24"/>
          <w:highlight w:val="yellow"/>
          <w:lang w:val="fr-CA" w:bidi="ar-SA"/>
        </w:rPr>
        <w:t>insert name of KT platform</w:t>
      </w:r>
      <w:r w:rsidRPr="00E5310F">
        <w:rPr>
          <w:rFonts w:ascii="Times New Roman" w:hAnsi="Times New Roman"/>
          <w:sz w:val="24"/>
          <w:szCs w:val="24"/>
          <w:lang w:val="fr-CA" w:bidi="ar-SA"/>
        </w:rPr>
        <w:t xml:space="preserve">] à améliorer ses efforts visant à soutenir l'utilisation de bases </w:t>
      </w:r>
      <w:r w:rsidRPr="00E5310F">
        <w:rPr>
          <w:rFonts w:ascii="Times New Roman" w:hAnsi="Times New Roman"/>
          <w:sz w:val="24"/>
          <w:szCs w:val="24"/>
          <w:lang w:val="fr-CA" w:bidi="ar-SA"/>
        </w:rPr>
        <w:lastRenderedPageBreak/>
        <w:t>factuelles issues de la recherche en santé dans l'élaboration des politiques en matière de systèmes de santé.</w:t>
      </w:r>
    </w:p>
    <w:p w:rsidR="00A45127" w:rsidRPr="00E5310F" w:rsidRDefault="00A45127" w:rsidP="00A45127">
      <w:pPr>
        <w:spacing w:after="0" w:line="240" w:lineRule="auto"/>
        <w:rPr>
          <w:rFonts w:ascii="Times New Roman" w:hAnsi="Times New Roman"/>
          <w:sz w:val="24"/>
          <w:szCs w:val="24"/>
          <w:lang w:val="fr-CA" w:bidi="ar-SA"/>
        </w:rPr>
      </w:pPr>
    </w:p>
    <w:p w:rsidR="00A45127" w:rsidRPr="00E5310F" w:rsidRDefault="00A45127" w:rsidP="00A45127">
      <w:pPr>
        <w:spacing w:after="0" w:line="240" w:lineRule="auto"/>
        <w:rPr>
          <w:rFonts w:ascii="Times New Roman" w:hAnsi="Times New Roman"/>
          <w:sz w:val="24"/>
          <w:szCs w:val="24"/>
          <w:lang w:val="fr-CA" w:bidi="ar-SA"/>
        </w:rPr>
      </w:pPr>
      <w:r w:rsidRPr="00E5310F">
        <w:rPr>
          <w:rFonts w:ascii="Times New Roman" w:hAnsi="Times New Roman"/>
          <w:sz w:val="24"/>
          <w:szCs w:val="24"/>
          <w:lang w:val="fr-CA" w:bidi="ar-SA"/>
        </w:rPr>
        <w:t>Si vous décidez de remplir l'enquête et de nous la renvoyer, les responsables de la recherche considèreront que vous avez donné votre accord pour participer à l'étude.</w:t>
      </w:r>
    </w:p>
    <w:p w:rsidR="00A45127" w:rsidRPr="00E5310F" w:rsidRDefault="00A45127" w:rsidP="00A45127">
      <w:pPr>
        <w:spacing w:after="0" w:line="240" w:lineRule="auto"/>
        <w:rPr>
          <w:rFonts w:ascii="Times New Roman" w:hAnsi="Times New Roman"/>
          <w:sz w:val="24"/>
          <w:szCs w:val="24"/>
          <w:lang w:val="fr-CA" w:bidi="ar-SA"/>
        </w:rPr>
      </w:pPr>
    </w:p>
    <w:p w:rsidR="00A45127" w:rsidRPr="00E5310F" w:rsidRDefault="00A45127" w:rsidP="00A45127">
      <w:pPr>
        <w:spacing w:after="0" w:line="240" w:lineRule="auto"/>
        <w:rPr>
          <w:rFonts w:ascii="Times New Roman" w:hAnsi="Times New Roman"/>
          <w:sz w:val="24"/>
          <w:szCs w:val="24"/>
          <w:lang w:val="fr-CA" w:bidi="ar-SA"/>
        </w:rPr>
      </w:pPr>
      <w:r w:rsidRPr="00E5310F">
        <w:rPr>
          <w:rFonts w:ascii="Times New Roman" w:hAnsi="Times New Roman"/>
          <w:sz w:val="24"/>
          <w:szCs w:val="24"/>
          <w:lang w:val="fr-CA" w:bidi="ar-SA"/>
        </w:rPr>
        <w:t xml:space="preserve">Votre questionnaire dûment rempli sera traité en toute confidentialité. Nous l'enverrons par courrier recommandé au bureau du chercheur principal qui s'assurera de l'entreposer dans une armoire verrouillée; il garantira également que les données sont stockées sur un ordinateur sécurisé, et que le questionnaire et les données seront détruits six ans après la dernière publication de nos conclusions. </w:t>
      </w:r>
    </w:p>
    <w:p w:rsidR="00A45127" w:rsidRPr="00E5310F" w:rsidRDefault="00A45127" w:rsidP="00A45127">
      <w:pPr>
        <w:spacing w:after="0" w:line="240" w:lineRule="auto"/>
        <w:rPr>
          <w:rFonts w:ascii="Times New Roman" w:hAnsi="Times New Roman"/>
          <w:sz w:val="24"/>
          <w:szCs w:val="24"/>
          <w:lang w:val="fr-CA" w:bidi="ar-SA"/>
        </w:rPr>
      </w:pPr>
    </w:p>
    <w:p w:rsidR="00A45127" w:rsidRPr="00E5310F" w:rsidRDefault="00A45127" w:rsidP="00A45127">
      <w:pPr>
        <w:spacing w:after="0" w:line="240" w:lineRule="auto"/>
        <w:rPr>
          <w:rFonts w:ascii="Times New Roman" w:hAnsi="Times New Roman"/>
          <w:sz w:val="24"/>
          <w:szCs w:val="24"/>
          <w:lang w:val="fr-CA" w:bidi="ar-SA"/>
        </w:rPr>
      </w:pPr>
      <w:r w:rsidRPr="00E5310F">
        <w:rPr>
          <w:rFonts w:ascii="Times New Roman" w:hAnsi="Times New Roman"/>
          <w:sz w:val="24"/>
          <w:szCs w:val="24"/>
          <w:lang w:val="fr-CA" w:bidi="ar-SA"/>
        </w:rPr>
        <w:t>Votre anonymat en tant que participant(e) à l'étude sera protégé. Nous utiliserons un numéro de participant unique pour identifier votre questionnaire et nous nous assurerons que la liste des participants et leur numéro sont stockés dans une armoire verrouillée ou sur un ordinateur sécurisé différent(e) de celle/celui utilisé(e) pour stocker les questionnaires et les données. Le résumé de nos conclusions ne présentera aucun élément susceptible de vous identifier, vous ou votre organisme.</w:t>
      </w:r>
    </w:p>
    <w:p w:rsidR="00A45127" w:rsidRPr="00E5310F" w:rsidRDefault="00A45127" w:rsidP="00A45127">
      <w:pPr>
        <w:spacing w:after="0" w:line="240" w:lineRule="auto"/>
        <w:rPr>
          <w:rFonts w:ascii="Times New Roman" w:hAnsi="Times New Roman"/>
          <w:sz w:val="24"/>
          <w:szCs w:val="24"/>
          <w:lang w:val="fr-CA" w:bidi="ar-SA"/>
        </w:rPr>
      </w:pPr>
    </w:p>
    <w:p w:rsidR="00A45127" w:rsidRPr="00E5310F" w:rsidRDefault="00A45127" w:rsidP="00A45127">
      <w:pPr>
        <w:spacing w:after="0" w:line="240" w:lineRule="auto"/>
        <w:rPr>
          <w:rFonts w:ascii="Times New Roman" w:hAnsi="Times New Roman"/>
          <w:sz w:val="24"/>
          <w:szCs w:val="24"/>
          <w:lang w:val="fr-CA" w:bidi="ar-SA"/>
        </w:rPr>
      </w:pPr>
      <w:r w:rsidRPr="00E5310F">
        <w:rPr>
          <w:rFonts w:ascii="Times New Roman" w:hAnsi="Times New Roman"/>
          <w:sz w:val="24"/>
          <w:szCs w:val="24"/>
          <w:lang w:val="fr-CA" w:bidi="ar-SA"/>
        </w:rPr>
        <w:t>D'après notre expérience acquise au cours d'essais pilotes sur le questionnaire, vous devriez avoir b</w:t>
      </w:r>
      <w:r>
        <w:rPr>
          <w:rFonts w:ascii="Times New Roman" w:hAnsi="Times New Roman"/>
          <w:sz w:val="24"/>
          <w:szCs w:val="24"/>
          <w:lang w:val="fr-CA" w:bidi="ar-SA"/>
        </w:rPr>
        <w:t>esoin de dix</w:t>
      </w:r>
      <w:r w:rsidRPr="00E5310F">
        <w:rPr>
          <w:rFonts w:ascii="Times New Roman" w:hAnsi="Times New Roman"/>
          <w:sz w:val="24"/>
          <w:szCs w:val="24"/>
          <w:lang w:val="fr-CA" w:bidi="ar-SA"/>
        </w:rPr>
        <w:t xml:space="preserve"> minutes pour le remplir. Si vous ne pouvez </w:t>
      </w:r>
      <w:r>
        <w:rPr>
          <w:rFonts w:ascii="Times New Roman" w:hAnsi="Times New Roman"/>
          <w:sz w:val="24"/>
          <w:szCs w:val="24"/>
          <w:lang w:val="fr-CA" w:bidi="ar-SA"/>
        </w:rPr>
        <w:t xml:space="preserve">pas </w:t>
      </w:r>
      <w:r w:rsidRPr="00E5310F">
        <w:rPr>
          <w:rFonts w:ascii="Times New Roman" w:hAnsi="Times New Roman"/>
          <w:sz w:val="24"/>
          <w:szCs w:val="24"/>
          <w:lang w:val="fr-CA" w:bidi="ar-SA"/>
        </w:rPr>
        <w:t xml:space="preserve">répondre à une question, veuillez passer directement à la suivante. Veuillez renvoyer immédiatement votre questionnaire dûment rempli. </w:t>
      </w:r>
    </w:p>
    <w:p w:rsidR="00A45127" w:rsidRPr="00E5310F" w:rsidRDefault="00A45127" w:rsidP="00A45127">
      <w:pPr>
        <w:spacing w:after="0" w:line="240" w:lineRule="auto"/>
        <w:rPr>
          <w:rFonts w:ascii="Times New Roman" w:hAnsi="Times New Roman"/>
          <w:sz w:val="24"/>
          <w:szCs w:val="24"/>
          <w:lang w:val="fr-CA" w:bidi="ar-SA"/>
        </w:rPr>
      </w:pPr>
    </w:p>
    <w:p w:rsidR="00A45127" w:rsidRPr="00E5310F" w:rsidRDefault="00A45127" w:rsidP="00A45127">
      <w:pPr>
        <w:spacing w:after="0" w:line="240" w:lineRule="auto"/>
        <w:rPr>
          <w:rFonts w:ascii="Times New Roman" w:hAnsi="Times New Roman"/>
          <w:sz w:val="24"/>
          <w:szCs w:val="24"/>
          <w:lang w:val="fr-CA" w:bidi="ar-SA"/>
        </w:rPr>
      </w:pPr>
      <w:r w:rsidRPr="00E5310F">
        <w:rPr>
          <w:rFonts w:ascii="Times New Roman" w:hAnsi="Times New Roman"/>
          <w:sz w:val="24"/>
          <w:szCs w:val="24"/>
          <w:lang w:val="fr-CA" w:bidi="ar-SA"/>
        </w:rPr>
        <w:t>Nous partagerons un résumé de nos conclusions avec [</w:t>
      </w:r>
      <w:r w:rsidRPr="00E5310F">
        <w:rPr>
          <w:rFonts w:ascii="Times New Roman" w:hAnsi="Times New Roman"/>
          <w:sz w:val="24"/>
          <w:szCs w:val="24"/>
          <w:highlight w:val="yellow"/>
          <w:lang w:val="fr-CA" w:bidi="ar-SA"/>
        </w:rPr>
        <w:t>insert name of KT platform</w:t>
      </w:r>
      <w:r w:rsidRPr="00E5310F">
        <w:rPr>
          <w:rFonts w:ascii="Times New Roman" w:hAnsi="Times New Roman"/>
          <w:sz w:val="24"/>
          <w:szCs w:val="24"/>
          <w:lang w:val="fr-CA" w:bidi="ar-SA"/>
        </w:rPr>
        <w:t xml:space="preserve">] et le rendrons public; il pourra ainsi être utilisé par tous ceux qui souhaitent améliorer leurs efforts visant à soutenir l'utilisation de bases factuelles issues de la recherche en santé dans l'élaboration des politiques en matière de systèmes de santé. </w:t>
      </w:r>
    </w:p>
    <w:p w:rsidR="00A45127" w:rsidRPr="00E5310F" w:rsidRDefault="00A45127" w:rsidP="00A45127">
      <w:pPr>
        <w:spacing w:before="100" w:beforeAutospacing="1" w:after="100" w:afterAutospacing="1" w:line="240" w:lineRule="auto"/>
        <w:rPr>
          <w:rFonts w:ascii="Times New Roman" w:hAnsi="Times New Roman"/>
          <w:sz w:val="24"/>
          <w:szCs w:val="24"/>
          <w:lang w:val="fr-CA" w:eastAsia="en-CA" w:bidi="ar-SA"/>
        </w:rPr>
      </w:pPr>
      <w:r w:rsidRPr="00E5310F">
        <w:rPr>
          <w:rFonts w:ascii="Times New Roman" w:hAnsi="Times New Roman"/>
          <w:sz w:val="24"/>
          <w:szCs w:val="24"/>
          <w:lang w:val="fr-CA" w:eastAsia="en-CA" w:bidi="ar-SA"/>
        </w:rPr>
        <w:t>Nous vous remercions pour votre précieuse contribution à notre étude. Si vous avez des questions ou souhaitez obtenir des renseignements supplémentaires, n'hésitez pas à communiquer avec nous. Pour toute question particulière concernant vos droits en tant que participant(e) à la recherche, vous pouvez communiquer avec :</w:t>
      </w:r>
    </w:p>
    <w:p w:rsidR="00A45127" w:rsidRPr="00E5310F" w:rsidRDefault="00A45127" w:rsidP="00A45127">
      <w:pPr>
        <w:spacing w:before="100" w:beforeAutospacing="1" w:after="100" w:afterAutospacing="1" w:line="240" w:lineRule="auto"/>
        <w:rPr>
          <w:rFonts w:ascii="Times New Roman" w:hAnsi="Times New Roman"/>
          <w:sz w:val="24"/>
          <w:szCs w:val="24"/>
          <w:lang w:val="fr-CA" w:eastAsia="en-CA" w:bidi="ar-SA"/>
        </w:rPr>
      </w:pPr>
      <w:r w:rsidRPr="00E5310F">
        <w:rPr>
          <w:rFonts w:ascii="Times New Roman" w:hAnsi="Times New Roman"/>
          <w:sz w:val="24"/>
          <w:szCs w:val="24"/>
          <w:lang w:val="fr-CA" w:eastAsia="en-CA" w:bidi="ar-SA"/>
        </w:rPr>
        <w:t>[</w:t>
      </w:r>
      <w:r w:rsidRPr="00E5310F">
        <w:rPr>
          <w:rFonts w:ascii="Times New Roman" w:hAnsi="Times New Roman"/>
          <w:sz w:val="24"/>
          <w:szCs w:val="24"/>
          <w:highlight w:val="yellow"/>
          <w:lang w:val="fr-CA" w:eastAsia="en-CA" w:bidi="ar-SA"/>
        </w:rPr>
        <w:t>Insert name, title, and contact information for appropriate member of local ethics review board</w:t>
      </w:r>
      <w:r w:rsidRPr="00E5310F">
        <w:rPr>
          <w:rFonts w:ascii="Times New Roman" w:hAnsi="Times New Roman"/>
          <w:sz w:val="24"/>
          <w:szCs w:val="24"/>
          <w:lang w:val="fr-CA" w:eastAsia="en-CA" w:bidi="ar-SA"/>
        </w:rPr>
        <w:t>]</w:t>
      </w:r>
    </w:p>
    <w:p w:rsidR="00A45127" w:rsidRPr="00E5310F" w:rsidRDefault="00A45127" w:rsidP="00A45127">
      <w:pPr>
        <w:spacing w:before="100" w:beforeAutospacing="1" w:after="100" w:afterAutospacing="1" w:line="240" w:lineRule="auto"/>
        <w:rPr>
          <w:rFonts w:ascii="Times New Roman" w:hAnsi="Times New Roman"/>
          <w:sz w:val="24"/>
          <w:szCs w:val="24"/>
          <w:lang w:val="fr-CA" w:eastAsia="en-CA" w:bidi="ar-SA"/>
        </w:rPr>
      </w:pPr>
      <w:r w:rsidRPr="00E5310F">
        <w:rPr>
          <w:rFonts w:ascii="Times New Roman" w:hAnsi="Times New Roman"/>
          <w:sz w:val="24"/>
          <w:szCs w:val="24"/>
          <w:lang w:val="fr-CA" w:eastAsia="en-CA" w:bidi="ar-SA"/>
        </w:rPr>
        <w:t>ou avec</w:t>
      </w:r>
    </w:p>
    <w:p w:rsidR="00A45127" w:rsidRPr="00E5310F" w:rsidRDefault="00A45127" w:rsidP="00A45127">
      <w:pPr>
        <w:spacing w:after="0" w:line="240" w:lineRule="auto"/>
        <w:rPr>
          <w:rFonts w:ascii="Times New Roman" w:hAnsi="Times New Roman"/>
          <w:color w:val="000000"/>
          <w:sz w:val="24"/>
          <w:szCs w:val="24"/>
          <w:lang w:val="fr-CA" w:eastAsia="en-CA" w:bidi="ar-SA"/>
        </w:rPr>
      </w:pPr>
      <w:r w:rsidRPr="00E5310F">
        <w:rPr>
          <w:rFonts w:ascii="Times New Roman" w:hAnsi="Times New Roman"/>
          <w:color w:val="000000"/>
          <w:sz w:val="24"/>
          <w:szCs w:val="24"/>
          <w:lang w:val="fr-CA" w:eastAsia="en-CA" w:bidi="ar-SA"/>
        </w:rPr>
        <w:t>Deborah Mazzetti, Coordonnatrice du REB (Research Ethics Board),</w:t>
      </w:r>
    </w:p>
    <w:p w:rsidR="00A45127" w:rsidRPr="00E5310F" w:rsidRDefault="00A45127" w:rsidP="00A45127">
      <w:pPr>
        <w:spacing w:after="0" w:line="240" w:lineRule="auto"/>
        <w:rPr>
          <w:rFonts w:ascii="Times New Roman" w:hAnsi="Times New Roman"/>
          <w:sz w:val="24"/>
          <w:szCs w:val="24"/>
          <w:lang w:val="fr-CA" w:eastAsia="en-CA" w:bidi="ar-SA"/>
        </w:rPr>
      </w:pPr>
      <w:r w:rsidRPr="00E5310F">
        <w:rPr>
          <w:rFonts w:ascii="Times New Roman" w:hAnsi="Times New Roman"/>
          <w:sz w:val="24"/>
          <w:szCs w:val="24"/>
          <w:lang w:val="fr-CA" w:eastAsia="en-CA" w:bidi="ar-SA"/>
        </w:rPr>
        <w:t>Hamilton Health Sciences / Faculty of Health Sciences Research Ethics Board</w:t>
      </w:r>
    </w:p>
    <w:p w:rsidR="00A45127" w:rsidRPr="00E5310F" w:rsidRDefault="00A45127" w:rsidP="00A45127">
      <w:pPr>
        <w:spacing w:after="0" w:line="240" w:lineRule="auto"/>
        <w:rPr>
          <w:rFonts w:ascii="Times New Roman" w:hAnsi="Times New Roman"/>
          <w:color w:val="000000"/>
          <w:sz w:val="24"/>
          <w:szCs w:val="24"/>
          <w:lang w:val="fr-CA" w:eastAsia="en-CA" w:bidi="ar-SA"/>
        </w:rPr>
      </w:pPr>
      <w:r w:rsidRPr="00E5310F">
        <w:rPr>
          <w:rFonts w:ascii="Times New Roman" w:hAnsi="Times New Roman"/>
          <w:color w:val="000000"/>
          <w:sz w:val="24"/>
          <w:szCs w:val="24"/>
          <w:lang w:val="fr-CA" w:eastAsia="en-CA" w:bidi="ar-SA"/>
        </w:rPr>
        <w:t xml:space="preserve">293, rue Wellington Nord, Bureau 102, </w:t>
      </w:r>
    </w:p>
    <w:p w:rsidR="00A45127" w:rsidRPr="00E5310F" w:rsidRDefault="00A45127" w:rsidP="00A45127">
      <w:pPr>
        <w:spacing w:after="0" w:line="240" w:lineRule="auto"/>
        <w:rPr>
          <w:rFonts w:ascii="Times New Roman" w:hAnsi="Times New Roman"/>
          <w:color w:val="000000"/>
          <w:sz w:val="24"/>
          <w:szCs w:val="24"/>
          <w:lang w:val="fr-CA" w:bidi="ar-SA"/>
        </w:rPr>
      </w:pPr>
      <w:r w:rsidRPr="00E5310F">
        <w:rPr>
          <w:rFonts w:ascii="Times New Roman" w:hAnsi="Times New Roman"/>
          <w:color w:val="000000"/>
          <w:sz w:val="24"/>
          <w:szCs w:val="24"/>
          <w:lang w:val="fr-CA" w:bidi="ar-SA"/>
        </w:rPr>
        <w:t>Hamilton (Ontario) L8L 8E7</w:t>
      </w:r>
    </w:p>
    <w:p w:rsidR="00A45127" w:rsidRPr="00E5310F" w:rsidRDefault="00A45127" w:rsidP="00A45127">
      <w:pPr>
        <w:spacing w:after="0" w:line="240" w:lineRule="auto"/>
        <w:rPr>
          <w:rFonts w:ascii="Times New Roman" w:hAnsi="Times New Roman"/>
          <w:color w:val="000000"/>
          <w:sz w:val="24"/>
          <w:szCs w:val="24"/>
          <w:lang w:val="fr-CA" w:bidi="ar-SA"/>
        </w:rPr>
      </w:pPr>
      <w:r w:rsidRPr="00E5310F">
        <w:rPr>
          <w:rFonts w:ascii="Times New Roman" w:hAnsi="Times New Roman"/>
          <w:color w:val="000000"/>
          <w:sz w:val="24"/>
          <w:szCs w:val="24"/>
          <w:lang w:val="fr-CA" w:bidi="ar-SA"/>
        </w:rPr>
        <w:t>Tél : +1 (905) 521-2100 poste 42013</w:t>
      </w:r>
    </w:p>
    <w:p w:rsidR="00A45127" w:rsidRPr="00E5310F" w:rsidRDefault="00A45127" w:rsidP="00A45127">
      <w:pPr>
        <w:spacing w:after="0" w:line="240" w:lineRule="auto"/>
        <w:rPr>
          <w:rFonts w:ascii="Times New Roman" w:hAnsi="Times New Roman"/>
          <w:color w:val="000000"/>
          <w:sz w:val="24"/>
          <w:szCs w:val="24"/>
          <w:lang w:val="fr-CA" w:bidi="ar-SA"/>
        </w:rPr>
      </w:pPr>
      <w:r w:rsidRPr="00E5310F">
        <w:rPr>
          <w:rFonts w:ascii="Times New Roman" w:hAnsi="Times New Roman"/>
          <w:color w:val="000000"/>
          <w:sz w:val="24"/>
          <w:szCs w:val="24"/>
          <w:lang w:val="fr-CA" w:bidi="ar-SA"/>
        </w:rPr>
        <w:t>Télécopie : +1 (905) 577-8378</w:t>
      </w:r>
    </w:p>
    <w:p w:rsidR="00A45127" w:rsidRPr="00E5310F" w:rsidRDefault="00A45127" w:rsidP="00A45127">
      <w:pPr>
        <w:spacing w:after="0" w:line="240" w:lineRule="auto"/>
        <w:rPr>
          <w:rFonts w:ascii="Times New Roman" w:hAnsi="Times New Roman"/>
          <w:sz w:val="24"/>
          <w:szCs w:val="24"/>
          <w:lang w:val="fr-CA" w:bidi="ar-SA"/>
        </w:rPr>
      </w:pPr>
      <w:r w:rsidRPr="00E5310F">
        <w:rPr>
          <w:rFonts w:ascii="Times New Roman" w:hAnsi="Times New Roman"/>
          <w:color w:val="000000"/>
          <w:sz w:val="24"/>
          <w:szCs w:val="24"/>
          <w:lang w:val="fr-CA" w:bidi="ar-SA"/>
        </w:rPr>
        <w:t xml:space="preserve">Courriel : </w:t>
      </w:r>
      <w:hyperlink r:id="rId32" w:history="1">
        <w:r w:rsidRPr="00E5310F">
          <w:rPr>
            <w:rFonts w:ascii="Times New Roman" w:hAnsi="Times New Roman"/>
            <w:color w:val="0000FF"/>
            <w:sz w:val="24"/>
            <w:szCs w:val="24"/>
            <w:u w:val="single"/>
            <w:lang w:val="fr-CA" w:bidi="ar-SA"/>
          </w:rPr>
          <w:t>mazzedeb@hhsc.ca</w:t>
        </w:r>
      </w:hyperlink>
    </w:p>
    <w:p w:rsidR="00A45127" w:rsidRPr="00E5310F" w:rsidRDefault="00A45127" w:rsidP="00A45127">
      <w:pPr>
        <w:spacing w:after="0" w:line="240" w:lineRule="auto"/>
        <w:rPr>
          <w:rFonts w:ascii="Times New Roman" w:hAnsi="Times New Roman"/>
          <w:sz w:val="24"/>
          <w:szCs w:val="24"/>
          <w:lang w:val="fr-CA" w:bidi="ar-SA"/>
        </w:rPr>
      </w:pPr>
    </w:p>
    <w:p w:rsidR="00A45127" w:rsidRPr="00E5310F" w:rsidRDefault="00A45127" w:rsidP="00A45127">
      <w:pPr>
        <w:spacing w:after="0" w:line="240" w:lineRule="auto"/>
        <w:rPr>
          <w:rFonts w:ascii="Times New Roman" w:hAnsi="Times New Roman"/>
          <w:sz w:val="24"/>
          <w:szCs w:val="24"/>
          <w:lang w:val="fr-CA" w:bidi="ar-SA"/>
        </w:rPr>
      </w:pPr>
      <w:r>
        <w:rPr>
          <w:rFonts w:ascii="Times New Roman" w:hAnsi="Times New Roman"/>
          <w:sz w:val="24"/>
          <w:szCs w:val="24"/>
          <w:lang w:val="fr-CA" w:bidi="ar-SA"/>
        </w:rPr>
        <w:t>Cordialement</w:t>
      </w:r>
      <w:r w:rsidRPr="00E5310F">
        <w:rPr>
          <w:rFonts w:ascii="Times New Roman" w:hAnsi="Times New Roman"/>
          <w:sz w:val="24"/>
          <w:szCs w:val="24"/>
          <w:lang w:val="fr-CA" w:bidi="ar-SA"/>
        </w:rPr>
        <w:t>,</w:t>
      </w:r>
    </w:p>
    <w:p w:rsidR="00A45127" w:rsidRPr="00E5310F" w:rsidRDefault="00A45127" w:rsidP="00A45127">
      <w:pPr>
        <w:spacing w:after="0" w:line="240" w:lineRule="auto"/>
        <w:rPr>
          <w:rFonts w:ascii="Times New Roman" w:hAnsi="Times New Roman"/>
          <w:sz w:val="24"/>
          <w:szCs w:val="24"/>
          <w:lang w:val="fr-CA" w:bidi="ar-SA"/>
        </w:rPr>
      </w:pPr>
    </w:p>
    <w:p w:rsidR="00A45127" w:rsidRPr="00E5310F" w:rsidRDefault="00A45127" w:rsidP="00A45127">
      <w:pPr>
        <w:spacing w:after="0" w:line="240" w:lineRule="auto"/>
        <w:rPr>
          <w:rFonts w:ascii="Times New Roman" w:hAnsi="Times New Roman"/>
          <w:sz w:val="24"/>
          <w:szCs w:val="24"/>
          <w:lang w:val="fr-CA" w:bidi="ar-SA"/>
        </w:rPr>
      </w:pPr>
      <w:r w:rsidRPr="00E5310F">
        <w:rPr>
          <w:rFonts w:ascii="Times New Roman" w:hAnsi="Times New Roman"/>
          <w:sz w:val="24"/>
          <w:szCs w:val="24"/>
          <w:lang w:val="fr-CA" w:bidi="ar-SA"/>
        </w:rPr>
        <w:lastRenderedPageBreak/>
        <w:t>Chercheurs locaux :</w:t>
      </w:r>
    </w:p>
    <w:p w:rsidR="00A45127" w:rsidRPr="00E5310F" w:rsidRDefault="00A45127" w:rsidP="00A45127">
      <w:pPr>
        <w:spacing w:after="0" w:line="240" w:lineRule="auto"/>
        <w:rPr>
          <w:rFonts w:ascii="Times New Roman" w:hAnsi="Times New Roman"/>
          <w:sz w:val="24"/>
          <w:szCs w:val="24"/>
          <w:lang w:val="fr-CA" w:bidi="ar-SA"/>
        </w:rPr>
      </w:pPr>
    </w:p>
    <w:p w:rsidR="00A45127" w:rsidRPr="00E5310F" w:rsidRDefault="00A45127" w:rsidP="00A45127">
      <w:pPr>
        <w:spacing w:after="0" w:line="240" w:lineRule="auto"/>
        <w:rPr>
          <w:rFonts w:ascii="Times New Roman" w:hAnsi="Times New Roman"/>
          <w:sz w:val="24"/>
          <w:szCs w:val="24"/>
          <w:lang w:val="fr-CA" w:bidi="ar-SA"/>
        </w:rPr>
      </w:pPr>
      <w:r w:rsidRPr="00E5310F">
        <w:rPr>
          <w:rFonts w:ascii="Times New Roman" w:hAnsi="Times New Roman"/>
          <w:sz w:val="24"/>
          <w:szCs w:val="24"/>
          <w:lang w:val="fr-CA" w:bidi="ar-SA"/>
        </w:rPr>
        <w:t>[</w:t>
      </w:r>
      <w:r w:rsidRPr="00E5310F">
        <w:rPr>
          <w:rFonts w:ascii="Times New Roman" w:hAnsi="Times New Roman"/>
          <w:sz w:val="24"/>
          <w:szCs w:val="24"/>
          <w:highlight w:val="yellow"/>
          <w:lang w:val="fr-CA" w:bidi="ar-SA"/>
        </w:rPr>
        <w:t>Insert names and contact information for local investigators</w:t>
      </w:r>
      <w:r w:rsidRPr="00E5310F">
        <w:rPr>
          <w:rFonts w:ascii="Times New Roman" w:hAnsi="Times New Roman"/>
          <w:sz w:val="24"/>
          <w:szCs w:val="24"/>
          <w:lang w:val="fr-CA" w:bidi="ar-SA"/>
        </w:rPr>
        <w:t>]</w:t>
      </w:r>
    </w:p>
    <w:p w:rsidR="00A45127" w:rsidRPr="00E5310F" w:rsidRDefault="00A45127" w:rsidP="00A45127">
      <w:pPr>
        <w:spacing w:after="0" w:line="240" w:lineRule="auto"/>
        <w:rPr>
          <w:rFonts w:ascii="Times New Roman" w:hAnsi="Times New Roman"/>
          <w:sz w:val="24"/>
          <w:szCs w:val="24"/>
          <w:lang w:val="fr-CA" w:bidi="ar-SA"/>
        </w:rPr>
      </w:pPr>
    </w:p>
    <w:p w:rsidR="00A45127" w:rsidRPr="00E5310F" w:rsidRDefault="00A45127" w:rsidP="00A45127">
      <w:pPr>
        <w:spacing w:after="0" w:line="240" w:lineRule="auto"/>
        <w:rPr>
          <w:rFonts w:ascii="Times New Roman" w:hAnsi="Times New Roman"/>
          <w:sz w:val="24"/>
          <w:szCs w:val="24"/>
          <w:lang w:val="fr-CA" w:bidi="ar-SA"/>
        </w:rPr>
      </w:pPr>
    </w:p>
    <w:p w:rsidR="00A45127" w:rsidRPr="00E5310F" w:rsidRDefault="00A45127" w:rsidP="00A45127">
      <w:pPr>
        <w:spacing w:after="0" w:line="240" w:lineRule="auto"/>
        <w:rPr>
          <w:rFonts w:ascii="Times New Roman" w:hAnsi="Times New Roman"/>
          <w:sz w:val="24"/>
          <w:szCs w:val="24"/>
          <w:lang w:val="fr-CA" w:bidi="ar-SA"/>
        </w:rPr>
      </w:pPr>
      <w:r w:rsidRPr="00E5310F">
        <w:rPr>
          <w:rFonts w:ascii="Times New Roman" w:hAnsi="Times New Roman"/>
          <w:sz w:val="24"/>
          <w:szCs w:val="24"/>
          <w:lang w:val="fr-CA" w:bidi="ar-SA"/>
        </w:rPr>
        <w:t>Chercheur principal :</w:t>
      </w:r>
    </w:p>
    <w:p w:rsidR="00A45127" w:rsidRPr="00E5310F" w:rsidRDefault="00A45127" w:rsidP="00A45127">
      <w:pPr>
        <w:spacing w:after="0" w:line="240" w:lineRule="auto"/>
        <w:rPr>
          <w:rFonts w:ascii="Times New Roman" w:hAnsi="Times New Roman"/>
          <w:sz w:val="20"/>
          <w:szCs w:val="20"/>
          <w:lang w:val="fr-CA" w:bidi="ar-SA"/>
        </w:rPr>
      </w:pPr>
    </w:p>
    <w:p w:rsidR="00326B22" w:rsidRPr="00F51305" w:rsidRDefault="00F51305" w:rsidP="00F51305">
      <w:pPr>
        <w:spacing w:after="0" w:line="240" w:lineRule="auto"/>
        <w:rPr>
          <w:rFonts w:ascii="Times New Roman" w:hAnsi="Times New Roman"/>
          <w:kern w:val="18"/>
          <w:sz w:val="24"/>
          <w:szCs w:val="24"/>
          <w:lang w:val="en-CA" w:bidi="ar-SA"/>
        </w:rPr>
      </w:pPr>
      <w:r w:rsidRPr="00F51305">
        <w:rPr>
          <w:rFonts w:ascii="Times New Roman" w:hAnsi="Times New Roman"/>
          <w:kern w:val="18"/>
          <w:sz w:val="24"/>
          <w:szCs w:val="24"/>
          <w:lang w:val="es-ES" w:bidi="ar-SA"/>
        </w:rPr>
        <w:t xml:space="preserve">John. N. Lavis, </w:t>
      </w:r>
      <w:r w:rsidRPr="00F51305">
        <w:rPr>
          <w:rFonts w:ascii="Times New Roman" w:hAnsi="Times New Roman"/>
          <w:kern w:val="18"/>
          <w:sz w:val="24"/>
          <w:szCs w:val="24"/>
          <w:lang w:val="fr-CA" w:bidi="ar-SA"/>
        </w:rPr>
        <w:t xml:space="preserve">Docteur en médecine, PhD </w:t>
      </w:r>
    </w:p>
    <w:p w:rsidR="00326B22" w:rsidRPr="00F51305" w:rsidRDefault="00F51305" w:rsidP="00F51305">
      <w:pPr>
        <w:spacing w:after="0" w:line="240" w:lineRule="auto"/>
        <w:rPr>
          <w:rFonts w:ascii="Times New Roman" w:hAnsi="Times New Roman"/>
          <w:kern w:val="18"/>
          <w:sz w:val="24"/>
          <w:szCs w:val="24"/>
          <w:lang w:val="en-CA" w:bidi="ar-SA"/>
        </w:rPr>
      </w:pPr>
      <w:r w:rsidRPr="00F51305">
        <w:rPr>
          <w:rFonts w:ascii="Times New Roman" w:hAnsi="Times New Roman"/>
          <w:kern w:val="18"/>
          <w:sz w:val="24"/>
          <w:szCs w:val="24"/>
          <w:lang w:val="fr-FR" w:bidi="ar-SA"/>
        </w:rPr>
        <w:t>Professeur</w:t>
      </w:r>
      <w:r w:rsidRPr="00F51305">
        <w:rPr>
          <w:rFonts w:ascii="Times New Roman" w:hAnsi="Times New Roman"/>
          <w:kern w:val="18"/>
          <w:sz w:val="24"/>
          <w:szCs w:val="24"/>
          <w:lang w:val="fr-FR" w:bidi="ar-SA"/>
        </w:rPr>
        <w:br/>
        <w:t>Directeur, McMaster Health Forum, et</w:t>
      </w:r>
      <w:r w:rsidRPr="00F51305">
        <w:rPr>
          <w:rFonts w:ascii="Times New Roman" w:hAnsi="Times New Roman"/>
          <w:kern w:val="18"/>
          <w:sz w:val="24"/>
          <w:szCs w:val="24"/>
          <w:lang w:val="fr-FR" w:bidi="ar-SA"/>
        </w:rPr>
        <w:br/>
      </w:r>
      <w:r w:rsidRPr="00F51305">
        <w:rPr>
          <w:rFonts w:ascii="Times New Roman" w:hAnsi="Times New Roman"/>
          <w:kern w:val="18"/>
          <w:sz w:val="24"/>
          <w:szCs w:val="24"/>
          <w:lang w:val="en-CA" w:bidi="ar-SA"/>
        </w:rPr>
        <w:t>C</w:t>
      </w:r>
      <w:r w:rsidRPr="00F51305">
        <w:rPr>
          <w:rFonts w:ascii="Times New Roman" w:hAnsi="Times New Roman"/>
          <w:kern w:val="18"/>
          <w:sz w:val="24"/>
          <w:szCs w:val="24"/>
          <w:lang w:val="fr-FR" w:bidi="ar-SA"/>
        </w:rPr>
        <w:t>oordinateur du Centre collaborateur de l’OMS pour la politique publique basée sur les évidences scientifique</w:t>
      </w:r>
    </w:p>
    <w:p w:rsidR="00326B22" w:rsidRPr="00F51305" w:rsidRDefault="00F51305" w:rsidP="00F51305">
      <w:pPr>
        <w:spacing w:after="0" w:line="240" w:lineRule="auto"/>
        <w:rPr>
          <w:rFonts w:ascii="Times New Roman" w:hAnsi="Times New Roman"/>
          <w:kern w:val="18"/>
          <w:sz w:val="24"/>
          <w:szCs w:val="24"/>
          <w:lang w:val="en-CA" w:bidi="ar-SA"/>
        </w:rPr>
      </w:pPr>
      <w:r w:rsidRPr="00F51305">
        <w:rPr>
          <w:rFonts w:ascii="Times New Roman" w:hAnsi="Times New Roman"/>
          <w:kern w:val="18"/>
          <w:sz w:val="24"/>
          <w:szCs w:val="24"/>
          <w:lang w:val="en-CA" w:bidi="ar-SA"/>
        </w:rPr>
        <w:t>McMaster University</w:t>
      </w:r>
    </w:p>
    <w:p w:rsidR="00326B22" w:rsidRPr="00F51305" w:rsidRDefault="00F51305" w:rsidP="00F51305">
      <w:pPr>
        <w:spacing w:after="0" w:line="240" w:lineRule="auto"/>
        <w:rPr>
          <w:rFonts w:ascii="Times New Roman" w:hAnsi="Times New Roman"/>
          <w:kern w:val="18"/>
          <w:sz w:val="24"/>
          <w:szCs w:val="24"/>
          <w:lang w:val="en-CA" w:bidi="ar-SA"/>
        </w:rPr>
      </w:pPr>
      <w:r w:rsidRPr="00F51305">
        <w:rPr>
          <w:rFonts w:ascii="Times New Roman" w:hAnsi="Times New Roman"/>
          <w:kern w:val="18"/>
          <w:sz w:val="24"/>
          <w:szCs w:val="24"/>
          <w:lang w:val="fr-CA" w:bidi="ar-SA"/>
        </w:rPr>
        <w:t>CRL-209, 1280, rue Main Ouest</w:t>
      </w:r>
    </w:p>
    <w:p w:rsidR="00326B22" w:rsidRPr="00F51305" w:rsidRDefault="00F51305" w:rsidP="00F51305">
      <w:pPr>
        <w:spacing w:after="0" w:line="240" w:lineRule="auto"/>
        <w:rPr>
          <w:rFonts w:ascii="Times New Roman" w:hAnsi="Times New Roman"/>
          <w:kern w:val="18"/>
          <w:sz w:val="24"/>
          <w:szCs w:val="24"/>
          <w:lang w:val="en-CA" w:bidi="ar-SA"/>
        </w:rPr>
      </w:pPr>
      <w:r w:rsidRPr="00F51305">
        <w:rPr>
          <w:rFonts w:ascii="Times New Roman" w:hAnsi="Times New Roman"/>
          <w:kern w:val="18"/>
          <w:sz w:val="24"/>
          <w:szCs w:val="24"/>
          <w:lang w:val="fr-CA" w:bidi="ar-SA"/>
        </w:rPr>
        <w:t>Hamilton (Ontario) Canada  L8S 4K1</w:t>
      </w:r>
    </w:p>
    <w:p w:rsidR="00326B22" w:rsidRPr="00F51305" w:rsidRDefault="00F51305" w:rsidP="00F51305">
      <w:pPr>
        <w:spacing w:after="0" w:line="240" w:lineRule="auto"/>
        <w:rPr>
          <w:rFonts w:ascii="Times New Roman" w:hAnsi="Times New Roman"/>
          <w:kern w:val="18"/>
          <w:sz w:val="24"/>
          <w:szCs w:val="24"/>
          <w:lang w:val="en-CA" w:bidi="ar-SA"/>
        </w:rPr>
      </w:pPr>
      <w:r w:rsidRPr="00F51305">
        <w:rPr>
          <w:rFonts w:ascii="Times New Roman" w:hAnsi="Times New Roman"/>
          <w:kern w:val="18"/>
          <w:sz w:val="24"/>
          <w:szCs w:val="24"/>
          <w:lang w:val="fr-CA" w:bidi="ar-SA"/>
        </w:rPr>
        <w:t xml:space="preserve">Téléphone : </w:t>
      </w:r>
      <w:r w:rsidRPr="009E4561">
        <w:rPr>
          <w:rFonts w:ascii="Times New Roman" w:hAnsi="Times New Roman"/>
          <w:kern w:val="18"/>
          <w:sz w:val="24"/>
          <w:szCs w:val="24"/>
          <w:lang w:val="fr-CA" w:bidi="ar-SA"/>
        </w:rPr>
        <w:t>+1-905-525-9140</w:t>
      </w:r>
      <w:r w:rsidRPr="00F51305">
        <w:rPr>
          <w:rFonts w:ascii="Times New Roman" w:hAnsi="Times New Roman"/>
          <w:kern w:val="18"/>
          <w:sz w:val="24"/>
          <w:szCs w:val="24"/>
          <w:lang w:val="fr-CA" w:bidi="ar-SA"/>
        </w:rPr>
        <w:t>, poste 22521</w:t>
      </w:r>
    </w:p>
    <w:p w:rsidR="00326B22" w:rsidRPr="00F51305" w:rsidRDefault="00F51305" w:rsidP="00F51305">
      <w:pPr>
        <w:spacing w:after="0" w:line="240" w:lineRule="auto"/>
        <w:rPr>
          <w:rFonts w:ascii="Times New Roman" w:hAnsi="Times New Roman"/>
          <w:kern w:val="18"/>
          <w:sz w:val="24"/>
          <w:szCs w:val="24"/>
          <w:lang w:val="en-CA" w:bidi="ar-SA"/>
        </w:rPr>
      </w:pPr>
      <w:r w:rsidRPr="00F51305">
        <w:rPr>
          <w:rFonts w:ascii="Times New Roman" w:hAnsi="Times New Roman"/>
          <w:kern w:val="18"/>
          <w:sz w:val="24"/>
          <w:szCs w:val="24"/>
          <w:lang w:val="fr-CA" w:bidi="ar-SA"/>
        </w:rPr>
        <w:t>Télécopie : +1-</w:t>
      </w:r>
      <w:r w:rsidRPr="009E4561">
        <w:rPr>
          <w:rFonts w:ascii="Times New Roman" w:hAnsi="Times New Roman"/>
          <w:kern w:val="18"/>
          <w:sz w:val="24"/>
          <w:szCs w:val="24"/>
          <w:lang w:val="en-CA" w:bidi="ar-SA"/>
        </w:rPr>
        <w:t>905-546-5211</w:t>
      </w:r>
    </w:p>
    <w:p w:rsidR="00326B22" w:rsidRPr="00F51305" w:rsidRDefault="00F51305" w:rsidP="00F51305">
      <w:pPr>
        <w:spacing w:after="0" w:line="240" w:lineRule="auto"/>
        <w:rPr>
          <w:rFonts w:ascii="Times New Roman" w:hAnsi="Times New Roman"/>
          <w:kern w:val="18"/>
          <w:sz w:val="24"/>
          <w:szCs w:val="24"/>
          <w:lang w:val="en-CA" w:bidi="ar-SA"/>
        </w:rPr>
      </w:pPr>
      <w:r w:rsidRPr="00F51305">
        <w:rPr>
          <w:rFonts w:ascii="Times New Roman" w:hAnsi="Times New Roman"/>
          <w:kern w:val="18"/>
          <w:sz w:val="24"/>
          <w:szCs w:val="24"/>
          <w:lang w:bidi="ar-SA"/>
        </w:rPr>
        <w:t xml:space="preserve">Courriel : </w:t>
      </w:r>
      <w:hyperlink r:id="rId33" w:tgtFrame="_blank" w:history="1">
        <w:r w:rsidRPr="00F51305">
          <w:rPr>
            <w:rStyle w:val="Hyperlink"/>
            <w:rFonts w:ascii="Times New Roman" w:hAnsi="Times New Roman"/>
            <w:kern w:val="18"/>
            <w:sz w:val="24"/>
            <w:szCs w:val="24"/>
            <w:lang w:bidi="ar-SA"/>
          </w:rPr>
          <w:t>lavisj@mcmaster.ca</w:t>
        </w:r>
      </w:hyperlink>
    </w:p>
    <w:p w:rsidR="00326B22" w:rsidRPr="00F51305" w:rsidRDefault="00F51305" w:rsidP="00F51305">
      <w:pPr>
        <w:spacing w:after="0" w:line="240" w:lineRule="auto"/>
        <w:rPr>
          <w:rFonts w:ascii="Times New Roman" w:hAnsi="Times New Roman"/>
          <w:kern w:val="18"/>
          <w:sz w:val="24"/>
          <w:szCs w:val="24"/>
          <w:lang w:val="en-CA" w:bidi="ar-SA"/>
        </w:rPr>
      </w:pPr>
      <w:r w:rsidRPr="00F51305">
        <w:rPr>
          <w:rFonts w:ascii="Times New Roman" w:hAnsi="Times New Roman"/>
          <w:kern w:val="18"/>
          <w:sz w:val="24"/>
          <w:szCs w:val="24"/>
          <w:lang w:val="en-CA" w:bidi="ar-SA"/>
        </w:rPr>
        <w:t xml:space="preserve">Web:    </w:t>
      </w:r>
      <w:hyperlink r:id="rId34" w:tgtFrame="_blank" w:history="1">
        <w:r w:rsidRPr="00F51305">
          <w:rPr>
            <w:rStyle w:val="Hyperlink"/>
            <w:rFonts w:ascii="Times New Roman" w:hAnsi="Times New Roman"/>
            <w:kern w:val="18"/>
            <w:sz w:val="24"/>
            <w:szCs w:val="24"/>
            <w:lang w:val="en-CA" w:bidi="ar-SA"/>
          </w:rPr>
          <w:t>www.researchtopolicy.org</w:t>
        </w:r>
      </w:hyperlink>
    </w:p>
    <w:p w:rsidR="00A45127" w:rsidRPr="00E5310F" w:rsidRDefault="00A45127" w:rsidP="00A45127">
      <w:pPr>
        <w:spacing w:after="0" w:line="240" w:lineRule="auto"/>
        <w:rPr>
          <w:rFonts w:ascii="Times New Roman" w:hAnsi="Times New Roman"/>
          <w:sz w:val="24"/>
          <w:szCs w:val="24"/>
          <w:lang w:val="fr-CA" w:bidi="ar-SA"/>
        </w:rPr>
      </w:pPr>
    </w:p>
    <w:p w:rsidR="00A45127" w:rsidRPr="00E5310F" w:rsidRDefault="00A45127" w:rsidP="00A45127">
      <w:pPr>
        <w:rPr>
          <w:lang w:val="fr-CA"/>
        </w:rPr>
      </w:pPr>
    </w:p>
    <w:p w:rsidR="00A45127" w:rsidRPr="00E5310F" w:rsidRDefault="00A45127" w:rsidP="00A45127">
      <w:pPr>
        <w:pStyle w:val="Heading3"/>
        <w:rPr>
          <w:color w:val="000000"/>
          <w:lang w:val="fr-CA"/>
        </w:rPr>
        <w:sectPr w:rsidR="00A45127" w:rsidRPr="00E5310F" w:rsidSect="00A45127">
          <w:pgSz w:w="12240" w:h="15840"/>
          <w:pgMar w:top="1440" w:right="1080" w:bottom="1440" w:left="1080" w:header="708" w:footer="708" w:gutter="0"/>
          <w:cols w:space="708"/>
          <w:docGrid w:linePitch="360"/>
        </w:sectPr>
      </w:pPr>
    </w:p>
    <w:p w:rsidR="00A45127" w:rsidRPr="00E5310F" w:rsidRDefault="00A45127" w:rsidP="00A45127">
      <w:pPr>
        <w:pStyle w:val="Heading3"/>
        <w:rPr>
          <w:color w:val="000000"/>
          <w:lang w:val="fr-CA"/>
        </w:rPr>
      </w:pPr>
      <w:r w:rsidRPr="00E5310F">
        <w:rPr>
          <w:color w:val="000000"/>
          <w:lang w:val="fr-CA"/>
        </w:rPr>
        <w:lastRenderedPageBreak/>
        <w:t>Résultats.1</w:t>
      </w:r>
      <w:r>
        <w:rPr>
          <w:color w:val="000000"/>
          <w:lang w:val="fr-CA"/>
        </w:rPr>
        <w:t>3</w:t>
      </w:r>
      <w:r w:rsidRPr="00E5310F">
        <w:rPr>
          <w:color w:val="000000"/>
          <w:lang w:val="fr-CA"/>
        </w:rPr>
        <w:tab/>
        <w:t xml:space="preserve">Texte de la </w:t>
      </w:r>
      <w:r>
        <w:rPr>
          <w:color w:val="000000"/>
          <w:lang w:val="fr-CA"/>
        </w:rPr>
        <w:t>lettre</w:t>
      </w:r>
      <w:r w:rsidRPr="00E5310F">
        <w:rPr>
          <w:color w:val="000000"/>
          <w:lang w:val="fr-CA"/>
        </w:rPr>
        <w:t xml:space="preserve"> de remerciement</w:t>
      </w:r>
    </w:p>
    <w:p w:rsidR="00A45127" w:rsidRPr="00E5310F" w:rsidRDefault="00A45127" w:rsidP="00A45127">
      <w:pPr>
        <w:rPr>
          <w:lang w:val="fr-CA"/>
        </w:rPr>
      </w:pPr>
    </w:p>
    <w:p w:rsidR="00A45127" w:rsidRPr="00E5310F" w:rsidRDefault="00A45127" w:rsidP="00A45127">
      <w:pPr>
        <w:rPr>
          <w:lang w:val="fr-CA"/>
        </w:rPr>
      </w:pPr>
    </w:p>
    <w:p w:rsidR="00A45127" w:rsidRPr="00E5310F" w:rsidRDefault="00A45127" w:rsidP="00A45127">
      <w:pPr>
        <w:rPr>
          <w:i/>
          <w:lang w:val="fr-CA"/>
        </w:rPr>
      </w:pPr>
      <w:r w:rsidRPr="00E5310F">
        <w:rPr>
          <w:i/>
          <w:lang w:val="fr-CA"/>
        </w:rPr>
        <w:t xml:space="preserve">Remarque : le présent texte peut être imprimé sous la forme d'une </w:t>
      </w:r>
      <w:r>
        <w:rPr>
          <w:i/>
          <w:lang w:val="fr-CA"/>
        </w:rPr>
        <w:t>lettre</w:t>
      </w:r>
      <w:r w:rsidRPr="00E5310F">
        <w:rPr>
          <w:i/>
          <w:lang w:val="fr-CA"/>
        </w:rPr>
        <w:t xml:space="preserve"> de remerciement et envoyée aux participants par la poste; il peut également être formaté comme courriel et envoyé par voie électronique</w:t>
      </w:r>
      <w:r w:rsidRPr="00E5310F">
        <w:rPr>
          <w:lang w:val="fr-CA"/>
        </w:rPr>
        <w:t>.</w:t>
      </w:r>
      <w:r w:rsidRPr="00E5310F">
        <w:rPr>
          <w:i/>
          <w:lang w:val="fr-CA"/>
        </w:rPr>
        <w:t xml:space="preserve"> N'oubliez pas que les évaluations formatives et les évaluations des résultats impliquent les « clients » (présents et futurs) des « produits » et « services » de votre plate-forme d'AEBF. Remercier </w:t>
      </w:r>
      <w:r w:rsidRPr="00E5310F">
        <w:rPr>
          <w:i/>
          <w:u w:val="single"/>
          <w:lang w:val="fr-CA"/>
        </w:rPr>
        <w:t>tous</w:t>
      </w:r>
      <w:r w:rsidRPr="00E5310F">
        <w:rPr>
          <w:i/>
          <w:lang w:val="fr-CA"/>
        </w:rPr>
        <w:t xml:space="preserve"> les participa</w:t>
      </w:r>
      <w:r>
        <w:rPr>
          <w:i/>
          <w:lang w:val="fr-CA"/>
        </w:rPr>
        <w:t xml:space="preserve">nts aux enquêtes constitue </w:t>
      </w:r>
      <w:r w:rsidRPr="00E5310F">
        <w:rPr>
          <w:i/>
          <w:lang w:val="fr-CA"/>
        </w:rPr>
        <w:t>une pratique positive et garantit de bonnes relations publiques. N'oubliez pas de réaliser cette tâche, petite mais importante, à l'issue des procédures d'enquête.</w:t>
      </w:r>
    </w:p>
    <w:p w:rsidR="00A45127" w:rsidRPr="00E5310F" w:rsidRDefault="00A45127" w:rsidP="00A45127">
      <w:pPr>
        <w:rPr>
          <w:lang w:val="fr-CA"/>
        </w:rPr>
      </w:pPr>
    </w:p>
    <w:p w:rsidR="00A45127" w:rsidRPr="00E5310F" w:rsidRDefault="00A45127" w:rsidP="00A45127">
      <w:pPr>
        <w:rPr>
          <w:lang w:val="fr-CA"/>
        </w:rPr>
      </w:pPr>
    </w:p>
    <w:p w:rsidR="00A45127" w:rsidRPr="00E5310F" w:rsidRDefault="00A45127" w:rsidP="00A45127">
      <w:pPr>
        <w:rPr>
          <w:lang w:val="fr-CA"/>
        </w:rPr>
      </w:pPr>
      <w:r w:rsidRPr="009754D7">
        <w:rPr>
          <w:lang w:val="fr-CA"/>
        </w:rPr>
        <w:t>Chère/Cher Madame/Monsieur,</w:t>
      </w:r>
    </w:p>
    <w:p w:rsidR="00A45127" w:rsidRPr="00E5310F" w:rsidRDefault="00A45127" w:rsidP="00A45127">
      <w:pPr>
        <w:rPr>
          <w:lang w:val="fr-CA"/>
        </w:rPr>
      </w:pPr>
    </w:p>
    <w:p w:rsidR="00A45127" w:rsidRPr="00E5310F" w:rsidRDefault="00A45127" w:rsidP="00A45127">
      <w:pPr>
        <w:rPr>
          <w:lang w:val="fr-CA"/>
        </w:rPr>
      </w:pPr>
      <w:r w:rsidRPr="00E5310F">
        <w:rPr>
          <w:lang w:val="fr-CA"/>
        </w:rPr>
        <w:t>Par la présente, nous tenons à vous remercier d'avoir répondu à notre enquête. Vos réponses nous permettront de comprendre comment soutenir l'utilisation des bases factuelles issues de la recherche en santé lors de la prise de décisions en matière de systèmes de santé.</w:t>
      </w:r>
    </w:p>
    <w:p w:rsidR="00A45127" w:rsidRPr="00E5310F" w:rsidRDefault="00A45127" w:rsidP="00A45127">
      <w:pPr>
        <w:rPr>
          <w:lang w:val="fr-CA"/>
        </w:rPr>
      </w:pPr>
    </w:p>
    <w:p w:rsidR="00A45127" w:rsidRPr="00E5310F" w:rsidRDefault="00A45127" w:rsidP="00A45127">
      <w:pPr>
        <w:rPr>
          <w:lang w:val="fr-CA"/>
        </w:rPr>
      </w:pPr>
      <w:r w:rsidRPr="00E5310F">
        <w:rPr>
          <w:lang w:val="fr-CA"/>
        </w:rPr>
        <w:t>Merci beaucoup d'avoir participé à notre effort de recherche!</w:t>
      </w:r>
    </w:p>
    <w:p w:rsidR="00A45127" w:rsidRPr="00E5310F" w:rsidRDefault="00A45127" w:rsidP="00A45127">
      <w:pPr>
        <w:rPr>
          <w:lang w:val="fr-CA"/>
        </w:rPr>
      </w:pPr>
    </w:p>
    <w:p w:rsidR="00A45127" w:rsidRPr="00E5310F" w:rsidRDefault="00A45127" w:rsidP="00A45127">
      <w:pPr>
        <w:rPr>
          <w:lang w:val="fr-CA"/>
        </w:rPr>
      </w:pPr>
      <w:r w:rsidRPr="00E5310F">
        <w:rPr>
          <w:lang w:val="fr-CA"/>
        </w:rPr>
        <w:t>Veuillez agréer, Madame/Monsieur, nos sincères salutations.</w:t>
      </w:r>
    </w:p>
    <w:p w:rsidR="00A45127" w:rsidRPr="00E5310F" w:rsidRDefault="00A45127" w:rsidP="00A45127">
      <w:pPr>
        <w:rPr>
          <w:lang w:val="fr-CA"/>
        </w:rPr>
      </w:pPr>
    </w:p>
    <w:p w:rsidR="00A45127" w:rsidRPr="00E5310F" w:rsidRDefault="00A45127" w:rsidP="00A45127">
      <w:pPr>
        <w:rPr>
          <w:lang w:val="fr-CA"/>
        </w:rPr>
      </w:pPr>
      <w:r w:rsidRPr="00E5310F">
        <w:rPr>
          <w:highlight w:val="yellow"/>
          <w:lang w:val="fr-CA"/>
        </w:rPr>
        <w:t>[Insert names and titles of local investigators]</w:t>
      </w:r>
    </w:p>
    <w:p w:rsidR="00A45127" w:rsidRPr="00E5310F" w:rsidRDefault="00A45127" w:rsidP="00A45127">
      <w:pPr>
        <w:pStyle w:val="Heading3"/>
        <w:rPr>
          <w:color w:val="000000"/>
          <w:lang w:val="fr-CA"/>
        </w:rPr>
        <w:sectPr w:rsidR="00A45127" w:rsidRPr="00E5310F" w:rsidSect="00B87F17">
          <w:pgSz w:w="12240" w:h="15840"/>
          <w:pgMar w:top="1440" w:right="1080" w:bottom="1440" w:left="1080" w:header="708" w:footer="708" w:gutter="0"/>
          <w:cols w:space="708"/>
          <w:docGrid w:linePitch="360"/>
        </w:sectPr>
      </w:pPr>
    </w:p>
    <w:p w:rsidR="00A45127" w:rsidRPr="00E5310F" w:rsidRDefault="00A45127" w:rsidP="00A45127">
      <w:pPr>
        <w:pStyle w:val="Heading3"/>
        <w:rPr>
          <w:color w:val="000000"/>
          <w:lang w:val="fr-CA"/>
        </w:rPr>
      </w:pPr>
      <w:r w:rsidRPr="00E5310F">
        <w:rPr>
          <w:color w:val="000000"/>
          <w:lang w:val="fr-CA"/>
        </w:rPr>
        <w:lastRenderedPageBreak/>
        <w:t>Résultats.1</w:t>
      </w:r>
      <w:r>
        <w:rPr>
          <w:color w:val="000000"/>
          <w:lang w:val="fr-CA"/>
        </w:rPr>
        <w:t>4</w:t>
      </w:r>
      <w:r w:rsidRPr="00E5310F">
        <w:rPr>
          <w:color w:val="000000"/>
          <w:lang w:val="fr-CA"/>
        </w:rPr>
        <w:tab/>
        <w:t xml:space="preserve">Lettre d'accompagnement des Périodes 2 et 3 </w:t>
      </w:r>
    </w:p>
    <w:p w:rsidR="00A45127" w:rsidRPr="00E5310F" w:rsidRDefault="00A45127" w:rsidP="00A45127">
      <w:pPr>
        <w:rPr>
          <w:lang w:val="fr-CA"/>
        </w:rPr>
      </w:pPr>
    </w:p>
    <w:p w:rsidR="00A45127" w:rsidRPr="00E5310F" w:rsidRDefault="00700C5A" w:rsidP="00A45127">
      <w:pPr>
        <w:spacing w:after="0" w:line="240" w:lineRule="auto"/>
        <w:rPr>
          <w:rFonts w:ascii="Times New Roman" w:hAnsi="Times New Roman"/>
          <w:sz w:val="24"/>
          <w:szCs w:val="24"/>
          <w:lang w:val="fr-CA" w:bidi="ar-SA"/>
        </w:rPr>
      </w:pPr>
      <w:r>
        <w:rPr>
          <w:rFonts w:ascii="Times New Roman" w:hAnsi="Times New Roman"/>
          <w:noProof/>
          <w:sz w:val="24"/>
          <w:szCs w:val="24"/>
          <w:lang w:val="en-CA" w:eastAsia="en-CA" w:bidi="ar-SA"/>
        </w:rPr>
        <mc:AlternateContent>
          <mc:Choice Requires="wps">
            <w:drawing>
              <wp:anchor distT="0" distB="0" distL="114300" distR="114300" simplePos="0" relativeHeight="251669504" behindDoc="0" locked="0" layoutInCell="1" allowOverlap="1">
                <wp:simplePos x="0" y="0"/>
                <wp:positionH relativeFrom="column">
                  <wp:posOffset>4353560</wp:posOffset>
                </wp:positionH>
                <wp:positionV relativeFrom="paragraph">
                  <wp:posOffset>44450</wp:posOffset>
                </wp:positionV>
                <wp:extent cx="1901825" cy="838200"/>
                <wp:effectExtent l="10160" t="6350" r="12065" b="1270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825" cy="838200"/>
                        </a:xfrm>
                        <a:prstGeom prst="rect">
                          <a:avLst/>
                        </a:prstGeom>
                        <a:solidFill>
                          <a:srgbClr val="FFFFFF"/>
                        </a:solidFill>
                        <a:ln w="9525">
                          <a:solidFill>
                            <a:srgbClr val="000000"/>
                          </a:solidFill>
                          <a:miter lim="800000"/>
                          <a:headEnd/>
                          <a:tailEnd/>
                        </a:ln>
                      </wps:spPr>
                      <wps:txbx>
                        <w:txbxContent>
                          <w:p w:rsidR="00B87F17" w:rsidRPr="00B33D23" w:rsidRDefault="00B87F17" w:rsidP="00A45127">
                            <w:r w:rsidRPr="006647CB">
                              <w:t>[</w:t>
                            </w:r>
                            <w:r w:rsidRPr="003E6E32">
                              <w:rPr>
                                <w:highlight w:val="yellow"/>
                              </w:rPr>
                              <w:t>Insert logo of lead local investigator's institution in top right corner</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margin-left:342.8pt;margin-top:3.5pt;width:149.75pt;height: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">
                <v:textbox>
                  <w:txbxContent>
                    <w:p w:rsidR="00B87F17" w:rsidRPr="00B33D23" w:rsidRDefault="00B87F17" w:rsidP="00A45127">
                      <w:r w:rsidRPr="006647CB">
                        <w:t>[</w:t>
                      </w:r>
                      <w:r w:rsidRPr="003E6E32">
                        <w:rPr>
                          <w:highlight w:val="yellow"/>
                        </w:rPr>
                        <w:t>Insert logo of lead local investigator's institution in top right corner</w:t>
                      </w:r>
                      <w:r>
                        <w:t>]</w:t>
                      </w:r>
                    </w:p>
                  </w:txbxContent>
                </v:textbox>
              </v:shape>
            </w:pict>
          </mc:Fallback>
        </mc:AlternateContent>
      </w:r>
      <w:r w:rsidR="00A45127">
        <w:rPr>
          <w:rFonts w:ascii="Times New Roman" w:hAnsi="Times New Roman"/>
          <w:noProof/>
          <w:sz w:val="24"/>
          <w:szCs w:val="24"/>
          <w:lang w:val="en-CA" w:eastAsia="en-CA" w:bidi="ar-SA"/>
        </w:rPr>
        <w:drawing>
          <wp:inline distT="0" distB="0" distL="0" distR="0">
            <wp:extent cx="1409700" cy="781050"/>
            <wp:effectExtent l="19050" t="0" r="0" b="0"/>
            <wp:docPr id="12" name="Picture 1" descr="McMaster logo_full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Master logo_full_colour"/>
                    <pic:cNvPicPr>
                      <a:picLocks noChangeAspect="1" noChangeArrowheads="1"/>
                    </pic:cNvPicPr>
                  </pic:nvPicPr>
                  <pic:blipFill>
                    <a:blip r:embed="rId22" cstate="print"/>
                    <a:srcRect/>
                    <a:stretch>
                      <a:fillRect/>
                    </a:stretch>
                  </pic:blipFill>
                  <pic:spPr bwMode="auto">
                    <a:xfrm>
                      <a:off x="0" y="0"/>
                      <a:ext cx="1409700" cy="781050"/>
                    </a:xfrm>
                    <a:prstGeom prst="rect">
                      <a:avLst/>
                    </a:prstGeom>
                    <a:noFill/>
                    <a:ln w="9525">
                      <a:noFill/>
                      <a:miter lim="800000"/>
                      <a:headEnd/>
                      <a:tailEnd/>
                    </a:ln>
                  </pic:spPr>
                </pic:pic>
              </a:graphicData>
            </a:graphic>
          </wp:inline>
        </w:drawing>
      </w:r>
    </w:p>
    <w:p w:rsidR="00A45127" w:rsidRPr="00E5310F" w:rsidRDefault="00A45127" w:rsidP="00A45127">
      <w:pPr>
        <w:spacing w:after="0" w:line="240" w:lineRule="auto"/>
        <w:rPr>
          <w:rFonts w:ascii="Times New Roman" w:hAnsi="Times New Roman"/>
          <w:sz w:val="24"/>
          <w:szCs w:val="24"/>
          <w:lang w:val="fr-CA" w:bidi="ar-SA"/>
        </w:rPr>
      </w:pPr>
    </w:p>
    <w:p w:rsidR="00A45127" w:rsidRPr="00E5310F" w:rsidRDefault="00A45127" w:rsidP="00A45127">
      <w:pPr>
        <w:spacing w:after="0" w:line="240" w:lineRule="auto"/>
        <w:rPr>
          <w:rFonts w:ascii="Times New Roman" w:hAnsi="Times New Roman"/>
          <w:sz w:val="24"/>
          <w:szCs w:val="24"/>
          <w:lang w:val="fr-CA" w:bidi="ar-SA"/>
        </w:rPr>
      </w:pPr>
    </w:p>
    <w:p w:rsidR="00A45127" w:rsidRPr="00E5310F" w:rsidRDefault="00A45127" w:rsidP="00A45127">
      <w:pPr>
        <w:spacing w:after="0" w:line="240" w:lineRule="auto"/>
        <w:rPr>
          <w:rFonts w:ascii="Times New Roman" w:hAnsi="Times New Roman"/>
          <w:sz w:val="24"/>
          <w:szCs w:val="24"/>
          <w:lang w:val="fr-CA" w:bidi="ar-SA"/>
        </w:rPr>
      </w:pPr>
      <w:r w:rsidRPr="00E5310F">
        <w:rPr>
          <w:rFonts w:ascii="Times New Roman" w:hAnsi="Times New Roman"/>
          <w:sz w:val="24"/>
          <w:szCs w:val="24"/>
          <w:lang w:val="fr-CA" w:bidi="ar-SA"/>
        </w:rPr>
        <w:t>Titre de l'étude :</w:t>
      </w:r>
      <w:r w:rsidRPr="00E5310F">
        <w:rPr>
          <w:rFonts w:ascii="Times New Roman" w:hAnsi="Times New Roman"/>
          <w:sz w:val="24"/>
          <w:szCs w:val="24"/>
          <w:lang w:val="fr-CA" w:bidi="ar-SA"/>
        </w:rPr>
        <w:tab/>
      </w:r>
      <w:r w:rsidRPr="00E5310F">
        <w:rPr>
          <w:rFonts w:ascii="Times New Roman" w:hAnsi="Times New Roman"/>
          <w:sz w:val="24"/>
          <w:szCs w:val="24"/>
          <w:lang w:val="fr-CA" w:bidi="ar-SA"/>
        </w:rPr>
        <w:tab/>
        <w:t>[</w:t>
      </w:r>
      <w:r w:rsidRPr="00E5310F">
        <w:rPr>
          <w:rFonts w:ascii="Times New Roman" w:hAnsi="Times New Roman"/>
          <w:sz w:val="24"/>
          <w:szCs w:val="24"/>
          <w:highlight w:val="yellow"/>
          <w:lang w:val="fr-CA" w:bidi="ar-SA"/>
        </w:rPr>
        <w:t>Insert name of KT platform</w:t>
      </w:r>
      <w:r w:rsidRPr="00E5310F">
        <w:rPr>
          <w:rFonts w:ascii="Times New Roman" w:hAnsi="Times New Roman"/>
          <w:sz w:val="24"/>
          <w:szCs w:val="24"/>
          <w:lang w:val="fr-CA" w:bidi="ar-SA"/>
        </w:rPr>
        <w:t>] Évaluation</w:t>
      </w:r>
    </w:p>
    <w:p w:rsidR="00A45127" w:rsidRPr="00E5310F" w:rsidRDefault="00A45127" w:rsidP="00A45127">
      <w:pPr>
        <w:spacing w:after="0" w:line="240" w:lineRule="auto"/>
        <w:rPr>
          <w:rFonts w:ascii="Times New Roman" w:hAnsi="Times New Roman"/>
          <w:sz w:val="24"/>
          <w:szCs w:val="24"/>
          <w:lang w:val="fr-CA" w:bidi="ar-SA"/>
        </w:rPr>
      </w:pPr>
    </w:p>
    <w:p w:rsidR="00A45127" w:rsidRPr="00E5310F" w:rsidRDefault="00A45127" w:rsidP="00A45127">
      <w:pPr>
        <w:spacing w:after="0" w:line="240" w:lineRule="auto"/>
        <w:rPr>
          <w:rFonts w:ascii="Times New Roman" w:hAnsi="Times New Roman"/>
          <w:sz w:val="24"/>
          <w:szCs w:val="24"/>
          <w:lang w:val="fr-CA" w:bidi="ar-SA"/>
        </w:rPr>
      </w:pPr>
      <w:r w:rsidRPr="00E5310F">
        <w:rPr>
          <w:rFonts w:ascii="Times New Roman" w:hAnsi="Times New Roman"/>
          <w:sz w:val="24"/>
          <w:szCs w:val="24"/>
          <w:lang w:val="fr-CA" w:bidi="ar-SA"/>
        </w:rPr>
        <w:t>Chercheur local :</w:t>
      </w:r>
      <w:r w:rsidRPr="00E5310F">
        <w:rPr>
          <w:rFonts w:ascii="Times New Roman" w:hAnsi="Times New Roman"/>
          <w:sz w:val="24"/>
          <w:szCs w:val="24"/>
          <w:lang w:val="fr-CA" w:bidi="ar-SA"/>
        </w:rPr>
        <w:tab/>
      </w:r>
      <w:r w:rsidRPr="00E5310F">
        <w:rPr>
          <w:rFonts w:ascii="Times New Roman" w:hAnsi="Times New Roman"/>
          <w:sz w:val="24"/>
          <w:szCs w:val="24"/>
          <w:lang w:val="fr-CA" w:bidi="ar-SA"/>
        </w:rPr>
        <w:tab/>
        <w:t>[</w:t>
      </w:r>
      <w:r w:rsidRPr="00E5310F">
        <w:rPr>
          <w:rFonts w:ascii="Times New Roman" w:hAnsi="Times New Roman"/>
          <w:sz w:val="24"/>
          <w:szCs w:val="24"/>
          <w:highlight w:val="yellow"/>
          <w:lang w:val="fr-CA" w:bidi="ar-SA"/>
        </w:rPr>
        <w:t>Insert name of local investigator</w:t>
      </w:r>
      <w:r w:rsidRPr="00E5310F">
        <w:rPr>
          <w:rFonts w:ascii="Times New Roman" w:hAnsi="Times New Roman"/>
          <w:sz w:val="24"/>
          <w:szCs w:val="24"/>
          <w:lang w:val="fr-CA" w:bidi="ar-SA"/>
        </w:rPr>
        <w:t>]</w:t>
      </w:r>
    </w:p>
    <w:p w:rsidR="00A45127" w:rsidRPr="00E5310F" w:rsidRDefault="00A45127" w:rsidP="00A45127">
      <w:pPr>
        <w:spacing w:after="0" w:line="240" w:lineRule="auto"/>
        <w:rPr>
          <w:rFonts w:ascii="Times New Roman" w:hAnsi="Times New Roman"/>
          <w:sz w:val="24"/>
          <w:szCs w:val="24"/>
          <w:lang w:val="fr-CA" w:bidi="ar-SA"/>
        </w:rPr>
      </w:pPr>
    </w:p>
    <w:p w:rsidR="00A45127" w:rsidRPr="00E5310F" w:rsidRDefault="00A45127" w:rsidP="00A45127">
      <w:pPr>
        <w:spacing w:after="0" w:line="240" w:lineRule="auto"/>
        <w:rPr>
          <w:rFonts w:ascii="Times New Roman" w:hAnsi="Times New Roman"/>
          <w:sz w:val="24"/>
          <w:szCs w:val="24"/>
          <w:lang w:val="fr-CA" w:bidi="ar-SA"/>
        </w:rPr>
      </w:pPr>
      <w:r w:rsidRPr="00E5310F">
        <w:rPr>
          <w:rFonts w:ascii="Times New Roman" w:hAnsi="Times New Roman"/>
          <w:sz w:val="24"/>
          <w:szCs w:val="24"/>
          <w:lang w:val="fr-CA" w:bidi="ar-SA"/>
        </w:rPr>
        <w:t>Chercheur principal :</w:t>
      </w:r>
      <w:r w:rsidRPr="00E5310F">
        <w:rPr>
          <w:rFonts w:ascii="Times New Roman" w:hAnsi="Times New Roman"/>
          <w:sz w:val="24"/>
          <w:szCs w:val="24"/>
          <w:lang w:val="fr-CA" w:bidi="ar-SA"/>
        </w:rPr>
        <w:tab/>
      </w:r>
      <w:r w:rsidRPr="00E5310F">
        <w:rPr>
          <w:rFonts w:ascii="Times New Roman" w:hAnsi="Times New Roman"/>
          <w:sz w:val="24"/>
          <w:szCs w:val="24"/>
          <w:lang w:val="fr-CA" w:bidi="ar-SA"/>
        </w:rPr>
        <w:tab/>
        <w:t>John N. Lavis, Docteur en médecine</w:t>
      </w:r>
    </w:p>
    <w:p w:rsidR="00A45127" w:rsidRPr="00E5310F" w:rsidRDefault="00A45127" w:rsidP="00A45127">
      <w:pPr>
        <w:spacing w:after="0" w:line="240" w:lineRule="auto"/>
        <w:rPr>
          <w:rFonts w:ascii="Times New Roman" w:hAnsi="Times New Roman"/>
          <w:sz w:val="24"/>
          <w:szCs w:val="24"/>
          <w:lang w:val="fr-CA" w:bidi="ar-SA"/>
        </w:rPr>
      </w:pPr>
    </w:p>
    <w:p w:rsidR="00A45127" w:rsidRPr="00E5310F" w:rsidRDefault="00A45127" w:rsidP="00A45127">
      <w:pPr>
        <w:spacing w:after="0" w:line="240" w:lineRule="auto"/>
        <w:ind w:left="2880" w:hanging="2880"/>
        <w:rPr>
          <w:rFonts w:ascii="Times New Roman" w:hAnsi="Times New Roman"/>
          <w:sz w:val="24"/>
          <w:szCs w:val="24"/>
          <w:lang w:val="fr-CA" w:bidi="ar-SA"/>
        </w:rPr>
      </w:pPr>
      <w:r w:rsidRPr="00E5310F">
        <w:rPr>
          <w:rFonts w:ascii="Times New Roman" w:hAnsi="Times New Roman"/>
          <w:sz w:val="24"/>
          <w:szCs w:val="24"/>
          <w:lang w:val="fr-CA" w:bidi="ar-SA"/>
        </w:rPr>
        <w:t>Parrain financeur :</w:t>
      </w:r>
      <w:r w:rsidRPr="00E5310F">
        <w:rPr>
          <w:rFonts w:ascii="Times New Roman" w:hAnsi="Times New Roman"/>
          <w:sz w:val="24"/>
          <w:szCs w:val="24"/>
          <w:lang w:val="fr-CA" w:bidi="ar-SA"/>
        </w:rPr>
        <w:tab/>
        <w:t>Instituts Canadiens de recherche en santé, [</w:t>
      </w:r>
      <w:r w:rsidRPr="00E5310F">
        <w:rPr>
          <w:rFonts w:ascii="Times New Roman" w:hAnsi="Times New Roman"/>
          <w:sz w:val="24"/>
          <w:szCs w:val="24"/>
          <w:highlight w:val="yellow"/>
          <w:lang w:val="fr-CA" w:bidi="ar-SA"/>
        </w:rPr>
        <w:t>Delete names of funding agencies that do not apply: IDRC Research Chair in Evidence-Informed Health Policies and Systems (Canada’s International Development Research Centre), Alliance for Health Policy and Systems Research and the European Commission's Seventh Framework Programme (FP-7)</w:t>
      </w:r>
      <w:r w:rsidRPr="00E5310F">
        <w:rPr>
          <w:rFonts w:ascii="Times New Roman" w:hAnsi="Times New Roman"/>
          <w:sz w:val="24"/>
          <w:szCs w:val="24"/>
          <w:lang w:val="fr-CA" w:bidi="ar-SA"/>
        </w:rPr>
        <w:t>] et [</w:t>
      </w:r>
      <w:r w:rsidRPr="00E5310F">
        <w:rPr>
          <w:rFonts w:ascii="Times New Roman" w:hAnsi="Times New Roman"/>
          <w:sz w:val="24"/>
          <w:szCs w:val="24"/>
          <w:highlight w:val="yellow"/>
          <w:lang w:val="fr-CA" w:bidi="ar-SA"/>
        </w:rPr>
        <w:t>Insert names of any additional local funding agencies</w:t>
      </w:r>
      <w:r w:rsidRPr="00E5310F">
        <w:rPr>
          <w:rFonts w:ascii="Times New Roman" w:hAnsi="Times New Roman"/>
          <w:sz w:val="24"/>
          <w:szCs w:val="24"/>
          <w:lang w:val="fr-CA" w:bidi="ar-SA"/>
        </w:rPr>
        <w:t>]</w:t>
      </w:r>
    </w:p>
    <w:p w:rsidR="00A45127" w:rsidRPr="00E5310F" w:rsidRDefault="00A45127" w:rsidP="00A45127">
      <w:pPr>
        <w:spacing w:after="0" w:line="240" w:lineRule="auto"/>
        <w:rPr>
          <w:rFonts w:ascii="Times New Roman" w:hAnsi="Times New Roman"/>
          <w:sz w:val="24"/>
          <w:szCs w:val="24"/>
          <w:lang w:val="fr-CA" w:bidi="ar-SA"/>
        </w:rPr>
      </w:pPr>
    </w:p>
    <w:p w:rsidR="00A45127" w:rsidRPr="00E5310F" w:rsidRDefault="00A45127" w:rsidP="00A45127">
      <w:pPr>
        <w:spacing w:after="0" w:line="240" w:lineRule="auto"/>
        <w:rPr>
          <w:rFonts w:ascii="Times New Roman" w:hAnsi="Times New Roman"/>
          <w:sz w:val="24"/>
          <w:szCs w:val="24"/>
          <w:lang w:val="fr-CA" w:bidi="ar-SA"/>
        </w:rPr>
      </w:pPr>
    </w:p>
    <w:p w:rsidR="00A45127" w:rsidRPr="00E5310F" w:rsidRDefault="00A45127" w:rsidP="00A45127">
      <w:pPr>
        <w:spacing w:after="0" w:line="240" w:lineRule="auto"/>
        <w:rPr>
          <w:rFonts w:ascii="Times New Roman" w:hAnsi="Times New Roman"/>
          <w:sz w:val="24"/>
          <w:szCs w:val="24"/>
          <w:lang w:val="fr-CA" w:bidi="ar-SA"/>
        </w:rPr>
      </w:pPr>
      <w:r w:rsidRPr="00E5310F">
        <w:rPr>
          <w:rFonts w:ascii="Times New Roman" w:hAnsi="Times New Roman"/>
          <w:sz w:val="24"/>
          <w:szCs w:val="24"/>
          <w:lang w:val="fr-CA" w:bidi="ar-SA"/>
        </w:rPr>
        <w:t>[</w:t>
      </w:r>
      <w:r w:rsidRPr="00E5310F">
        <w:rPr>
          <w:rFonts w:ascii="Times New Roman" w:hAnsi="Times New Roman"/>
          <w:sz w:val="24"/>
          <w:szCs w:val="24"/>
          <w:highlight w:val="yellow"/>
          <w:lang w:val="fr-CA" w:bidi="ar-SA"/>
        </w:rPr>
        <w:t>Insert date</w:t>
      </w:r>
      <w:r w:rsidRPr="00E5310F">
        <w:rPr>
          <w:rFonts w:ascii="Times New Roman" w:hAnsi="Times New Roman"/>
          <w:sz w:val="24"/>
          <w:szCs w:val="24"/>
          <w:lang w:val="fr-CA" w:bidi="ar-SA"/>
        </w:rPr>
        <w:t>]</w:t>
      </w:r>
    </w:p>
    <w:p w:rsidR="00A45127" w:rsidRPr="00E5310F" w:rsidRDefault="00A45127" w:rsidP="00A45127">
      <w:pPr>
        <w:spacing w:after="0" w:line="240" w:lineRule="auto"/>
        <w:rPr>
          <w:rFonts w:ascii="Times New Roman" w:hAnsi="Times New Roman"/>
          <w:sz w:val="24"/>
          <w:szCs w:val="24"/>
          <w:lang w:val="fr-CA" w:bidi="ar-SA"/>
        </w:rPr>
      </w:pPr>
    </w:p>
    <w:p w:rsidR="00A45127" w:rsidRDefault="00A45127" w:rsidP="00A45127">
      <w:pPr>
        <w:spacing w:after="0" w:line="240" w:lineRule="auto"/>
        <w:rPr>
          <w:rFonts w:ascii="Times New Roman" w:hAnsi="Times New Roman"/>
          <w:sz w:val="24"/>
          <w:szCs w:val="24"/>
          <w:lang w:val="fr-CA" w:bidi="ar-SA"/>
        </w:rPr>
      </w:pPr>
      <w:r>
        <w:rPr>
          <w:rFonts w:ascii="Times New Roman" w:hAnsi="Times New Roman"/>
          <w:sz w:val="24"/>
          <w:szCs w:val="24"/>
          <w:lang w:val="fr-CA" w:bidi="ar-SA"/>
        </w:rPr>
        <w:t xml:space="preserve">Chère/Cher </w:t>
      </w:r>
      <w:r w:rsidRPr="007B6E4F">
        <w:rPr>
          <w:rFonts w:ascii="Times New Roman" w:hAnsi="Times New Roman"/>
          <w:sz w:val="24"/>
          <w:szCs w:val="24"/>
          <w:lang w:val="fr-CA" w:bidi="ar-SA"/>
        </w:rPr>
        <w:t>Madame</w:t>
      </w:r>
      <w:r>
        <w:rPr>
          <w:rFonts w:ascii="Times New Roman" w:hAnsi="Times New Roman"/>
          <w:sz w:val="24"/>
          <w:szCs w:val="24"/>
          <w:lang w:val="fr-CA" w:bidi="ar-SA"/>
        </w:rPr>
        <w:t>/</w:t>
      </w:r>
      <w:r w:rsidRPr="007B6E4F">
        <w:rPr>
          <w:rFonts w:ascii="Times New Roman" w:hAnsi="Times New Roman"/>
          <w:sz w:val="24"/>
          <w:szCs w:val="24"/>
          <w:lang w:val="fr-CA" w:bidi="ar-SA"/>
        </w:rPr>
        <w:t>Monsieur,</w:t>
      </w:r>
    </w:p>
    <w:p w:rsidR="00A45127" w:rsidRPr="00E5310F" w:rsidRDefault="00A45127" w:rsidP="00A45127">
      <w:pPr>
        <w:spacing w:after="0" w:line="240" w:lineRule="auto"/>
        <w:rPr>
          <w:rFonts w:ascii="Times New Roman" w:hAnsi="Times New Roman"/>
          <w:sz w:val="24"/>
          <w:szCs w:val="24"/>
          <w:lang w:val="fr-CA" w:bidi="ar-SA"/>
        </w:rPr>
      </w:pPr>
    </w:p>
    <w:p w:rsidR="00A45127" w:rsidRPr="00E5310F" w:rsidRDefault="00A45127" w:rsidP="00A45127">
      <w:pPr>
        <w:spacing w:after="0" w:line="240" w:lineRule="auto"/>
        <w:rPr>
          <w:rFonts w:ascii="Times New Roman" w:hAnsi="Times New Roman"/>
          <w:sz w:val="24"/>
          <w:szCs w:val="24"/>
          <w:lang w:val="fr-CA" w:bidi="ar-SA"/>
        </w:rPr>
      </w:pPr>
      <w:r w:rsidRPr="00E5310F">
        <w:rPr>
          <w:rFonts w:ascii="Times New Roman" w:hAnsi="Times New Roman"/>
          <w:sz w:val="24"/>
          <w:szCs w:val="24"/>
          <w:lang w:val="fr-CA" w:bidi="ar-SA"/>
        </w:rPr>
        <w:t>Nous vous invitons à participer à une étude de recherche visant à soutenir et à éclairer le travail de [</w:t>
      </w:r>
      <w:r w:rsidRPr="00E5310F">
        <w:rPr>
          <w:rFonts w:ascii="Times New Roman" w:hAnsi="Times New Roman"/>
          <w:sz w:val="24"/>
          <w:szCs w:val="24"/>
          <w:highlight w:val="yellow"/>
          <w:lang w:val="fr-CA" w:bidi="ar-SA"/>
        </w:rPr>
        <w:t>insert name of KT platform</w:t>
      </w:r>
      <w:r w:rsidRPr="00E5310F">
        <w:rPr>
          <w:rFonts w:ascii="Times New Roman" w:hAnsi="Times New Roman"/>
          <w:sz w:val="24"/>
          <w:szCs w:val="24"/>
          <w:lang w:val="fr-CA" w:bidi="ar-SA"/>
        </w:rPr>
        <w:t xml:space="preserve">]. En guide d'aperçu général de cette étude, nous avons joint un résumé du projet qui présente nos objectifs et méthodes. Vous êtes en particulier invité(e) à remplir un questionnaire concernant votre point de vue sur : </w:t>
      </w:r>
    </w:p>
    <w:p w:rsidR="00A45127" w:rsidRPr="00E5310F" w:rsidRDefault="00A45127" w:rsidP="00A45127">
      <w:pPr>
        <w:spacing w:after="0" w:line="240" w:lineRule="auto"/>
        <w:ind w:firstLine="720"/>
        <w:rPr>
          <w:rFonts w:ascii="Times New Roman" w:hAnsi="Times New Roman"/>
          <w:sz w:val="24"/>
          <w:szCs w:val="24"/>
          <w:lang w:val="fr-CA" w:bidi="ar-SA"/>
        </w:rPr>
      </w:pPr>
      <w:r w:rsidRPr="00E5310F">
        <w:rPr>
          <w:rFonts w:ascii="Times New Roman" w:hAnsi="Times New Roman"/>
          <w:sz w:val="24"/>
          <w:szCs w:val="24"/>
          <w:lang w:val="fr-CA" w:bidi="ar-SA"/>
        </w:rPr>
        <w:t>a) la disponibilité de bases factuelles issues de la recherche en santé à propos d'enjeux po</w:t>
      </w:r>
      <w:r>
        <w:rPr>
          <w:rFonts w:ascii="Times New Roman" w:hAnsi="Times New Roman"/>
          <w:sz w:val="24"/>
          <w:szCs w:val="24"/>
          <w:lang w:val="fr-CA" w:bidi="ar-SA"/>
        </w:rPr>
        <w:t>litiques hautement prioritaires,</w:t>
      </w:r>
      <w:r w:rsidRPr="00E5310F">
        <w:rPr>
          <w:rFonts w:ascii="Times New Roman" w:hAnsi="Times New Roman"/>
          <w:sz w:val="24"/>
          <w:szCs w:val="24"/>
          <w:lang w:val="fr-CA" w:bidi="ar-SA"/>
        </w:rPr>
        <w:t xml:space="preserve"> </w:t>
      </w:r>
    </w:p>
    <w:p w:rsidR="00A45127" w:rsidRPr="00E5310F" w:rsidRDefault="00A45127" w:rsidP="00A45127">
      <w:pPr>
        <w:spacing w:after="0" w:line="240" w:lineRule="auto"/>
        <w:ind w:firstLine="720"/>
        <w:rPr>
          <w:rFonts w:ascii="Times New Roman" w:hAnsi="Times New Roman"/>
          <w:sz w:val="24"/>
          <w:szCs w:val="24"/>
          <w:lang w:val="fr-CA" w:bidi="ar-SA"/>
        </w:rPr>
      </w:pPr>
      <w:r w:rsidRPr="00E5310F">
        <w:rPr>
          <w:rFonts w:ascii="Times New Roman" w:hAnsi="Times New Roman"/>
          <w:sz w:val="24"/>
          <w:szCs w:val="24"/>
          <w:lang w:val="fr-CA" w:bidi="ar-SA"/>
        </w:rPr>
        <w:t>b) la solidité de</w:t>
      </w:r>
      <w:r>
        <w:rPr>
          <w:rFonts w:ascii="Times New Roman" w:hAnsi="Times New Roman"/>
          <w:sz w:val="24"/>
          <w:szCs w:val="24"/>
          <w:lang w:val="fr-CA" w:bidi="ar-SA"/>
        </w:rPr>
        <w:t>s relations entre les décideurs et</w:t>
      </w:r>
      <w:r w:rsidRPr="00E5310F">
        <w:rPr>
          <w:rFonts w:ascii="Times New Roman" w:hAnsi="Times New Roman"/>
          <w:sz w:val="24"/>
          <w:szCs w:val="24"/>
          <w:lang w:val="fr-CA" w:bidi="ar-SA"/>
        </w:rPr>
        <w:t xml:space="preserve"> chercheurs</w:t>
      </w:r>
      <w:r>
        <w:rPr>
          <w:rFonts w:ascii="Times New Roman" w:hAnsi="Times New Roman"/>
          <w:sz w:val="24"/>
          <w:szCs w:val="24"/>
          <w:lang w:val="fr-CA" w:bidi="ar-SA"/>
        </w:rPr>
        <w:t>,</w:t>
      </w:r>
      <w:r w:rsidRPr="00E5310F">
        <w:rPr>
          <w:rFonts w:ascii="Times New Roman" w:hAnsi="Times New Roman"/>
          <w:sz w:val="24"/>
          <w:szCs w:val="24"/>
          <w:lang w:val="fr-CA" w:bidi="ar-SA"/>
        </w:rPr>
        <w:t xml:space="preserve"> et </w:t>
      </w:r>
    </w:p>
    <w:p w:rsidR="00A45127" w:rsidRPr="00E5310F" w:rsidRDefault="00A45127" w:rsidP="00A45127">
      <w:pPr>
        <w:spacing w:after="0" w:line="240" w:lineRule="auto"/>
        <w:ind w:firstLine="720"/>
        <w:rPr>
          <w:rFonts w:ascii="Times New Roman" w:hAnsi="Times New Roman"/>
          <w:sz w:val="24"/>
          <w:szCs w:val="24"/>
          <w:lang w:val="fr-CA" w:bidi="ar-SA"/>
        </w:rPr>
      </w:pPr>
      <w:r w:rsidRPr="00E5310F">
        <w:rPr>
          <w:rFonts w:ascii="Times New Roman" w:hAnsi="Times New Roman"/>
          <w:sz w:val="24"/>
          <w:szCs w:val="24"/>
          <w:lang w:val="fr-CA" w:bidi="ar-SA"/>
        </w:rPr>
        <w:t xml:space="preserve">c) la capacité des décideurs à soutenir l'utilisation de bases factuelles issues de la recherche en santé dans l'élaboration des politiques relatives aux systèmes de santé. </w:t>
      </w:r>
    </w:p>
    <w:p w:rsidR="00A45127" w:rsidRPr="00E5310F" w:rsidRDefault="00A45127" w:rsidP="00A45127">
      <w:pPr>
        <w:spacing w:after="0" w:line="240" w:lineRule="auto"/>
        <w:rPr>
          <w:rFonts w:ascii="Times New Roman" w:hAnsi="Times New Roman"/>
          <w:sz w:val="24"/>
          <w:szCs w:val="24"/>
          <w:lang w:val="fr-CA" w:bidi="ar-SA"/>
        </w:rPr>
      </w:pPr>
    </w:p>
    <w:p w:rsidR="00A45127" w:rsidRPr="00143CEF" w:rsidRDefault="00A45127" w:rsidP="00A45127">
      <w:pPr>
        <w:spacing w:after="0" w:line="240" w:lineRule="auto"/>
        <w:rPr>
          <w:rFonts w:ascii="Times New Roman" w:hAnsi="Times New Roman"/>
          <w:sz w:val="24"/>
          <w:szCs w:val="24"/>
          <w:lang w:val="fr-CA" w:bidi="ar-SA"/>
        </w:rPr>
      </w:pPr>
      <w:r w:rsidRPr="00143CEF">
        <w:rPr>
          <w:rFonts w:ascii="Times New Roman" w:hAnsi="Times New Roman"/>
          <w:bCs/>
          <w:sz w:val="24"/>
          <w:szCs w:val="24"/>
          <w:lang w:val="fr-CA" w:bidi="ar-SA"/>
        </w:rPr>
        <w:t>Pour nous aider à déterminer les études de cas possibles, vous devrez aussi fournir des e</w:t>
      </w:r>
      <w:r w:rsidRPr="00143CEF">
        <w:rPr>
          <w:rFonts w:ascii="Times New Roman" w:hAnsi="Times New Roman"/>
          <w:sz w:val="24"/>
          <w:szCs w:val="24"/>
          <w:lang w:val="fr-CA" w:bidi="ar-SA"/>
        </w:rPr>
        <w:t>xemples de processus d'élaboration des politiques ayant impliqué, ou non, des bases factuelles issues de la recherche en santé.</w:t>
      </w:r>
    </w:p>
    <w:p w:rsidR="00A45127" w:rsidRPr="00E5310F" w:rsidRDefault="00A45127" w:rsidP="00A45127">
      <w:pPr>
        <w:spacing w:after="0" w:line="240" w:lineRule="auto"/>
        <w:rPr>
          <w:rFonts w:ascii="Times New Roman" w:hAnsi="Times New Roman"/>
          <w:sz w:val="24"/>
          <w:szCs w:val="24"/>
          <w:lang w:val="fr-CA" w:bidi="ar-SA"/>
        </w:rPr>
      </w:pPr>
    </w:p>
    <w:p w:rsidR="00A45127" w:rsidRPr="00E5310F" w:rsidRDefault="00A45127" w:rsidP="00A45127">
      <w:pPr>
        <w:spacing w:after="0" w:line="240" w:lineRule="auto"/>
        <w:rPr>
          <w:rFonts w:ascii="Times New Roman" w:hAnsi="Times New Roman"/>
          <w:sz w:val="24"/>
          <w:szCs w:val="24"/>
          <w:lang w:val="fr-CA" w:bidi="ar-SA"/>
        </w:rPr>
      </w:pPr>
      <w:r w:rsidRPr="00E5310F">
        <w:rPr>
          <w:rFonts w:ascii="Times New Roman" w:hAnsi="Times New Roman"/>
          <w:sz w:val="24"/>
          <w:szCs w:val="24"/>
          <w:lang w:val="fr-CA" w:bidi="ar-SA"/>
        </w:rPr>
        <w:t>Vous avez la possibilité de choisir de ne pas participer à l'étude. Si vous participez à l'étude de recherche, vous pourrez aider [</w:t>
      </w:r>
      <w:r w:rsidRPr="00E5310F">
        <w:rPr>
          <w:rFonts w:ascii="Times New Roman" w:hAnsi="Times New Roman"/>
          <w:sz w:val="24"/>
          <w:szCs w:val="24"/>
          <w:highlight w:val="yellow"/>
          <w:lang w:val="fr-CA" w:bidi="ar-SA"/>
        </w:rPr>
        <w:t>insert name of KT platform</w:t>
      </w:r>
      <w:r w:rsidRPr="00E5310F">
        <w:rPr>
          <w:rFonts w:ascii="Times New Roman" w:hAnsi="Times New Roman"/>
          <w:sz w:val="24"/>
          <w:szCs w:val="24"/>
          <w:lang w:val="fr-CA" w:bidi="ar-SA"/>
        </w:rPr>
        <w:t>] à améliorer ses efforts visant à soutenir l'utilisation de bases factuelles issues de la recherche en santé dans l'élaboration des politiques en matière de systèmes de santé.</w:t>
      </w:r>
    </w:p>
    <w:p w:rsidR="00A45127" w:rsidRPr="00E5310F" w:rsidRDefault="00A45127" w:rsidP="00A45127">
      <w:pPr>
        <w:spacing w:after="0" w:line="240" w:lineRule="auto"/>
        <w:rPr>
          <w:rFonts w:ascii="Times New Roman" w:hAnsi="Times New Roman"/>
          <w:sz w:val="24"/>
          <w:szCs w:val="24"/>
          <w:lang w:val="fr-CA" w:bidi="ar-SA"/>
        </w:rPr>
      </w:pPr>
    </w:p>
    <w:p w:rsidR="00A45127" w:rsidRPr="00E5310F" w:rsidRDefault="00A45127" w:rsidP="00A45127">
      <w:pPr>
        <w:spacing w:after="0" w:line="240" w:lineRule="auto"/>
        <w:rPr>
          <w:rFonts w:ascii="Times New Roman" w:hAnsi="Times New Roman"/>
          <w:sz w:val="24"/>
          <w:szCs w:val="24"/>
          <w:lang w:val="fr-CA" w:bidi="ar-SA"/>
        </w:rPr>
      </w:pPr>
      <w:r w:rsidRPr="00E5310F">
        <w:rPr>
          <w:rFonts w:ascii="Times New Roman" w:hAnsi="Times New Roman"/>
          <w:sz w:val="24"/>
          <w:szCs w:val="24"/>
          <w:lang w:val="fr-CA" w:bidi="ar-SA"/>
        </w:rPr>
        <w:t>Si vous décidez de remplir l'enquête et de nous la renvoyer, les chercheurs de l'étude considèreront que vous avez donné votre accord pour participer à l'étude.</w:t>
      </w:r>
    </w:p>
    <w:p w:rsidR="00A45127" w:rsidRPr="00E5310F" w:rsidRDefault="00A45127" w:rsidP="00A45127">
      <w:pPr>
        <w:spacing w:after="0" w:line="240" w:lineRule="auto"/>
        <w:rPr>
          <w:rFonts w:ascii="Times New Roman" w:hAnsi="Times New Roman"/>
          <w:sz w:val="24"/>
          <w:szCs w:val="24"/>
          <w:lang w:val="fr-CA" w:bidi="ar-SA"/>
        </w:rPr>
      </w:pPr>
    </w:p>
    <w:p w:rsidR="00A45127" w:rsidRPr="00E5310F" w:rsidRDefault="00A45127" w:rsidP="00A45127">
      <w:pPr>
        <w:spacing w:after="0" w:line="240" w:lineRule="auto"/>
        <w:rPr>
          <w:rFonts w:ascii="Times New Roman" w:hAnsi="Times New Roman"/>
          <w:sz w:val="24"/>
          <w:szCs w:val="24"/>
          <w:lang w:val="fr-CA" w:bidi="ar-SA"/>
        </w:rPr>
      </w:pPr>
      <w:r w:rsidRPr="00E5310F">
        <w:rPr>
          <w:rFonts w:ascii="Times New Roman" w:hAnsi="Times New Roman"/>
          <w:sz w:val="24"/>
          <w:szCs w:val="24"/>
          <w:lang w:val="fr-CA" w:bidi="ar-SA"/>
        </w:rPr>
        <w:t xml:space="preserve">Votre questionnaire dûment rempli sera traité en toute confidentialité. Nous l'enverrons par courrier recommandé au bureau du chercheur principal qui s'assurera de l'entreposer dans une armoire verrouillée; il garantira également que les données sont stockées sur un ordinateur sécurisé et que le questionnaire et les données seront détruits six ans après la dernière publication de nos découvertes. </w:t>
      </w:r>
    </w:p>
    <w:p w:rsidR="00A45127" w:rsidRPr="00E5310F" w:rsidRDefault="00A45127" w:rsidP="00A45127">
      <w:pPr>
        <w:spacing w:after="0" w:line="240" w:lineRule="auto"/>
        <w:rPr>
          <w:rFonts w:ascii="Times New Roman" w:hAnsi="Times New Roman"/>
          <w:sz w:val="24"/>
          <w:szCs w:val="24"/>
          <w:lang w:val="fr-CA" w:bidi="ar-SA"/>
        </w:rPr>
      </w:pPr>
    </w:p>
    <w:p w:rsidR="00A45127" w:rsidRPr="00E5310F" w:rsidRDefault="00A45127" w:rsidP="00A45127">
      <w:pPr>
        <w:spacing w:after="0" w:line="240" w:lineRule="auto"/>
        <w:rPr>
          <w:rFonts w:ascii="Times New Roman" w:hAnsi="Times New Roman"/>
          <w:sz w:val="24"/>
          <w:szCs w:val="24"/>
          <w:lang w:val="fr-CA" w:bidi="ar-SA"/>
        </w:rPr>
      </w:pPr>
      <w:r w:rsidRPr="00E5310F">
        <w:rPr>
          <w:rFonts w:ascii="Times New Roman" w:hAnsi="Times New Roman"/>
          <w:sz w:val="24"/>
          <w:szCs w:val="24"/>
          <w:lang w:val="fr-CA" w:bidi="ar-SA"/>
        </w:rPr>
        <w:t>Votre anonymat en tant que participant(e) à l'étude de recherche sera protégé. Nous utiliserons un numéro de participant unique pour identifier votre questionnaire et nous assurerons que la liste des participants et leur numéro sont stockés dans une armoire verrouillée ou sur un ordinateur sécurisé différent(e) de celle/celui utilisé(e) pour stocker les questionnaires et les données. Le résumé de nos découvertes ne présentera aucun élément susceptible de vous identifier, vous ou votre organisme.</w:t>
      </w:r>
    </w:p>
    <w:p w:rsidR="00A45127" w:rsidRPr="00E5310F" w:rsidRDefault="00A45127" w:rsidP="00A45127">
      <w:pPr>
        <w:spacing w:after="0" w:line="240" w:lineRule="auto"/>
        <w:rPr>
          <w:rFonts w:ascii="Times New Roman" w:hAnsi="Times New Roman"/>
          <w:sz w:val="24"/>
          <w:szCs w:val="24"/>
          <w:lang w:val="fr-CA" w:bidi="ar-SA"/>
        </w:rPr>
      </w:pPr>
    </w:p>
    <w:p w:rsidR="00A45127" w:rsidRPr="00E5310F" w:rsidRDefault="00A45127" w:rsidP="00A45127">
      <w:pPr>
        <w:spacing w:after="0" w:line="240" w:lineRule="auto"/>
        <w:rPr>
          <w:rFonts w:ascii="Times New Roman" w:hAnsi="Times New Roman"/>
          <w:sz w:val="24"/>
          <w:szCs w:val="24"/>
          <w:lang w:val="fr-CA" w:bidi="ar-SA"/>
        </w:rPr>
      </w:pPr>
      <w:r w:rsidRPr="00E5310F">
        <w:rPr>
          <w:rFonts w:ascii="Times New Roman" w:hAnsi="Times New Roman"/>
          <w:sz w:val="24"/>
          <w:szCs w:val="24"/>
          <w:lang w:val="fr-CA" w:bidi="ar-SA"/>
        </w:rPr>
        <w:t>D'après notre expérience acquise au cours d'essais pilotes sur le questionnaire, vou</w:t>
      </w:r>
      <w:r>
        <w:rPr>
          <w:rFonts w:ascii="Times New Roman" w:hAnsi="Times New Roman"/>
          <w:sz w:val="24"/>
          <w:szCs w:val="24"/>
          <w:lang w:val="fr-CA" w:bidi="ar-SA"/>
        </w:rPr>
        <w:t>s devriez avoir besoin de dix</w:t>
      </w:r>
      <w:r w:rsidRPr="00E5310F">
        <w:rPr>
          <w:rFonts w:ascii="Times New Roman" w:hAnsi="Times New Roman"/>
          <w:sz w:val="24"/>
          <w:szCs w:val="24"/>
          <w:lang w:val="fr-CA" w:bidi="ar-SA"/>
        </w:rPr>
        <w:t xml:space="preserve"> minutes pour le remplir. Si vous ne pouvez </w:t>
      </w:r>
      <w:r>
        <w:rPr>
          <w:rFonts w:ascii="Times New Roman" w:hAnsi="Times New Roman"/>
          <w:sz w:val="24"/>
          <w:szCs w:val="24"/>
          <w:lang w:val="fr-CA" w:bidi="ar-SA"/>
        </w:rPr>
        <w:t xml:space="preserve">pas </w:t>
      </w:r>
      <w:r w:rsidRPr="00E5310F">
        <w:rPr>
          <w:rFonts w:ascii="Times New Roman" w:hAnsi="Times New Roman"/>
          <w:sz w:val="24"/>
          <w:szCs w:val="24"/>
          <w:lang w:val="fr-CA" w:bidi="ar-SA"/>
        </w:rPr>
        <w:t xml:space="preserve">répondre à une question, veuillez passer directement à la suivante. Veuillez renvoyer immédiatement votre questionnaire dûment rempli. </w:t>
      </w:r>
    </w:p>
    <w:p w:rsidR="00A45127" w:rsidRPr="00E5310F" w:rsidRDefault="00A45127" w:rsidP="00A45127">
      <w:pPr>
        <w:spacing w:after="0" w:line="240" w:lineRule="auto"/>
        <w:rPr>
          <w:rFonts w:ascii="Times New Roman" w:hAnsi="Times New Roman"/>
          <w:sz w:val="24"/>
          <w:szCs w:val="24"/>
          <w:lang w:val="fr-CA" w:bidi="ar-SA"/>
        </w:rPr>
      </w:pPr>
    </w:p>
    <w:p w:rsidR="00A45127" w:rsidRPr="00E5310F" w:rsidRDefault="00A45127" w:rsidP="00A45127">
      <w:pPr>
        <w:spacing w:after="0" w:line="240" w:lineRule="auto"/>
        <w:rPr>
          <w:rFonts w:ascii="Times New Roman" w:hAnsi="Times New Roman"/>
          <w:sz w:val="24"/>
          <w:szCs w:val="24"/>
          <w:lang w:val="fr-CA" w:bidi="ar-SA"/>
        </w:rPr>
      </w:pPr>
      <w:r w:rsidRPr="00E5310F">
        <w:rPr>
          <w:rFonts w:ascii="Times New Roman" w:hAnsi="Times New Roman"/>
          <w:sz w:val="24"/>
          <w:szCs w:val="24"/>
          <w:lang w:val="fr-CA" w:bidi="ar-SA"/>
        </w:rPr>
        <w:t>Nous partagerons un résumé de nos découvertes avec [</w:t>
      </w:r>
      <w:r w:rsidRPr="00E5310F">
        <w:rPr>
          <w:rFonts w:ascii="Times New Roman" w:hAnsi="Times New Roman"/>
          <w:sz w:val="24"/>
          <w:szCs w:val="24"/>
          <w:highlight w:val="yellow"/>
          <w:lang w:val="fr-CA" w:bidi="ar-SA"/>
        </w:rPr>
        <w:t>insert name of KT platform</w:t>
      </w:r>
      <w:r w:rsidRPr="00E5310F">
        <w:rPr>
          <w:rFonts w:ascii="Times New Roman" w:hAnsi="Times New Roman"/>
          <w:sz w:val="24"/>
          <w:szCs w:val="24"/>
          <w:lang w:val="fr-CA" w:bidi="ar-SA"/>
        </w:rPr>
        <w:t xml:space="preserve">] et le rendrons public; il pourra ainsi être utilisé par tous ceux qui souhaitent améliorer leurs efforts visant à soutenir l'utilisation de bases factuelles issues de la recherche en santé dans l'élaboration des politiques en matière de systèmes de santé. </w:t>
      </w:r>
    </w:p>
    <w:p w:rsidR="00A45127" w:rsidRPr="00E5310F" w:rsidRDefault="00A45127" w:rsidP="00A45127">
      <w:pPr>
        <w:spacing w:before="100" w:beforeAutospacing="1" w:after="100" w:afterAutospacing="1" w:line="240" w:lineRule="auto"/>
        <w:rPr>
          <w:rFonts w:ascii="Times New Roman" w:hAnsi="Times New Roman"/>
          <w:sz w:val="24"/>
          <w:szCs w:val="24"/>
          <w:lang w:val="fr-CA" w:eastAsia="en-CA" w:bidi="ar-SA"/>
        </w:rPr>
      </w:pPr>
      <w:r w:rsidRPr="00E5310F">
        <w:rPr>
          <w:rFonts w:ascii="Times New Roman" w:hAnsi="Times New Roman"/>
          <w:sz w:val="24"/>
          <w:szCs w:val="24"/>
          <w:lang w:val="fr-CA" w:eastAsia="en-CA" w:bidi="ar-SA"/>
        </w:rPr>
        <w:t>Nous vous remercions pour votre précieuse contribution à notre étude de recherche. Si vous avez des questions ou souhaitez obtenir des renseignements supplémentaires, n'hésitez pas à communiquer avec nous. Pour toute question particulière concernant vos droits en tant que participant(e) à la recherche, vous pouvez communiquer avec :</w:t>
      </w:r>
    </w:p>
    <w:p w:rsidR="00A45127" w:rsidRPr="00E5310F" w:rsidRDefault="00A45127" w:rsidP="00A45127">
      <w:pPr>
        <w:spacing w:before="100" w:beforeAutospacing="1" w:after="100" w:afterAutospacing="1" w:line="240" w:lineRule="auto"/>
        <w:rPr>
          <w:rFonts w:ascii="Times New Roman" w:hAnsi="Times New Roman"/>
          <w:sz w:val="24"/>
          <w:szCs w:val="24"/>
          <w:lang w:val="fr-CA" w:eastAsia="en-CA" w:bidi="ar-SA"/>
        </w:rPr>
      </w:pPr>
      <w:r w:rsidRPr="00E5310F">
        <w:rPr>
          <w:rFonts w:ascii="Times New Roman" w:hAnsi="Times New Roman"/>
          <w:sz w:val="24"/>
          <w:szCs w:val="24"/>
          <w:lang w:val="fr-CA" w:eastAsia="en-CA" w:bidi="ar-SA"/>
        </w:rPr>
        <w:t>[</w:t>
      </w:r>
      <w:r w:rsidRPr="00E5310F">
        <w:rPr>
          <w:rFonts w:ascii="Times New Roman" w:hAnsi="Times New Roman"/>
          <w:sz w:val="24"/>
          <w:szCs w:val="24"/>
          <w:highlight w:val="yellow"/>
          <w:lang w:val="fr-CA" w:eastAsia="en-CA" w:bidi="ar-SA"/>
        </w:rPr>
        <w:t>Insert name, title, and contact information for appropriate member of local ethics review board</w:t>
      </w:r>
      <w:r w:rsidRPr="00E5310F">
        <w:rPr>
          <w:rFonts w:ascii="Times New Roman" w:hAnsi="Times New Roman"/>
          <w:sz w:val="24"/>
          <w:szCs w:val="24"/>
          <w:lang w:val="fr-CA" w:eastAsia="en-CA" w:bidi="ar-SA"/>
        </w:rPr>
        <w:t>]</w:t>
      </w:r>
    </w:p>
    <w:p w:rsidR="00A45127" w:rsidRPr="00E5310F" w:rsidRDefault="00A45127" w:rsidP="00A45127">
      <w:pPr>
        <w:spacing w:before="100" w:beforeAutospacing="1" w:after="100" w:afterAutospacing="1" w:line="240" w:lineRule="auto"/>
        <w:rPr>
          <w:rFonts w:ascii="Times New Roman" w:hAnsi="Times New Roman"/>
          <w:sz w:val="24"/>
          <w:szCs w:val="24"/>
          <w:lang w:val="fr-CA" w:eastAsia="en-CA" w:bidi="ar-SA"/>
        </w:rPr>
      </w:pPr>
      <w:r w:rsidRPr="00E5310F">
        <w:rPr>
          <w:rFonts w:ascii="Times New Roman" w:hAnsi="Times New Roman"/>
          <w:sz w:val="24"/>
          <w:szCs w:val="24"/>
          <w:lang w:val="fr-CA" w:eastAsia="en-CA" w:bidi="ar-SA"/>
        </w:rPr>
        <w:t>ou avec</w:t>
      </w:r>
    </w:p>
    <w:p w:rsidR="00A45127" w:rsidRPr="00E5310F" w:rsidRDefault="00A45127" w:rsidP="00A45127">
      <w:pPr>
        <w:spacing w:after="0" w:line="240" w:lineRule="auto"/>
        <w:rPr>
          <w:rFonts w:ascii="Times New Roman" w:hAnsi="Times New Roman"/>
          <w:color w:val="000000"/>
          <w:sz w:val="24"/>
          <w:szCs w:val="24"/>
          <w:lang w:val="fr-CA" w:eastAsia="en-CA" w:bidi="ar-SA"/>
        </w:rPr>
      </w:pPr>
      <w:r w:rsidRPr="00E5310F">
        <w:rPr>
          <w:rFonts w:ascii="Times New Roman" w:hAnsi="Times New Roman"/>
          <w:color w:val="000000"/>
          <w:sz w:val="24"/>
          <w:szCs w:val="24"/>
          <w:lang w:val="fr-CA" w:eastAsia="en-CA" w:bidi="ar-SA"/>
        </w:rPr>
        <w:t>Deborah Mazzetti, Coordonnatrice du REB (Research Ethics Board),</w:t>
      </w:r>
    </w:p>
    <w:p w:rsidR="00A45127" w:rsidRPr="00E5310F" w:rsidRDefault="00A45127" w:rsidP="00A45127">
      <w:pPr>
        <w:spacing w:after="0" w:line="240" w:lineRule="auto"/>
        <w:rPr>
          <w:rFonts w:ascii="Times New Roman" w:hAnsi="Times New Roman"/>
          <w:sz w:val="24"/>
          <w:szCs w:val="24"/>
          <w:lang w:val="fr-CA" w:eastAsia="en-CA" w:bidi="ar-SA"/>
        </w:rPr>
      </w:pPr>
      <w:r w:rsidRPr="00E5310F">
        <w:rPr>
          <w:rFonts w:ascii="Times New Roman" w:hAnsi="Times New Roman"/>
          <w:sz w:val="24"/>
          <w:szCs w:val="24"/>
          <w:lang w:val="fr-CA" w:eastAsia="en-CA" w:bidi="ar-SA"/>
        </w:rPr>
        <w:t>Hamilton Health Sciences / Faculty of Health Sciences Research Ethics Board</w:t>
      </w:r>
    </w:p>
    <w:p w:rsidR="00A45127" w:rsidRPr="00E5310F" w:rsidRDefault="00A45127" w:rsidP="00A45127">
      <w:pPr>
        <w:spacing w:after="0" w:line="240" w:lineRule="auto"/>
        <w:rPr>
          <w:rFonts w:ascii="Times New Roman" w:hAnsi="Times New Roman"/>
          <w:color w:val="000000"/>
          <w:sz w:val="24"/>
          <w:szCs w:val="24"/>
          <w:lang w:val="fr-CA" w:eastAsia="en-CA" w:bidi="ar-SA"/>
        </w:rPr>
      </w:pPr>
      <w:r w:rsidRPr="00E5310F">
        <w:rPr>
          <w:rFonts w:ascii="Times New Roman" w:hAnsi="Times New Roman"/>
          <w:color w:val="000000"/>
          <w:sz w:val="24"/>
          <w:szCs w:val="24"/>
          <w:lang w:val="fr-CA" w:eastAsia="en-CA" w:bidi="ar-SA"/>
        </w:rPr>
        <w:t>293, rue Wellington Nord, Bureau 102,</w:t>
      </w:r>
    </w:p>
    <w:p w:rsidR="00A45127" w:rsidRPr="00E5310F" w:rsidRDefault="00A45127" w:rsidP="00A45127">
      <w:pPr>
        <w:spacing w:after="0" w:line="240" w:lineRule="auto"/>
        <w:rPr>
          <w:rFonts w:ascii="Times New Roman" w:hAnsi="Times New Roman"/>
          <w:color w:val="000000"/>
          <w:sz w:val="24"/>
          <w:szCs w:val="24"/>
          <w:lang w:val="fr-CA" w:bidi="ar-SA"/>
        </w:rPr>
      </w:pPr>
      <w:r w:rsidRPr="00E5310F">
        <w:rPr>
          <w:rFonts w:ascii="Times New Roman" w:hAnsi="Times New Roman"/>
          <w:color w:val="000000"/>
          <w:sz w:val="24"/>
          <w:szCs w:val="24"/>
          <w:lang w:val="fr-CA" w:bidi="ar-SA"/>
        </w:rPr>
        <w:t>Hamilton, Ontario L8L 8E7</w:t>
      </w:r>
    </w:p>
    <w:p w:rsidR="00A45127" w:rsidRPr="00E5310F" w:rsidRDefault="00A45127" w:rsidP="00A45127">
      <w:pPr>
        <w:spacing w:after="0" w:line="240" w:lineRule="auto"/>
        <w:rPr>
          <w:rFonts w:ascii="Times New Roman" w:hAnsi="Times New Roman"/>
          <w:color w:val="000000"/>
          <w:sz w:val="24"/>
          <w:szCs w:val="24"/>
          <w:lang w:val="fr-CA" w:bidi="ar-SA"/>
        </w:rPr>
      </w:pPr>
      <w:r w:rsidRPr="00E5310F">
        <w:rPr>
          <w:rFonts w:ascii="Times New Roman" w:hAnsi="Times New Roman"/>
          <w:color w:val="000000"/>
          <w:sz w:val="24"/>
          <w:szCs w:val="24"/>
          <w:lang w:val="fr-CA" w:bidi="ar-SA"/>
        </w:rPr>
        <w:t>Tél : +1 (905) 521-2100 poste 42013</w:t>
      </w:r>
    </w:p>
    <w:p w:rsidR="00A45127" w:rsidRPr="00E5310F" w:rsidRDefault="00A45127" w:rsidP="00A45127">
      <w:pPr>
        <w:spacing w:after="0" w:line="240" w:lineRule="auto"/>
        <w:rPr>
          <w:rFonts w:ascii="Times New Roman" w:hAnsi="Times New Roman"/>
          <w:color w:val="000000"/>
          <w:sz w:val="24"/>
          <w:szCs w:val="24"/>
          <w:lang w:val="fr-CA" w:bidi="ar-SA"/>
        </w:rPr>
      </w:pPr>
      <w:r w:rsidRPr="00E5310F">
        <w:rPr>
          <w:rFonts w:ascii="Times New Roman" w:hAnsi="Times New Roman"/>
          <w:color w:val="000000"/>
          <w:sz w:val="24"/>
          <w:szCs w:val="24"/>
          <w:lang w:val="fr-CA" w:bidi="ar-SA"/>
        </w:rPr>
        <w:t>Télécopie : +1 (905) 577-8378</w:t>
      </w:r>
    </w:p>
    <w:p w:rsidR="00A45127" w:rsidRPr="00E5310F" w:rsidRDefault="00A45127" w:rsidP="00A45127">
      <w:pPr>
        <w:spacing w:after="0" w:line="240" w:lineRule="auto"/>
        <w:rPr>
          <w:rFonts w:ascii="Times New Roman" w:hAnsi="Times New Roman"/>
          <w:sz w:val="24"/>
          <w:szCs w:val="24"/>
          <w:lang w:val="fr-CA" w:bidi="ar-SA"/>
        </w:rPr>
      </w:pPr>
      <w:r w:rsidRPr="00E5310F">
        <w:rPr>
          <w:rFonts w:ascii="Times New Roman" w:hAnsi="Times New Roman"/>
          <w:color w:val="000000"/>
          <w:sz w:val="24"/>
          <w:szCs w:val="24"/>
          <w:lang w:val="fr-CA" w:bidi="ar-SA"/>
        </w:rPr>
        <w:t xml:space="preserve">Courriel : </w:t>
      </w:r>
      <w:hyperlink r:id="rId35" w:history="1">
        <w:r w:rsidRPr="00E5310F">
          <w:rPr>
            <w:rFonts w:ascii="Times New Roman" w:hAnsi="Times New Roman"/>
            <w:color w:val="0000FF"/>
            <w:sz w:val="24"/>
            <w:szCs w:val="24"/>
            <w:u w:val="single"/>
            <w:lang w:val="fr-CA" w:bidi="ar-SA"/>
          </w:rPr>
          <w:t>mazzedeb@hhsc.ca</w:t>
        </w:r>
      </w:hyperlink>
    </w:p>
    <w:p w:rsidR="00A45127" w:rsidRPr="00E5310F" w:rsidRDefault="00A45127" w:rsidP="00A45127">
      <w:pPr>
        <w:spacing w:after="0" w:line="240" w:lineRule="auto"/>
        <w:rPr>
          <w:rFonts w:ascii="Times New Roman" w:hAnsi="Times New Roman"/>
          <w:sz w:val="24"/>
          <w:szCs w:val="24"/>
          <w:lang w:val="fr-CA" w:bidi="ar-SA"/>
        </w:rPr>
      </w:pPr>
    </w:p>
    <w:p w:rsidR="00A45127" w:rsidRPr="00E5310F" w:rsidRDefault="00A45127" w:rsidP="00A45127">
      <w:pPr>
        <w:spacing w:after="0" w:line="240" w:lineRule="auto"/>
        <w:rPr>
          <w:rFonts w:ascii="Times New Roman" w:hAnsi="Times New Roman"/>
          <w:sz w:val="24"/>
          <w:szCs w:val="24"/>
          <w:lang w:val="fr-CA" w:bidi="ar-SA"/>
        </w:rPr>
      </w:pPr>
      <w:r>
        <w:rPr>
          <w:rFonts w:ascii="Times New Roman" w:hAnsi="Times New Roman"/>
          <w:sz w:val="24"/>
          <w:szCs w:val="24"/>
          <w:lang w:val="fr-CA" w:bidi="ar-SA"/>
        </w:rPr>
        <w:t>Cordialement</w:t>
      </w:r>
      <w:r w:rsidRPr="00E5310F">
        <w:rPr>
          <w:rFonts w:ascii="Times New Roman" w:hAnsi="Times New Roman"/>
          <w:sz w:val="24"/>
          <w:szCs w:val="24"/>
          <w:lang w:val="fr-CA" w:bidi="ar-SA"/>
        </w:rPr>
        <w:t>,</w:t>
      </w:r>
    </w:p>
    <w:p w:rsidR="00A45127" w:rsidRPr="00E5310F" w:rsidRDefault="00A45127" w:rsidP="00A45127">
      <w:pPr>
        <w:spacing w:after="0" w:line="240" w:lineRule="auto"/>
        <w:rPr>
          <w:rFonts w:ascii="Times New Roman" w:hAnsi="Times New Roman"/>
          <w:sz w:val="24"/>
          <w:szCs w:val="24"/>
          <w:lang w:val="fr-CA" w:bidi="ar-SA"/>
        </w:rPr>
      </w:pPr>
    </w:p>
    <w:p w:rsidR="00A45127" w:rsidRPr="00E5310F" w:rsidRDefault="00A45127" w:rsidP="00A45127">
      <w:pPr>
        <w:spacing w:after="0" w:line="240" w:lineRule="auto"/>
        <w:rPr>
          <w:rFonts w:ascii="Times New Roman" w:hAnsi="Times New Roman"/>
          <w:sz w:val="24"/>
          <w:szCs w:val="24"/>
          <w:lang w:val="fr-CA" w:bidi="ar-SA"/>
        </w:rPr>
      </w:pPr>
      <w:r w:rsidRPr="00E5310F">
        <w:rPr>
          <w:rFonts w:ascii="Times New Roman" w:hAnsi="Times New Roman"/>
          <w:sz w:val="24"/>
          <w:szCs w:val="24"/>
          <w:lang w:val="fr-CA" w:bidi="ar-SA"/>
        </w:rPr>
        <w:t>Chercheurs locaux :</w:t>
      </w:r>
    </w:p>
    <w:p w:rsidR="00A45127" w:rsidRPr="00E5310F" w:rsidRDefault="00A45127" w:rsidP="00A45127">
      <w:pPr>
        <w:spacing w:after="0" w:line="240" w:lineRule="auto"/>
        <w:rPr>
          <w:rFonts w:ascii="Times New Roman" w:hAnsi="Times New Roman"/>
          <w:sz w:val="24"/>
          <w:szCs w:val="24"/>
          <w:lang w:val="fr-CA" w:bidi="ar-SA"/>
        </w:rPr>
      </w:pPr>
    </w:p>
    <w:p w:rsidR="00A45127" w:rsidRPr="00E5310F" w:rsidRDefault="00A45127" w:rsidP="00A45127">
      <w:pPr>
        <w:spacing w:after="0" w:line="240" w:lineRule="auto"/>
        <w:rPr>
          <w:rFonts w:ascii="Times New Roman" w:hAnsi="Times New Roman"/>
          <w:sz w:val="24"/>
          <w:szCs w:val="24"/>
          <w:lang w:val="fr-CA" w:bidi="ar-SA"/>
        </w:rPr>
      </w:pPr>
      <w:r w:rsidRPr="00E5310F">
        <w:rPr>
          <w:rFonts w:ascii="Times New Roman" w:hAnsi="Times New Roman"/>
          <w:sz w:val="24"/>
          <w:szCs w:val="24"/>
          <w:lang w:val="fr-CA" w:bidi="ar-SA"/>
        </w:rPr>
        <w:lastRenderedPageBreak/>
        <w:t>[</w:t>
      </w:r>
      <w:r w:rsidRPr="00E5310F">
        <w:rPr>
          <w:rFonts w:ascii="Times New Roman" w:hAnsi="Times New Roman"/>
          <w:sz w:val="24"/>
          <w:szCs w:val="24"/>
          <w:highlight w:val="yellow"/>
          <w:lang w:val="fr-CA" w:bidi="ar-SA"/>
        </w:rPr>
        <w:t>Insert names and contact information for local investigators</w:t>
      </w:r>
      <w:r w:rsidRPr="00E5310F">
        <w:rPr>
          <w:rFonts w:ascii="Times New Roman" w:hAnsi="Times New Roman"/>
          <w:sz w:val="24"/>
          <w:szCs w:val="24"/>
          <w:lang w:val="fr-CA" w:bidi="ar-SA"/>
        </w:rPr>
        <w:t>]</w:t>
      </w:r>
    </w:p>
    <w:p w:rsidR="00A45127" w:rsidRPr="00E5310F" w:rsidRDefault="00A45127" w:rsidP="00A45127">
      <w:pPr>
        <w:spacing w:after="0" w:line="240" w:lineRule="auto"/>
        <w:rPr>
          <w:rFonts w:ascii="Times New Roman" w:hAnsi="Times New Roman"/>
          <w:sz w:val="24"/>
          <w:szCs w:val="24"/>
          <w:lang w:val="fr-CA" w:bidi="ar-SA"/>
        </w:rPr>
      </w:pPr>
    </w:p>
    <w:p w:rsidR="00A45127" w:rsidRPr="00E5310F" w:rsidRDefault="00A45127" w:rsidP="00A45127">
      <w:pPr>
        <w:spacing w:after="0" w:line="240" w:lineRule="auto"/>
        <w:rPr>
          <w:rFonts w:ascii="Times New Roman" w:hAnsi="Times New Roman"/>
          <w:sz w:val="24"/>
          <w:szCs w:val="24"/>
          <w:lang w:val="fr-CA" w:bidi="ar-SA"/>
        </w:rPr>
      </w:pPr>
    </w:p>
    <w:p w:rsidR="00A45127" w:rsidRPr="00E5310F" w:rsidRDefault="00A45127" w:rsidP="00A45127">
      <w:pPr>
        <w:spacing w:after="0" w:line="240" w:lineRule="auto"/>
        <w:rPr>
          <w:rFonts w:ascii="Times New Roman" w:hAnsi="Times New Roman"/>
          <w:sz w:val="24"/>
          <w:szCs w:val="24"/>
          <w:lang w:val="fr-CA" w:bidi="ar-SA"/>
        </w:rPr>
      </w:pPr>
      <w:r w:rsidRPr="00E5310F">
        <w:rPr>
          <w:rFonts w:ascii="Times New Roman" w:hAnsi="Times New Roman"/>
          <w:sz w:val="24"/>
          <w:szCs w:val="24"/>
          <w:lang w:val="fr-CA" w:bidi="ar-SA"/>
        </w:rPr>
        <w:t>Chercheur principal :</w:t>
      </w:r>
    </w:p>
    <w:p w:rsidR="00A45127" w:rsidRPr="00E5310F" w:rsidRDefault="00A45127" w:rsidP="00A45127">
      <w:pPr>
        <w:spacing w:after="0" w:line="240" w:lineRule="auto"/>
        <w:rPr>
          <w:rFonts w:ascii="Times New Roman" w:hAnsi="Times New Roman"/>
          <w:sz w:val="20"/>
          <w:szCs w:val="20"/>
          <w:lang w:val="fr-CA" w:bidi="ar-SA"/>
        </w:rPr>
      </w:pPr>
    </w:p>
    <w:p w:rsidR="00326B22" w:rsidRPr="00F51305" w:rsidRDefault="00F51305" w:rsidP="00F51305">
      <w:pPr>
        <w:spacing w:after="0" w:line="240" w:lineRule="auto"/>
        <w:rPr>
          <w:rFonts w:ascii="Times New Roman" w:hAnsi="Times New Roman"/>
          <w:kern w:val="18"/>
          <w:sz w:val="24"/>
          <w:szCs w:val="24"/>
          <w:lang w:val="en-CA" w:bidi="ar-SA"/>
        </w:rPr>
      </w:pPr>
      <w:r w:rsidRPr="00F51305">
        <w:rPr>
          <w:rFonts w:ascii="Times New Roman" w:hAnsi="Times New Roman"/>
          <w:kern w:val="18"/>
          <w:sz w:val="24"/>
          <w:szCs w:val="24"/>
          <w:lang w:val="es-ES" w:bidi="ar-SA"/>
        </w:rPr>
        <w:t xml:space="preserve">John. N. Lavis, </w:t>
      </w:r>
      <w:r w:rsidRPr="00F51305">
        <w:rPr>
          <w:rFonts w:ascii="Times New Roman" w:hAnsi="Times New Roman"/>
          <w:kern w:val="18"/>
          <w:sz w:val="24"/>
          <w:szCs w:val="24"/>
          <w:lang w:val="fr-CA" w:bidi="ar-SA"/>
        </w:rPr>
        <w:t xml:space="preserve">Docteur en médecine, PhD </w:t>
      </w:r>
    </w:p>
    <w:p w:rsidR="00326B22" w:rsidRPr="00F51305" w:rsidRDefault="00F51305" w:rsidP="00F51305">
      <w:pPr>
        <w:spacing w:after="0" w:line="240" w:lineRule="auto"/>
        <w:rPr>
          <w:rFonts w:ascii="Times New Roman" w:hAnsi="Times New Roman"/>
          <w:kern w:val="18"/>
          <w:sz w:val="24"/>
          <w:szCs w:val="24"/>
          <w:lang w:val="en-CA" w:bidi="ar-SA"/>
        </w:rPr>
      </w:pPr>
      <w:r w:rsidRPr="00F51305">
        <w:rPr>
          <w:rFonts w:ascii="Times New Roman" w:hAnsi="Times New Roman"/>
          <w:kern w:val="18"/>
          <w:sz w:val="24"/>
          <w:szCs w:val="24"/>
          <w:lang w:val="fr-FR" w:bidi="ar-SA"/>
        </w:rPr>
        <w:t>Professeur</w:t>
      </w:r>
      <w:r w:rsidRPr="00F51305">
        <w:rPr>
          <w:rFonts w:ascii="Times New Roman" w:hAnsi="Times New Roman"/>
          <w:kern w:val="18"/>
          <w:sz w:val="24"/>
          <w:szCs w:val="24"/>
          <w:lang w:val="fr-FR" w:bidi="ar-SA"/>
        </w:rPr>
        <w:br/>
        <w:t>Directeur, McMaster Health Forum, et</w:t>
      </w:r>
      <w:r w:rsidRPr="00F51305">
        <w:rPr>
          <w:rFonts w:ascii="Times New Roman" w:hAnsi="Times New Roman"/>
          <w:kern w:val="18"/>
          <w:sz w:val="24"/>
          <w:szCs w:val="24"/>
          <w:lang w:val="fr-FR" w:bidi="ar-SA"/>
        </w:rPr>
        <w:br/>
      </w:r>
      <w:r w:rsidRPr="00F51305">
        <w:rPr>
          <w:rFonts w:ascii="Times New Roman" w:hAnsi="Times New Roman"/>
          <w:kern w:val="18"/>
          <w:sz w:val="24"/>
          <w:szCs w:val="24"/>
          <w:lang w:val="en-CA" w:bidi="ar-SA"/>
        </w:rPr>
        <w:t>C</w:t>
      </w:r>
      <w:r w:rsidRPr="00F51305">
        <w:rPr>
          <w:rFonts w:ascii="Times New Roman" w:hAnsi="Times New Roman"/>
          <w:kern w:val="18"/>
          <w:sz w:val="24"/>
          <w:szCs w:val="24"/>
          <w:lang w:val="fr-FR" w:bidi="ar-SA"/>
        </w:rPr>
        <w:t>oordinateur du Centre collaborateur de l’OMS pour la politique publique basée sur les évidences scientifique</w:t>
      </w:r>
    </w:p>
    <w:p w:rsidR="00326B22" w:rsidRPr="00F51305" w:rsidRDefault="00F51305" w:rsidP="00F51305">
      <w:pPr>
        <w:spacing w:after="0" w:line="240" w:lineRule="auto"/>
        <w:rPr>
          <w:rFonts w:ascii="Times New Roman" w:hAnsi="Times New Roman"/>
          <w:kern w:val="18"/>
          <w:sz w:val="24"/>
          <w:szCs w:val="24"/>
          <w:lang w:val="en-CA" w:bidi="ar-SA"/>
        </w:rPr>
      </w:pPr>
      <w:r w:rsidRPr="00F51305">
        <w:rPr>
          <w:rFonts w:ascii="Times New Roman" w:hAnsi="Times New Roman"/>
          <w:kern w:val="18"/>
          <w:sz w:val="24"/>
          <w:szCs w:val="24"/>
          <w:lang w:val="en-CA" w:bidi="ar-SA"/>
        </w:rPr>
        <w:t>McMaster University</w:t>
      </w:r>
    </w:p>
    <w:p w:rsidR="00326B22" w:rsidRPr="00F51305" w:rsidRDefault="00F51305" w:rsidP="00F51305">
      <w:pPr>
        <w:spacing w:after="0" w:line="240" w:lineRule="auto"/>
        <w:rPr>
          <w:rFonts w:ascii="Times New Roman" w:hAnsi="Times New Roman"/>
          <w:kern w:val="18"/>
          <w:sz w:val="24"/>
          <w:szCs w:val="24"/>
          <w:lang w:val="en-CA" w:bidi="ar-SA"/>
        </w:rPr>
      </w:pPr>
      <w:r w:rsidRPr="00F51305">
        <w:rPr>
          <w:rFonts w:ascii="Times New Roman" w:hAnsi="Times New Roman"/>
          <w:kern w:val="18"/>
          <w:sz w:val="24"/>
          <w:szCs w:val="24"/>
          <w:lang w:val="fr-CA" w:bidi="ar-SA"/>
        </w:rPr>
        <w:t>CRL-209, 1280, rue Main Ouest</w:t>
      </w:r>
    </w:p>
    <w:p w:rsidR="00326B22" w:rsidRPr="00F51305" w:rsidRDefault="00F51305" w:rsidP="00F51305">
      <w:pPr>
        <w:spacing w:after="0" w:line="240" w:lineRule="auto"/>
        <w:rPr>
          <w:rFonts w:ascii="Times New Roman" w:hAnsi="Times New Roman"/>
          <w:kern w:val="18"/>
          <w:sz w:val="24"/>
          <w:szCs w:val="24"/>
          <w:lang w:val="en-CA" w:bidi="ar-SA"/>
        </w:rPr>
      </w:pPr>
      <w:r w:rsidRPr="00F51305">
        <w:rPr>
          <w:rFonts w:ascii="Times New Roman" w:hAnsi="Times New Roman"/>
          <w:kern w:val="18"/>
          <w:sz w:val="24"/>
          <w:szCs w:val="24"/>
          <w:lang w:val="fr-CA" w:bidi="ar-SA"/>
        </w:rPr>
        <w:t>Hamilton (Ontario) Canada  L8S 4K1</w:t>
      </w:r>
    </w:p>
    <w:p w:rsidR="00326B22" w:rsidRPr="00F51305" w:rsidRDefault="00F51305" w:rsidP="00F51305">
      <w:pPr>
        <w:spacing w:after="0" w:line="240" w:lineRule="auto"/>
        <w:rPr>
          <w:rFonts w:ascii="Times New Roman" w:hAnsi="Times New Roman"/>
          <w:kern w:val="18"/>
          <w:sz w:val="24"/>
          <w:szCs w:val="24"/>
          <w:lang w:val="en-CA" w:bidi="ar-SA"/>
        </w:rPr>
      </w:pPr>
      <w:r w:rsidRPr="00F51305">
        <w:rPr>
          <w:rFonts w:ascii="Times New Roman" w:hAnsi="Times New Roman"/>
          <w:kern w:val="18"/>
          <w:sz w:val="24"/>
          <w:szCs w:val="24"/>
          <w:lang w:val="fr-CA" w:bidi="ar-SA"/>
        </w:rPr>
        <w:t xml:space="preserve">Téléphone : </w:t>
      </w:r>
      <w:r w:rsidRPr="009E4561">
        <w:rPr>
          <w:rFonts w:ascii="Times New Roman" w:hAnsi="Times New Roman"/>
          <w:kern w:val="18"/>
          <w:sz w:val="24"/>
          <w:szCs w:val="24"/>
          <w:lang w:val="fr-CA" w:bidi="ar-SA"/>
        </w:rPr>
        <w:t>+1-905-525-9140</w:t>
      </w:r>
      <w:r w:rsidRPr="00F51305">
        <w:rPr>
          <w:rFonts w:ascii="Times New Roman" w:hAnsi="Times New Roman"/>
          <w:kern w:val="18"/>
          <w:sz w:val="24"/>
          <w:szCs w:val="24"/>
          <w:lang w:val="fr-CA" w:bidi="ar-SA"/>
        </w:rPr>
        <w:t>, poste 22521</w:t>
      </w:r>
    </w:p>
    <w:p w:rsidR="00326B22" w:rsidRPr="00F51305" w:rsidRDefault="00F51305" w:rsidP="00F51305">
      <w:pPr>
        <w:spacing w:after="0" w:line="240" w:lineRule="auto"/>
        <w:rPr>
          <w:rFonts w:ascii="Times New Roman" w:hAnsi="Times New Roman"/>
          <w:kern w:val="18"/>
          <w:sz w:val="24"/>
          <w:szCs w:val="24"/>
          <w:lang w:val="en-CA" w:bidi="ar-SA"/>
        </w:rPr>
      </w:pPr>
      <w:r w:rsidRPr="00F51305">
        <w:rPr>
          <w:rFonts w:ascii="Times New Roman" w:hAnsi="Times New Roman"/>
          <w:kern w:val="18"/>
          <w:sz w:val="24"/>
          <w:szCs w:val="24"/>
          <w:lang w:val="fr-CA" w:bidi="ar-SA"/>
        </w:rPr>
        <w:t>Télécopie : +1-</w:t>
      </w:r>
      <w:r w:rsidRPr="009E4561">
        <w:rPr>
          <w:rFonts w:ascii="Times New Roman" w:hAnsi="Times New Roman"/>
          <w:kern w:val="18"/>
          <w:sz w:val="24"/>
          <w:szCs w:val="24"/>
          <w:lang w:val="en-CA" w:bidi="ar-SA"/>
        </w:rPr>
        <w:t>905-546-5211</w:t>
      </w:r>
    </w:p>
    <w:p w:rsidR="00326B22" w:rsidRPr="00F51305" w:rsidRDefault="00F51305" w:rsidP="00F51305">
      <w:pPr>
        <w:spacing w:after="0" w:line="240" w:lineRule="auto"/>
        <w:rPr>
          <w:rFonts w:ascii="Times New Roman" w:hAnsi="Times New Roman"/>
          <w:kern w:val="18"/>
          <w:sz w:val="24"/>
          <w:szCs w:val="24"/>
          <w:lang w:val="en-CA" w:bidi="ar-SA"/>
        </w:rPr>
      </w:pPr>
      <w:r w:rsidRPr="00F51305">
        <w:rPr>
          <w:rFonts w:ascii="Times New Roman" w:hAnsi="Times New Roman"/>
          <w:kern w:val="18"/>
          <w:sz w:val="24"/>
          <w:szCs w:val="24"/>
          <w:lang w:bidi="ar-SA"/>
        </w:rPr>
        <w:t xml:space="preserve">Courriel : </w:t>
      </w:r>
      <w:hyperlink r:id="rId36" w:tgtFrame="_blank" w:history="1">
        <w:r w:rsidRPr="00F51305">
          <w:rPr>
            <w:rStyle w:val="Hyperlink"/>
            <w:rFonts w:ascii="Times New Roman" w:hAnsi="Times New Roman"/>
            <w:kern w:val="18"/>
            <w:sz w:val="24"/>
            <w:szCs w:val="24"/>
            <w:lang w:bidi="ar-SA"/>
          </w:rPr>
          <w:t>lavisj@mcmaster.ca</w:t>
        </w:r>
      </w:hyperlink>
    </w:p>
    <w:p w:rsidR="00326B22" w:rsidRPr="00F51305" w:rsidRDefault="00F51305" w:rsidP="00F51305">
      <w:pPr>
        <w:spacing w:after="0" w:line="240" w:lineRule="auto"/>
        <w:rPr>
          <w:rFonts w:ascii="Times New Roman" w:hAnsi="Times New Roman"/>
          <w:kern w:val="18"/>
          <w:sz w:val="24"/>
          <w:szCs w:val="24"/>
          <w:lang w:val="en-CA" w:bidi="ar-SA"/>
        </w:rPr>
      </w:pPr>
      <w:r w:rsidRPr="00F51305">
        <w:rPr>
          <w:rFonts w:ascii="Times New Roman" w:hAnsi="Times New Roman"/>
          <w:kern w:val="18"/>
          <w:sz w:val="24"/>
          <w:szCs w:val="24"/>
          <w:lang w:val="en-CA" w:bidi="ar-SA"/>
        </w:rPr>
        <w:t xml:space="preserve">Web:    </w:t>
      </w:r>
      <w:hyperlink r:id="rId37" w:tgtFrame="_blank" w:history="1">
        <w:r w:rsidRPr="00F51305">
          <w:rPr>
            <w:rStyle w:val="Hyperlink"/>
            <w:rFonts w:ascii="Times New Roman" w:hAnsi="Times New Roman"/>
            <w:kern w:val="18"/>
            <w:sz w:val="24"/>
            <w:szCs w:val="24"/>
            <w:lang w:val="en-CA" w:bidi="ar-SA"/>
          </w:rPr>
          <w:t>www.researchtopolicy.org</w:t>
        </w:r>
      </w:hyperlink>
    </w:p>
    <w:p w:rsidR="00A45127" w:rsidRDefault="00A45127">
      <w:pPr>
        <w:rPr>
          <w:rFonts w:ascii="Times New Roman" w:hAnsi="Times New Roman"/>
          <w:color w:val="000000"/>
          <w:kern w:val="18"/>
          <w:sz w:val="24"/>
          <w:szCs w:val="24"/>
          <w:lang w:val="fr-CA" w:bidi="ar-SA"/>
        </w:rPr>
      </w:pPr>
      <w:r>
        <w:rPr>
          <w:rFonts w:ascii="Times New Roman" w:hAnsi="Times New Roman"/>
          <w:color w:val="000000"/>
          <w:kern w:val="18"/>
          <w:sz w:val="24"/>
          <w:szCs w:val="24"/>
          <w:lang w:val="fr-CA" w:bidi="ar-SA"/>
        </w:rPr>
        <w:br w:type="page"/>
      </w:r>
    </w:p>
    <w:p w:rsidR="00105A49" w:rsidRDefault="00105A49" w:rsidP="00105A49">
      <w:pPr>
        <w:pStyle w:val="Heading3"/>
        <w:spacing w:before="0"/>
        <w:rPr>
          <w:color w:val="000000"/>
          <w:lang w:val="fr-CA"/>
        </w:rPr>
      </w:pPr>
      <w:r>
        <w:rPr>
          <w:color w:val="000000"/>
          <w:lang w:val="fr-CA"/>
        </w:rPr>
        <w:lastRenderedPageBreak/>
        <w:t>Résultats.15</w:t>
      </w:r>
      <w:r w:rsidRPr="00E5310F">
        <w:rPr>
          <w:color w:val="000000"/>
          <w:lang w:val="fr-CA"/>
        </w:rPr>
        <w:tab/>
        <w:t xml:space="preserve">Questionnaire des Périodes 2 et 3 </w:t>
      </w:r>
    </w:p>
    <w:p w:rsidR="00105A49" w:rsidRDefault="00105A49" w:rsidP="00105A49">
      <w:pPr>
        <w:spacing w:after="0" w:line="240" w:lineRule="auto"/>
        <w:jc w:val="center"/>
        <w:rPr>
          <w:highlight w:val="yellow"/>
          <w:lang w:val="fr-CA"/>
        </w:rPr>
      </w:pPr>
    </w:p>
    <w:p w:rsidR="00105A49" w:rsidRPr="00E53A8A" w:rsidRDefault="00105A49" w:rsidP="00105A49">
      <w:pPr>
        <w:spacing w:after="0" w:line="240" w:lineRule="auto"/>
        <w:jc w:val="center"/>
        <w:rPr>
          <w:lang w:val="fr-CA"/>
        </w:rPr>
      </w:pPr>
      <w:r w:rsidRPr="00E53A8A">
        <w:rPr>
          <w:highlight w:val="yellow"/>
          <w:lang w:val="fr-CA"/>
        </w:rPr>
        <w:t>[Insert name of KT platform]</w:t>
      </w:r>
      <w:r w:rsidRPr="00E53A8A">
        <w:rPr>
          <w:lang w:val="fr-CA"/>
        </w:rPr>
        <w:t>Questionnaire – Évaluation des résultats</w:t>
      </w:r>
    </w:p>
    <w:p w:rsidR="00105A49" w:rsidRPr="00E53A8A" w:rsidRDefault="00105A49" w:rsidP="00105A49">
      <w:pPr>
        <w:spacing w:after="0" w:line="240" w:lineRule="auto"/>
        <w:rPr>
          <w:sz w:val="14"/>
          <w:szCs w:val="14"/>
          <w:lang w:val="fr-CA"/>
        </w:rPr>
      </w:pPr>
    </w:p>
    <w:p w:rsidR="00105A49" w:rsidRPr="00E53A8A" w:rsidRDefault="00105A49" w:rsidP="00105A49">
      <w:pPr>
        <w:spacing w:after="0" w:line="240" w:lineRule="auto"/>
        <w:rPr>
          <w:lang w:val="fr-CA"/>
        </w:rPr>
      </w:pPr>
      <w:r w:rsidRPr="00E53A8A">
        <w:rPr>
          <w:lang w:val="fr-CA"/>
        </w:rPr>
        <w:t>Veuillez encercler le chiffre qui correspond à votre réponse et (si vous le souhaitez) proposez des remarques précises sur les enjeux soulevés dans des questions particulières en identifiant la question par son chiffre et en ajoutant vos remarques dans l'espace prévu à la page finale du questionnaire.</w:t>
      </w:r>
    </w:p>
    <w:p w:rsidR="00105A49" w:rsidRPr="00E53A8A" w:rsidRDefault="00105A49" w:rsidP="00105A49">
      <w:pPr>
        <w:spacing w:after="0" w:line="240" w:lineRule="auto"/>
        <w:rPr>
          <w:sz w:val="14"/>
          <w:szCs w:val="14"/>
          <w:lang w:val="fr-CA"/>
        </w:rPr>
      </w:pPr>
    </w:p>
    <w:p w:rsidR="00105A49" w:rsidRPr="00065FF4" w:rsidRDefault="00105A49" w:rsidP="00105A49">
      <w:pPr>
        <w:spacing w:after="0" w:line="240" w:lineRule="auto"/>
      </w:pPr>
      <w:r w:rsidRPr="00E53A8A">
        <w:rPr>
          <w:lang w:val="fr-CA"/>
        </w:rPr>
        <w:t>Dans le présent questionnaire, nous faisons référence à la « </w:t>
      </w:r>
      <w:r>
        <w:rPr>
          <w:lang w:val="fr-CA"/>
        </w:rPr>
        <w:t>circonscription</w:t>
      </w:r>
      <w:r w:rsidRPr="00E53A8A">
        <w:rPr>
          <w:lang w:val="fr-CA"/>
        </w:rPr>
        <w:t xml:space="preserve"> de la </w:t>
      </w:r>
      <w:r>
        <w:rPr>
          <w:lang w:val="fr-CA"/>
        </w:rPr>
        <w:t>plate-forme</w:t>
      </w:r>
      <w:r w:rsidRPr="00E53A8A">
        <w:rPr>
          <w:lang w:val="fr-CA"/>
        </w:rPr>
        <w:t xml:space="preserve"> d'</w:t>
      </w:r>
      <w:r>
        <w:rPr>
          <w:lang w:val="fr-CA"/>
        </w:rPr>
        <w:t>AEBF</w:t>
      </w:r>
      <w:r w:rsidRPr="00E53A8A">
        <w:rPr>
          <w:lang w:val="fr-CA"/>
        </w:rPr>
        <w:t xml:space="preserve"> ». </w:t>
      </w:r>
      <w:r>
        <w:t>Dans votre cas, il s'agit de : [</w:t>
      </w:r>
      <w:r w:rsidRPr="00FA27E1">
        <w:rPr>
          <w:highlight w:val="yellow"/>
        </w:rPr>
        <w:t>insert description of jurisdiction – e.g., country name, the state/province of…, the municipality/city of….</w:t>
      </w:r>
      <w:r>
        <w:t>].</w:t>
      </w:r>
    </w:p>
    <w:p w:rsidR="00105A49" w:rsidRPr="00E53A8A" w:rsidRDefault="00105A49" w:rsidP="00105A49">
      <w:pPr>
        <w:spacing w:after="0" w:line="240" w:lineRule="auto"/>
        <w:rPr>
          <w:sz w:val="14"/>
          <w:szCs w:val="14"/>
        </w:rPr>
      </w:pPr>
    </w:p>
    <w:p w:rsidR="00105A49" w:rsidRPr="00E53A8A" w:rsidRDefault="00105A49" w:rsidP="00105A49">
      <w:pPr>
        <w:spacing w:after="0" w:line="240" w:lineRule="auto"/>
        <w:rPr>
          <w:lang w:val="fr-CA"/>
        </w:rPr>
      </w:pPr>
      <w:r w:rsidRPr="00E53A8A">
        <w:rPr>
          <w:lang w:val="fr-CA"/>
        </w:rPr>
        <w:t>Plusieurs questions font référence aux « intervenants ». Le terme « intervenants » inclut : le personnel ou les membres des groupes de la société civile; le personnel ou les membres des associations ou groupes professionnels de santé; le personnel des organismes donateurs (p. ex.,  la</w:t>
      </w:r>
      <w:r>
        <w:rPr>
          <w:lang w:val="fr-CA"/>
        </w:rPr>
        <w:t xml:space="preserve"> </w:t>
      </w:r>
      <w:r w:rsidRPr="00E53A8A">
        <w:rPr>
          <w:lang w:val="fr-CA"/>
        </w:rPr>
        <w:t>Communauté européenne, l'Agence suédoise pour le développement international) ou des organisations internationales (p. ex., l'Organisation mondiale de la Santé); et le personnel des établissements pharmaceutiques ou autres sociétés de biotechnologie.</w:t>
      </w:r>
    </w:p>
    <w:p w:rsidR="00105A49" w:rsidRPr="00E53A8A" w:rsidRDefault="00105A49" w:rsidP="00105A49">
      <w:pPr>
        <w:spacing w:after="0" w:line="240" w:lineRule="auto"/>
        <w:rPr>
          <w:sz w:val="14"/>
          <w:szCs w:val="14"/>
          <w:lang w:val="fr-CA"/>
        </w:rPr>
      </w:pPr>
    </w:p>
    <w:p w:rsidR="00105A49" w:rsidRPr="00E53A8A" w:rsidRDefault="00105A49" w:rsidP="00105A49">
      <w:pPr>
        <w:pStyle w:val="Default"/>
        <w:ind w:right="153"/>
        <w:rPr>
          <w:bCs/>
          <w:lang w:val="fr-CA"/>
        </w:rPr>
      </w:pPr>
      <w:r w:rsidRPr="00E53A8A">
        <w:rPr>
          <w:bCs/>
          <w:lang w:val="fr-CA"/>
        </w:rPr>
        <w:t xml:space="preserve">Plusieurs questions offrent une option de réponse « Je ne sais pas ». « Je ne sais pas » doit être sélectionné </w:t>
      </w:r>
      <w:r w:rsidRPr="00E53A8A">
        <w:rPr>
          <w:b/>
          <w:bCs/>
          <w:lang w:val="fr-CA"/>
        </w:rPr>
        <w:t>uniquement</w:t>
      </w:r>
      <w:r w:rsidRPr="00E53A8A">
        <w:rPr>
          <w:bCs/>
          <w:lang w:val="fr-CA"/>
        </w:rPr>
        <w:t xml:space="preserve"> si vous pensez que vous ne disposez pas</w:t>
      </w:r>
      <w:r>
        <w:rPr>
          <w:bCs/>
          <w:lang w:val="fr-CA"/>
        </w:rPr>
        <w:t xml:space="preserve"> assez</w:t>
      </w:r>
      <w:r w:rsidRPr="00E53A8A">
        <w:rPr>
          <w:bCs/>
          <w:lang w:val="fr-CA"/>
        </w:rPr>
        <w:t xml:space="preserve"> d'information ou de connaissances pour émettre une opinion.</w:t>
      </w:r>
    </w:p>
    <w:p w:rsidR="00105A49" w:rsidRPr="00E53A8A" w:rsidRDefault="00105A49" w:rsidP="00105A49">
      <w:pPr>
        <w:spacing w:after="0" w:line="240" w:lineRule="auto"/>
        <w:rPr>
          <w:sz w:val="14"/>
          <w:szCs w:val="14"/>
          <w:lang w:val="fr-CA"/>
        </w:rPr>
      </w:pPr>
    </w:p>
    <w:p w:rsidR="00105A49" w:rsidRPr="00E53A8A" w:rsidRDefault="00105A49" w:rsidP="00105A49">
      <w:pPr>
        <w:spacing w:after="0" w:line="240" w:lineRule="auto"/>
        <w:rPr>
          <w:b/>
          <w:bCs/>
          <w:sz w:val="14"/>
          <w:szCs w:val="14"/>
          <w:lang w:val="fr-CA"/>
        </w:rPr>
      </w:pPr>
    </w:p>
    <w:p w:rsidR="00105A49" w:rsidRDefault="00105A49" w:rsidP="00105A49">
      <w:pPr>
        <w:spacing w:after="0" w:line="240" w:lineRule="auto"/>
        <w:rPr>
          <w:b/>
          <w:u w:val="single"/>
          <w:lang w:val="fr-CA"/>
        </w:rPr>
      </w:pPr>
      <w:r w:rsidRPr="00221C67">
        <w:rPr>
          <w:b/>
          <w:u w:val="single"/>
          <w:lang w:val="fr-CA"/>
        </w:rPr>
        <w:t>Section 1 : Opinion au sujet de la disponibilité des bases factuelles, des relations entre les décideurs et les chercheurs ainsi que de la capacité des décideurs à trouver et à utiliser des bases factuelles issues de la recherche</w:t>
      </w:r>
    </w:p>
    <w:p w:rsidR="00105A49" w:rsidRPr="00E53A8A" w:rsidRDefault="00105A49" w:rsidP="00105A49">
      <w:pPr>
        <w:spacing w:after="0" w:line="240" w:lineRule="auto"/>
        <w:rPr>
          <w:b/>
          <w:bCs/>
          <w:sz w:val="14"/>
          <w:szCs w:val="14"/>
          <w:highlight w:val="yellow"/>
          <w:lang w:val="fr-CA"/>
        </w:rPr>
      </w:pPr>
    </w:p>
    <w:p w:rsidR="00105A49" w:rsidRDefault="00105A49" w:rsidP="00105A49">
      <w:pPr>
        <w:spacing w:after="0" w:line="240" w:lineRule="auto"/>
        <w:rPr>
          <w:lang w:val="fr-CA"/>
        </w:rPr>
      </w:pPr>
    </w:p>
    <w:p w:rsidR="00105A49" w:rsidRPr="00221C67" w:rsidRDefault="00105A49" w:rsidP="00105A49">
      <w:pPr>
        <w:tabs>
          <w:tab w:val="num" w:pos="540"/>
        </w:tabs>
        <w:spacing w:after="0" w:line="240" w:lineRule="auto"/>
        <w:rPr>
          <w:b/>
          <w:bCs/>
          <w:u w:val="single"/>
          <w:lang w:val="fr-CA"/>
        </w:rPr>
      </w:pPr>
      <w:r w:rsidRPr="00221C67">
        <w:rPr>
          <w:lang w:val="fr-CA"/>
        </w:rPr>
        <w:t xml:space="preserve">Veuillez indiquer à quelle fréquence, selon vous, les situations suivantes ont eu lieu dans la circonscription de la plate-forme d'AEBF au cours des deux dernières années. Veuillez envisager chaque question à la lumière de la fréquence à laquelle il était faisable de créer chaque situation. </w:t>
      </w:r>
    </w:p>
    <w:p w:rsidR="00105A49" w:rsidRPr="00221C67" w:rsidRDefault="00105A49" w:rsidP="00105A49">
      <w:pPr>
        <w:spacing w:after="0" w:line="240" w:lineRule="auto"/>
        <w:rPr>
          <w:b/>
          <w:bCs/>
          <w:lang w:val="fr-CA"/>
        </w:rPr>
      </w:pPr>
    </w:p>
    <w:p w:rsidR="00105A49" w:rsidRPr="00700C5A" w:rsidRDefault="00105A49" w:rsidP="00700C5A">
      <w:pPr>
        <w:pStyle w:val="ListParagraph"/>
        <w:numPr>
          <w:ilvl w:val="0"/>
          <w:numId w:val="21"/>
        </w:numPr>
        <w:spacing w:after="0" w:line="240" w:lineRule="auto"/>
        <w:rPr>
          <w:bCs/>
          <w:lang w:val="fr-CA"/>
        </w:rPr>
      </w:pPr>
      <w:r w:rsidRPr="00700C5A">
        <w:rPr>
          <w:lang w:val="fr-CA"/>
        </w:rPr>
        <w:t>À quelle fréquence des bases factuelles pertinentes issues de la recherche sur des enjeux politiques hautement prioritaires étaient-elles facilement accessibles aux décideurs?</w:t>
      </w:r>
    </w:p>
    <w:p w:rsidR="00105A49" w:rsidRDefault="00105A49" w:rsidP="00105A49">
      <w:pPr>
        <w:spacing w:after="0" w:line="240" w:lineRule="auto"/>
        <w:rPr>
          <w:lang w:val="fr-CA"/>
        </w:rPr>
      </w:pPr>
    </w:p>
    <w:p w:rsidR="00105A49" w:rsidRPr="00E53A8A" w:rsidRDefault="00105A49" w:rsidP="00105A49">
      <w:pPr>
        <w:spacing w:after="0" w:line="240" w:lineRule="auto"/>
        <w:ind w:left="360"/>
        <w:rPr>
          <w:sz w:val="14"/>
          <w:szCs w:val="14"/>
          <w:lang w:val="fr-CA"/>
        </w:rPr>
      </w:pPr>
    </w:p>
    <w:tbl>
      <w:tblPr>
        <w:tblW w:w="105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
        <w:gridCol w:w="1076"/>
        <w:gridCol w:w="1468"/>
        <w:gridCol w:w="1468"/>
        <w:gridCol w:w="1644"/>
        <w:gridCol w:w="1170"/>
        <w:gridCol w:w="360"/>
        <w:gridCol w:w="360"/>
        <w:gridCol w:w="360"/>
        <w:gridCol w:w="360"/>
        <w:gridCol w:w="360"/>
        <w:gridCol w:w="360"/>
        <w:gridCol w:w="360"/>
        <w:gridCol w:w="810"/>
      </w:tblGrid>
      <w:tr w:rsidR="00105A49" w:rsidRPr="00AE4BA6" w:rsidTr="00B87F17">
        <w:trPr>
          <w:trHeight w:val="277"/>
        </w:trPr>
        <w:tc>
          <w:tcPr>
            <w:tcW w:w="1450" w:type="dxa"/>
            <w:gridSpan w:val="2"/>
            <w:tcBorders>
              <w:bottom w:val="nil"/>
            </w:tcBorders>
            <w:shd w:val="clear" w:color="auto" w:fill="F2F2F2"/>
          </w:tcPr>
          <w:p w:rsidR="00105A49" w:rsidRPr="00AE4BA6" w:rsidRDefault="00105A49" w:rsidP="00B87F17">
            <w:pPr>
              <w:spacing w:after="0" w:line="240" w:lineRule="auto"/>
              <w:jc w:val="center"/>
              <w:rPr>
                <w:b/>
              </w:rPr>
            </w:pPr>
            <w:r>
              <w:rPr>
                <w:b/>
              </w:rPr>
              <w:t>Jamais</w:t>
            </w:r>
          </w:p>
        </w:tc>
        <w:tc>
          <w:tcPr>
            <w:tcW w:w="1468" w:type="dxa"/>
            <w:tcBorders>
              <w:bottom w:val="nil"/>
            </w:tcBorders>
            <w:shd w:val="clear" w:color="auto" w:fill="F2F2F2"/>
          </w:tcPr>
          <w:p w:rsidR="00105A49" w:rsidRPr="00AE4BA6" w:rsidRDefault="00105A49" w:rsidP="00B87F17">
            <w:pPr>
              <w:spacing w:after="0" w:line="240" w:lineRule="auto"/>
              <w:jc w:val="center"/>
              <w:rPr>
                <w:b/>
              </w:rPr>
            </w:pPr>
            <w:r>
              <w:rPr>
                <w:b/>
              </w:rPr>
              <w:t>Très rarement</w:t>
            </w:r>
          </w:p>
        </w:tc>
        <w:tc>
          <w:tcPr>
            <w:tcW w:w="1468" w:type="dxa"/>
            <w:tcBorders>
              <w:bottom w:val="nil"/>
            </w:tcBorders>
            <w:shd w:val="clear" w:color="auto" w:fill="F2F2F2"/>
          </w:tcPr>
          <w:p w:rsidR="00105A49" w:rsidRPr="00AE4BA6" w:rsidRDefault="00105A49" w:rsidP="00B87F17">
            <w:pPr>
              <w:spacing w:after="0" w:line="240" w:lineRule="auto"/>
              <w:jc w:val="center"/>
              <w:rPr>
                <w:b/>
              </w:rPr>
            </w:pPr>
            <w:r>
              <w:rPr>
                <w:b/>
              </w:rPr>
              <w:t>Rarement</w:t>
            </w:r>
          </w:p>
        </w:tc>
        <w:tc>
          <w:tcPr>
            <w:tcW w:w="1644" w:type="dxa"/>
            <w:tcBorders>
              <w:bottom w:val="nil"/>
            </w:tcBorders>
            <w:shd w:val="clear" w:color="auto" w:fill="F2F2F2"/>
          </w:tcPr>
          <w:p w:rsidR="00105A49" w:rsidRPr="00AE4BA6" w:rsidRDefault="00105A49" w:rsidP="00B87F17">
            <w:pPr>
              <w:spacing w:after="0" w:line="240" w:lineRule="auto"/>
              <w:jc w:val="center"/>
              <w:rPr>
                <w:b/>
              </w:rPr>
            </w:pPr>
            <w:r>
              <w:rPr>
                <w:b/>
              </w:rPr>
              <w:t>Occasionnelle-ment</w:t>
            </w:r>
          </w:p>
        </w:tc>
        <w:tc>
          <w:tcPr>
            <w:tcW w:w="1530" w:type="dxa"/>
            <w:gridSpan w:val="2"/>
            <w:tcBorders>
              <w:bottom w:val="nil"/>
            </w:tcBorders>
            <w:shd w:val="clear" w:color="auto" w:fill="F2F2F2"/>
          </w:tcPr>
          <w:p w:rsidR="00105A49" w:rsidRPr="00AE4BA6" w:rsidRDefault="00105A49" w:rsidP="00B87F17">
            <w:pPr>
              <w:spacing w:after="0" w:line="240" w:lineRule="auto"/>
              <w:jc w:val="center"/>
              <w:rPr>
                <w:b/>
              </w:rPr>
            </w:pPr>
            <w:r>
              <w:rPr>
                <w:b/>
              </w:rPr>
              <w:t>Fréquem-ment</w:t>
            </w:r>
          </w:p>
        </w:tc>
        <w:tc>
          <w:tcPr>
            <w:tcW w:w="1440" w:type="dxa"/>
            <w:gridSpan w:val="4"/>
            <w:tcBorders>
              <w:bottom w:val="nil"/>
            </w:tcBorders>
            <w:shd w:val="clear" w:color="auto" w:fill="F2F2F2"/>
          </w:tcPr>
          <w:p w:rsidR="00105A49" w:rsidRPr="00AE4BA6" w:rsidRDefault="00105A49" w:rsidP="00B87F17">
            <w:pPr>
              <w:spacing w:after="0" w:line="240" w:lineRule="auto"/>
              <w:jc w:val="center"/>
              <w:rPr>
                <w:b/>
              </w:rPr>
            </w:pPr>
            <w:r>
              <w:rPr>
                <w:b/>
              </w:rPr>
              <w:t>Très fréquem-ment</w:t>
            </w:r>
          </w:p>
        </w:tc>
        <w:tc>
          <w:tcPr>
            <w:tcW w:w="1530" w:type="dxa"/>
            <w:gridSpan w:val="3"/>
            <w:tcBorders>
              <w:bottom w:val="nil"/>
            </w:tcBorders>
            <w:shd w:val="clear" w:color="auto" w:fill="F2F2F2"/>
          </w:tcPr>
          <w:p w:rsidR="00105A49" w:rsidRPr="00AE4BA6" w:rsidRDefault="00105A49" w:rsidP="00B87F17">
            <w:pPr>
              <w:spacing w:after="0" w:line="240" w:lineRule="auto"/>
              <w:jc w:val="center"/>
              <w:rPr>
                <w:b/>
              </w:rPr>
            </w:pPr>
            <w:r>
              <w:rPr>
                <w:b/>
              </w:rPr>
              <w:t>Toujours</w:t>
            </w:r>
          </w:p>
        </w:tc>
      </w:tr>
      <w:tr w:rsidR="00105A49" w:rsidRPr="00AE4BA6" w:rsidTr="00B87F17">
        <w:trPr>
          <w:trHeight w:val="277"/>
        </w:trPr>
        <w:tc>
          <w:tcPr>
            <w:tcW w:w="1450" w:type="dxa"/>
            <w:gridSpan w:val="2"/>
            <w:tcBorders>
              <w:top w:val="nil"/>
            </w:tcBorders>
            <w:shd w:val="clear" w:color="auto" w:fill="F2F2F2"/>
          </w:tcPr>
          <w:p w:rsidR="00105A49" w:rsidRPr="00AE4BA6" w:rsidRDefault="00105A49" w:rsidP="00B87F17">
            <w:pPr>
              <w:spacing w:after="0" w:line="240" w:lineRule="auto"/>
              <w:jc w:val="center"/>
              <w:rPr>
                <w:b/>
              </w:rPr>
            </w:pPr>
            <w:r>
              <w:rPr>
                <w:b/>
              </w:rPr>
              <w:t>1</w:t>
            </w:r>
          </w:p>
        </w:tc>
        <w:tc>
          <w:tcPr>
            <w:tcW w:w="1468" w:type="dxa"/>
            <w:tcBorders>
              <w:top w:val="nil"/>
            </w:tcBorders>
            <w:shd w:val="clear" w:color="auto" w:fill="F2F2F2"/>
          </w:tcPr>
          <w:p w:rsidR="00105A49" w:rsidRPr="00AE4BA6" w:rsidRDefault="00105A49" w:rsidP="00B87F17">
            <w:pPr>
              <w:spacing w:after="0" w:line="240" w:lineRule="auto"/>
              <w:jc w:val="center"/>
              <w:rPr>
                <w:b/>
              </w:rPr>
            </w:pPr>
            <w:r>
              <w:rPr>
                <w:b/>
              </w:rPr>
              <w:t>2</w:t>
            </w:r>
          </w:p>
        </w:tc>
        <w:tc>
          <w:tcPr>
            <w:tcW w:w="1468" w:type="dxa"/>
            <w:tcBorders>
              <w:top w:val="nil"/>
            </w:tcBorders>
            <w:shd w:val="clear" w:color="auto" w:fill="F2F2F2"/>
          </w:tcPr>
          <w:p w:rsidR="00105A49" w:rsidRPr="00AE4BA6" w:rsidRDefault="00105A49" w:rsidP="00B87F17">
            <w:pPr>
              <w:spacing w:after="0" w:line="240" w:lineRule="auto"/>
              <w:jc w:val="center"/>
              <w:rPr>
                <w:b/>
              </w:rPr>
            </w:pPr>
            <w:r>
              <w:rPr>
                <w:b/>
              </w:rPr>
              <w:t>3</w:t>
            </w:r>
          </w:p>
        </w:tc>
        <w:tc>
          <w:tcPr>
            <w:tcW w:w="1644" w:type="dxa"/>
            <w:tcBorders>
              <w:top w:val="nil"/>
            </w:tcBorders>
            <w:shd w:val="clear" w:color="auto" w:fill="F2F2F2"/>
          </w:tcPr>
          <w:p w:rsidR="00105A49" w:rsidRPr="00AE4BA6" w:rsidRDefault="00105A49" w:rsidP="00B87F17">
            <w:pPr>
              <w:spacing w:after="0" w:line="240" w:lineRule="auto"/>
              <w:jc w:val="center"/>
              <w:rPr>
                <w:b/>
              </w:rPr>
            </w:pPr>
            <w:r>
              <w:rPr>
                <w:b/>
              </w:rPr>
              <w:t>4</w:t>
            </w:r>
          </w:p>
        </w:tc>
        <w:tc>
          <w:tcPr>
            <w:tcW w:w="1530" w:type="dxa"/>
            <w:gridSpan w:val="2"/>
            <w:tcBorders>
              <w:top w:val="nil"/>
            </w:tcBorders>
            <w:shd w:val="clear" w:color="auto" w:fill="F2F2F2"/>
          </w:tcPr>
          <w:p w:rsidR="00105A49" w:rsidRPr="00AE4BA6" w:rsidRDefault="00105A49" w:rsidP="00B87F17">
            <w:pPr>
              <w:spacing w:after="0" w:line="240" w:lineRule="auto"/>
              <w:jc w:val="center"/>
              <w:rPr>
                <w:b/>
              </w:rPr>
            </w:pPr>
            <w:r>
              <w:rPr>
                <w:b/>
              </w:rPr>
              <w:t>5</w:t>
            </w:r>
          </w:p>
        </w:tc>
        <w:tc>
          <w:tcPr>
            <w:tcW w:w="1440" w:type="dxa"/>
            <w:gridSpan w:val="4"/>
            <w:tcBorders>
              <w:top w:val="nil"/>
            </w:tcBorders>
            <w:shd w:val="clear" w:color="auto" w:fill="F2F2F2"/>
          </w:tcPr>
          <w:p w:rsidR="00105A49" w:rsidRPr="00AE4BA6" w:rsidRDefault="00105A49" w:rsidP="00B87F17">
            <w:pPr>
              <w:spacing w:after="0" w:line="240" w:lineRule="auto"/>
              <w:jc w:val="center"/>
              <w:rPr>
                <w:b/>
              </w:rPr>
            </w:pPr>
            <w:r>
              <w:rPr>
                <w:b/>
              </w:rPr>
              <w:t>6</w:t>
            </w:r>
          </w:p>
        </w:tc>
        <w:tc>
          <w:tcPr>
            <w:tcW w:w="1530" w:type="dxa"/>
            <w:gridSpan w:val="3"/>
            <w:tcBorders>
              <w:top w:val="nil"/>
            </w:tcBorders>
            <w:shd w:val="clear" w:color="auto" w:fill="F2F2F2"/>
          </w:tcPr>
          <w:p w:rsidR="00105A49" w:rsidRPr="00AE4BA6" w:rsidRDefault="00105A49" w:rsidP="00B87F17">
            <w:pPr>
              <w:spacing w:after="0" w:line="240" w:lineRule="auto"/>
              <w:jc w:val="center"/>
              <w:rPr>
                <w:b/>
              </w:rPr>
            </w:pPr>
            <w:r>
              <w:rPr>
                <w:b/>
              </w:rPr>
              <w:t>7</w:t>
            </w:r>
          </w:p>
        </w:tc>
      </w:tr>
      <w:tr w:rsidR="00105A49" w:rsidRPr="00E53A8A" w:rsidTr="00423A69">
        <w:tc>
          <w:tcPr>
            <w:tcW w:w="374" w:type="dxa"/>
            <w:vAlign w:val="center"/>
          </w:tcPr>
          <w:p w:rsidR="00105A49" w:rsidRPr="00423A69" w:rsidRDefault="00423A69" w:rsidP="00423A69">
            <w:pPr>
              <w:spacing w:after="0" w:line="240" w:lineRule="auto"/>
              <w:rPr>
                <w:sz w:val="20"/>
                <w:szCs w:val="20"/>
              </w:rPr>
            </w:pPr>
            <w:r w:rsidRPr="00423A69">
              <w:rPr>
                <w:sz w:val="20"/>
                <w:szCs w:val="20"/>
              </w:rPr>
              <w:t>a.</w:t>
            </w:r>
          </w:p>
        </w:tc>
        <w:tc>
          <w:tcPr>
            <w:tcW w:w="6826" w:type="dxa"/>
            <w:gridSpan w:val="5"/>
            <w:vAlign w:val="center"/>
          </w:tcPr>
          <w:p w:rsidR="00105A49" w:rsidRPr="00E53A8A" w:rsidRDefault="00105A49" w:rsidP="00B87F17">
            <w:pPr>
              <w:spacing w:after="0" w:line="240" w:lineRule="auto"/>
              <w:rPr>
                <w:lang w:val="fr-CA"/>
              </w:rPr>
            </w:pPr>
            <w:r w:rsidRPr="00221C67">
              <w:rPr>
                <w:lang w:val="fr-CA"/>
              </w:rPr>
              <w:t xml:space="preserve">Des exemplaires </w:t>
            </w:r>
            <w:r w:rsidRPr="00221C67">
              <w:rPr>
                <w:u w:val="single"/>
                <w:lang w:val="fr-CA"/>
              </w:rPr>
              <w:t>d'articles ou de rapports</w:t>
            </w:r>
            <w:r w:rsidRPr="00221C67">
              <w:rPr>
                <w:lang w:val="fr-CA"/>
              </w:rPr>
              <w:t xml:space="preserve"> au sujet de la recherche sur des enjeux politiques hautement prioritaires menée à partir de sources primaires ont été largement diffusés à l'intention des décideurs travaillant sur ces enjeux.</w:t>
            </w:r>
          </w:p>
        </w:tc>
        <w:tc>
          <w:tcPr>
            <w:tcW w:w="360" w:type="dxa"/>
          </w:tcPr>
          <w:p w:rsidR="00105A49" w:rsidRPr="00AE4BA6" w:rsidRDefault="00105A49" w:rsidP="00B87F17">
            <w:pPr>
              <w:spacing w:after="0" w:line="240" w:lineRule="auto"/>
              <w:jc w:val="center"/>
            </w:pPr>
            <w:r>
              <w:t>1</w:t>
            </w:r>
          </w:p>
        </w:tc>
        <w:tc>
          <w:tcPr>
            <w:tcW w:w="360" w:type="dxa"/>
          </w:tcPr>
          <w:p w:rsidR="00105A49" w:rsidRPr="00AE4BA6" w:rsidRDefault="00105A49" w:rsidP="00B87F17">
            <w:pPr>
              <w:spacing w:after="0" w:line="240" w:lineRule="auto"/>
              <w:jc w:val="center"/>
            </w:pPr>
            <w:r>
              <w:t>2</w:t>
            </w:r>
          </w:p>
        </w:tc>
        <w:tc>
          <w:tcPr>
            <w:tcW w:w="360" w:type="dxa"/>
          </w:tcPr>
          <w:p w:rsidR="00105A49" w:rsidRPr="00AE4BA6" w:rsidRDefault="00105A49" w:rsidP="00B87F17">
            <w:pPr>
              <w:spacing w:after="0" w:line="240" w:lineRule="auto"/>
              <w:jc w:val="center"/>
            </w:pPr>
            <w:r>
              <w:t>3</w:t>
            </w:r>
          </w:p>
        </w:tc>
        <w:tc>
          <w:tcPr>
            <w:tcW w:w="360" w:type="dxa"/>
          </w:tcPr>
          <w:p w:rsidR="00105A49" w:rsidRPr="00AE4BA6" w:rsidRDefault="00105A49" w:rsidP="00B87F17">
            <w:pPr>
              <w:spacing w:after="0" w:line="240" w:lineRule="auto"/>
              <w:jc w:val="center"/>
            </w:pPr>
            <w:r>
              <w:t>4</w:t>
            </w:r>
          </w:p>
        </w:tc>
        <w:tc>
          <w:tcPr>
            <w:tcW w:w="360" w:type="dxa"/>
          </w:tcPr>
          <w:p w:rsidR="00105A49" w:rsidRPr="00AE4BA6" w:rsidRDefault="00105A49" w:rsidP="00B87F17">
            <w:pPr>
              <w:spacing w:after="0" w:line="240" w:lineRule="auto"/>
              <w:jc w:val="center"/>
            </w:pPr>
            <w:r>
              <w:t>5</w:t>
            </w:r>
          </w:p>
        </w:tc>
        <w:tc>
          <w:tcPr>
            <w:tcW w:w="360" w:type="dxa"/>
          </w:tcPr>
          <w:p w:rsidR="00105A49" w:rsidRPr="00AE4BA6" w:rsidRDefault="00105A49" w:rsidP="00B87F17">
            <w:pPr>
              <w:spacing w:after="0" w:line="240" w:lineRule="auto"/>
              <w:jc w:val="center"/>
            </w:pPr>
            <w:r>
              <w:t>6</w:t>
            </w:r>
          </w:p>
        </w:tc>
        <w:tc>
          <w:tcPr>
            <w:tcW w:w="360" w:type="dxa"/>
          </w:tcPr>
          <w:p w:rsidR="00105A49" w:rsidRPr="00AE4BA6" w:rsidRDefault="00105A49" w:rsidP="00B87F17">
            <w:pPr>
              <w:spacing w:after="0" w:line="240" w:lineRule="auto"/>
              <w:jc w:val="center"/>
            </w:pPr>
            <w:r>
              <w:t>7</w:t>
            </w:r>
          </w:p>
        </w:tc>
        <w:tc>
          <w:tcPr>
            <w:tcW w:w="810" w:type="dxa"/>
          </w:tcPr>
          <w:p w:rsidR="00105A49" w:rsidRPr="00E53A8A" w:rsidRDefault="00105A49" w:rsidP="00B87F17">
            <w:pPr>
              <w:spacing w:after="0" w:line="240" w:lineRule="auto"/>
              <w:jc w:val="center"/>
            </w:pPr>
            <w:r w:rsidRPr="00E53A8A">
              <w:t>Je ne sais pas</w:t>
            </w:r>
          </w:p>
        </w:tc>
      </w:tr>
      <w:tr w:rsidR="00105A49" w:rsidRPr="00E53A8A" w:rsidTr="00423A69">
        <w:tc>
          <w:tcPr>
            <w:tcW w:w="374" w:type="dxa"/>
            <w:vAlign w:val="center"/>
          </w:tcPr>
          <w:p w:rsidR="00105A49" w:rsidRPr="00423A69" w:rsidRDefault="00423A69" w:rsidP="00423A69">
            <w:pPr>
              <w:spacing w:after="0" w:line="240" w:lineRule="auto"/>
              <w:rPr>
                <w:sz w:val="20"/>
                <w:szCs w:val="20"/>
              </w:rPr>
            </w:pPr>
            <w:r w:rsidRPr="00423A69">
              <w:rPr>
                <w:sz w:val="20"/>
                <w:szCs w:val="20"/>
              </w:rPr>
              <w:t>b.</w:t>
            </w:r>
          </w:p>
        </w:tc>
        <w:tc>
          <w:tcPr>
            <w:tcW w:w="6826" w:type="dxa"/>
            <w:gridSpan w:val="5"/>
            <w:vAlign w:val="center"/>
          </w:tcPr>
          <w:p w:rsidR="00105A49" w:rsidRPr="00E53A8A" w:rsidRDefault="00105A49" w:rsidP="00B87F17">
            <w:pPr>
              <w:spacing w:after="0" w:line="240" w:lineRule="auto"/>
              <w:rPr>
                <w:lang w:val="fr-CA"/>
              </w:rPr>
            </w:pPr>
            <w:r w:rsidRPr="00221C67">
              <w:rPr>
                <w:lang w:val="fr-CA"/>
              </w:rPr>
              <w:t xml:space="preserve">Des </w:t>
            </w:r>
            <w:r w:rsidRPr="00221C67">
              <w:rPr>
                <w:u w:val="single"/>
                <w:lang w:val="fr-CA"/>
              </w:rPr>
              <w:t>revues systématiques</w:t>
            </w:r>
            <w:r w:rsidRPr="00221C67">
              <w:rPr>
                <w:lang w:val="fr-CA"/>
              </w:rPr>
              <w:t xml:space="preserve"> des documents de recherche sur des enjeux politiques hautement prioritaires ont été largement diffusées à l'intention des décideurs travaillant sur ces enjeux.</w:t>
            </w:r>
          </w:p>
        </w:tc>
        <w:tc>
          <w:tcPr>
            <w:tcW w:w="360" w:type="dxa"/>
          </w:tcPr>
          <w:p w:rsidR="00105A49" w:rsidRPr="00AE4BA6" w:rsidRDefault="00105A49" w:rsidP="00B87F17">
            <w:pPr>
              <w:spacing w:after="0" w:line="240" w:lineRule="auto"/>
              <w:jc w:val="center"/>
            </w:pPr>
            <w:r>
              <w:t>1</w:t>
            </w:r>
          </w:p>
        </w:tc>
        <w:tc>
          <w:tcPr>
            <w:tcW w:w="360" w:type="dxa"/>
          </w:tcPr>
          <w:p w:rsidR="00105A49" w:rsidRPr="00AE4BA6" w:rsidRDefault="00105A49" w:rsidP="00B87F17">
            <w:pPr>
              <w:spacing w:after="0" w:line="240" w:lineRule="auto"/>
              <w:jc w:val="center"/>
            </w:pPr>
            <w:r>
              <w:t>2</w:t>
            </w:r>
          </w:p>
        </w:tc>
        <w:tc>
          <w:tcPr>
            <w:tcW w:w="360" w:type="dxa"/>
          </w:tcPr>
          <w:p w:rsidR="00105A49" w:rsidRPr="00AE4BA6" w:rsidRDefault="00105A49" w:rsidP="00B87F17">
            <w:pPr>
              <w:spacing w:after="0" w:line="240" w:lineRule="auto"/>
              <w:jc w:val="center"/>
            </w:pPr>
            <w:r>
              <w:t>3</w:t>
            </w:r>
          </w:p>
        </w:tc>
        <w:tc>
          <w:tcPr>
            <w:tcW w:w="360" w:type="dxa"/>
          </w:tcPr>
          <w:p w:rsidR="00105A49" w:rsidRPr="00AE4BA6" w:rsidRDefault="00105A49" w:rsidP="00B87F17">
            <w:pPr>
              <w:spacing w:after="0" w:line="240" w:lineRule="auto"/>
              <w:jc w:val="center"/>
            </w:pPr>
            <w:r>
              <w:t>4</w:t>
            </w:r>
          </w:p>
        </w:tc>
        <w:tc>
          <w:tcPr>
            <w:tcW w:w="360" w:type="dxa"/>
          </w:tcPr>
          <w:p w:rsidR="00105A49" w:rsidRPr="00AE4BA6" w:rsidRDefault="00105A49" w:rsidP="00B87F17">
            <w:pPr>
              <w:spacing w:after="0" w:line="240" w:lineRule="auto"/>
              <w:jc w:val="center"/>
            </w:pPr>
            <w:r>
              <w:t>5</w:t>
            </w:r>
          </w:p>
        </w:tc>
        <w:tc>
          <w:tcPr>
            <w:tcW w:w="360" w:type="dxa"/>
          </w:tcPr>
          <w:p w:rsidR="00105A49" w:rsidRPr="00AE4BA6" w:rsidRDefault="00105A49" w:rsidP="00B87F17">
            <w:pPr>
              <w:spacing w:after="0" w:line="240" w:lineRule="auto"/>
              <w:jc w:val="center"/>
            </w:pPr>
            <w:r>
              <w:t>6</w:t>
            </w:r>
          </w:p>
        </w:tc>
        <w:tc>
          <w:tcPr>
            <w:tcW w:w="360" w:type="dxa"/>
          </w:tcPr>
          <w:p w:rsidR="00105A49" w:rsidRPr="00AE4BA6" w:rsidRDefault="00105A49" w:rsidP="00B87F17">
            <w:pPr>
              <w:spacing w:after="0" w:line="240" w:lineRule="auto"/>
              <w:jc w:val="center"/>
            </w:pPr>
            <w:r>
              <w:t>7</w:t>
            </w:r>
          </w:p>
        </w:tc>
        <w:tc>
          <w:tcPr>
            <w:tcW w:w="810" w:type="dxa"/>
          </w:tcPr>
          <w:p w:rsidR="00105A49" w:rsidRPr="00E53A8A" w:rsidRDefault="00105A49" w:rsidP="00B87F17">
            <w:pPr>
              <w:spacing w:after="0" w:line="240" w:lineRule="auto"/>
              <w:jc w:val="center"/>
            </w:pPr>
            <w:r w:rsidRPr="00E53A8A">
              <w:t>Je ne sais pas</w:t>
            </w:r>
          </w:p>
        </w:tc>
      </w:tr>
      <w:tr w:rsidR="00105A49" w:rsidRPr="00E53A8A" w:rsidTr="00423A69">
        <w:tc>
          <w:tcPr>
            <w:tcW w:w="374" w:type="dxa"/>
            <w:vAlign w:val="center"/>
          </w:tcPr>
          <w:p w:rsidR="00105A49" w:rsidRPr="00423A69" w:rsidRDefault="00423A69" w:rsidP="00423A69">
            <w:pPr>
              <w:spacing w:after="0" w:line="240" w:lineRule="auto"/>
              <w:rPr>
                <w:sz w:val="20"/>
                <w:szCs w:val="20"/>
              </w:rPr>
            </w:pPr>
            <w:r w:rsidRPr="00423A69">
              <w:rPr>
                <w:sz w:val="20"/>
                <w:szCs w:val="20"/>
              </w:rPr>
              <w:t>c.</w:t>
            </w:r>
          </w:p>
        </w:tc>
        <w:tc>
          <w:tcPr>
            <w:tcW w:w="6826" w:type="dxa"/>
            <w:gridSpan w:val="5"/>
            <w:vAlign w:val="center"/>
          </w:tcPr>
          <w:p w:rsidR="00105A49" w:rsidRPr="00E53A8A" w:rsidRDefault="00105A49" w:rsidP="00B87F17">
            <w:pPr>
              <w:spacing w:after="0" w:line="240" w:lineRule="auto"/>
              <w:rPr>
                <w:lang w:val="fr-CA"/>
              </w:rPr>
            </w:pPr>
            <w:r w:rsidRPr="00221C67">
              <w:rPr>
                <w:lang w:val="fr-CA"/>
              </w:rPr>
              <w:t xml:space="preserve">Des </w:t>
            </w:r>
            <w:r w:rsidRPr="00221C67">
              <w:rPr>
                <w:u w:val="single"/>
                <w:lang w:val="fr-CA"/>
              </w:rPr>
              <w:t>notes d’information stratégique et politique</w:t>
            </w:r>
            <w:r w:rsidRPr="00221C67">
              <w:rPr>
                <w:i/>
                <w:lang w:val="fr-CA"/>
              </w:rPr>
              <w:t xml:space="preserve"> </w:t>
            </w:r>
            <w:r w:rsidRPr="00221C67">
              <w:rPr>
                <w:lang w:val="fr-CA"/>
              </w:rPr>
              <w:t xml:space="preserve">décrivant les bases </w:t>
            </w:r>
            <w:r w:rsidRPr="00221C67">
              <w:rPr>
                <w:lang w:val="fr-CA"/>
              </w:rPr>
              <w:lastRenderedPageBreak/>
              <w:t>factuelles issues de la recherche au sujet d'un problème hautement prioritaire, les options de résolution du problème et les considérations clés liées à la mise en œuvre ont été largement diffusées à l'intention des décideurs travaillant sur ces enjeux.</w:t>
            </w:r>
          </w:p>
        </w:tc>
        <w:tc>
          <w:tcPr>
            <w:tcW w:w="360" w:type="dxa"/>
          </w:tcPr>
          <w:p w:rsidR="00105A49" w:rsidRPr="00AE4BA6" w:rsidRDefault="00105A49" w:rsidP="00B87F17">
            <w:pPr>
              <w:spacing w:after="0" w:line="240" w:lineRule="auto"/>
              <w:jc w:val="center"/>
            </w:pPr>
            <w:r>
              <w:lastRenderedPageBreak/>
              <w:t>1</w:t>
            </w:r>
          </w:p>
        </w:tc>
        <w:tc>
          <w:tcPr>
            <w:tcW w:w="360" w:type="dxa"/>
          </w:tcPr>
          <w:p w:rsidR="00105A49" w:rsidRPr="00AE4BA6" w:rsidRDefault="00105A49" w:rsidP="00B87F17">
            <w:pPr>
              <w:spacing w:after="0" w:line="240" w:lineRule="auto"/>
              <w:jc w:val="center"/>
            </w:pPr>
            <w:r>
              <w:t>2</w:t>
            </w:r>
          </w:p>
        </w:tc>
        <w:tc>
          <w:tcPr>
            <w:tcW w:w="360" w:type="dxa"/>
          </w:tcPr>
          <w:p w:rsidR="00105A49" w:rsidRPr="00AE4BA6" w:rsidRDefault="00105A49" w:rsidP="00B87F17">
            <w:pPr>
              <w:spacing w:after="0" w:line="240" w:lineRule="auto"/>
              <w:jc w:val="center"/>
            </w:pPr>
            <w:r>
              <w:t>3</w:t>
            </w:r>
          </w:p>
        </w:tc>
        <w:tc>
          <w:tcPr>
            <w:tcW w:w="360" w:type="dxa"/>
          </w:tcPr>
          <w:p w:rsidR="00105A49" w:rsidRPr="00AE4BA6" w:rsidRDefault="00105A49" w:rsidP="00B87F17">
            <w:pPr>
              <w:spacing w:after="0" w:line="240" w:lineRule="auto"/>
              <w:jc w:val="center"/>
            </w:pPr>
            <w:r>
              <w:t>4</w:t>
            </w:r>
          </w:p>
        </w:tc>
        <w:tc>
          <w:tcPr>
            <w:tcW w:w="360" w:type="dxa"/>
          </w:tcPr>
          <w:p w:rsidR="00105A49" w:rsidRPr="00AE4BA6" w:rsidRDefault="00105A49" w:rsidP="00B87F17">
            <w:pPr>
              <w:spacing w:after="0" w:line="240" w:lineRule="auto"/>
              <w:jc w:val="center"/>
            </w:pPr>
            <w:r>
              <w:t>5</w:t>
            </w:r>
          </w:p>
        </w:tc>
        <w:tc>
          <w:tcPr>
            <w:tcW w:w="360" w:type="dxa"/>
          </w:tcPr>
          <w:p w:rsidR="00105A49" w:rsidRPr="00AE4BA6" w:rsidRDefault="00105A49" w:rsidP="00B87F17">
            <w:pPr>
              <w:spacing w:after="0" w:line="240" w:lineRule="auto"/>
              <w:jc w:val="center"/>
            </w:pPr>
            <w:r>
              <w:t>6</w:t>
            </w:r>
          </w:p>
        </w:tc>
        <w:tc>
          <w:tcPr>
            <w:tcW w:w="360" w:type="dxa"/>
          </w:tcPr>
          <w:p w:rsidR="00105A49" w:rsidRPr="00AE4BA6" w:rsidRDefault="00105A49" w:rsidP="00B87F17">
            <w:pPr>
              <w:spacing w:after="0" w:line="240" w:lineRule="auto"/>
              <w:jc w:val="center"/>
            </w:pPr>
            <w:r>
              <w:t>7</w:t>
            </w:r>
          </w:p>
        </w:tc>
        <w:tc>
          <w:tcPr>
            <w:tcW w:w="810" w:type="dxa"/>
          </w:tcPr>
          <w:p w:rsidR="00105A49" w:rsidRPr="00E53A8A" w:rsidRDefault="00105A49" w:rsidP="00B87F17">
            <w:pPr>
              <w:spacing w:after="0" w:line="240" w:lineRule="auto"/>
              <w:jc w:val="center"/>
            </w:pPr>
            <w:r w:rsidRPr="00E53A8A">
              <w:t xml:space="preserve">Je ne </w:t>
            </w:r>
            <w:r w:rsidRPr="00E53A8A">
              <w:lastRenderedPageBreak/>
              <w:t>sais pas</w:t>
            </w:r>
          </w:p>
        </w:tc>
      </w:tr>
      <w:tr w:rsidR="00105A49" w:rsidRPr="00E53A8A" w:rsidTr="00423A69">
        <w:tc>
          <w:tcPr>
            <w:tcW w:w="374" w:type="dxa"/>
            <w:vAlign w:val="center"/>
          </w:tcPr>
          <w:p w:rsidR="00105A49" w:rsidRPr="00423A69" w:rsidRDefault="00423A69" w:rsidP="00423A69">
            <w:pPr>
              <w:spacing w:after="0" w:line="240" w:lineRule="auto"/>
              <w:rPr>
                <w:sz w:val="20"/>
                <w:szCs w:val="20"/>
              </w:rPr>
            </w:pPr>
            <w:r w:rsidRPr="00423A69">
              <w:rPr>
                <w:sz w:val="20"/>
                <w:szCs w:val="20"/>
              </w:rPr>
              <w:lastRenderedPageBreak/>
              <w:t>d.</w:t>
            </w:r>
          </w:p>
        </w:tc>
        <w:tc>
          <w:tcPr>
            <w:tcW w:w="6826" w:type="dxa"/>
            <w:gridSpan w:val="5"/>
            <w:vAlign w:val="center"/>
          </w:tcPr>
          <w:p w:rsidR="00105A49" w:rsidRPr="00E53A8A" w:rsidRDefault="00105A49" w:rsidP="00B87F17">
            <w:pPr>
              <w:spacing w:after="0" w:line="240" w:lineRule="auto"/>
              <w:rPr>
                <w:lang w:val="fr-CA"/>
              </w:rPr>
            </w:pPr>
            <w:r w:rsidRPr="00221C67">
              <w:rPr>
                <w:lang w:val="fr-CA"/>
              </w:rPr>
              <w:t xml:space="preserve">Les décideurs ont eu accès à un </w:t>
            </w:r>
            <w:r w:rsidRPr="00221C67">
              <w:rPr>
                <w:u w:val="single"/>
                <w:lang w:val="fr-CA"/>
              </w:rPr>
              <w:t>ordinateur individuel</w:t>
            </w:r>
            <w:r w:rsidRPr="00221C67">
              <w:rPr>
                <w:lang w:val="fr-CA"/>
              </w:rPr>
              <w:t xml:space="preserve"> muni d'une connexion Internet fonctionnelle.</w:t>
            </w:r>
          </w:p>
        </w:tc>
        <w:tc>
          <w:tcPr>
            <w:tcW w:w="360" w:type="dxa"/>
          </w:tcPr>
          <w:p w:rsidR="00105A49" w:rsidRPr="00AE4BA6" w:rsidRDefault="00105A49" w:rsidP="00B87F17">
            <w:pPr>
              <w:spacing w:after="0" w:line="240" w:lineRule="auto"/>
              <w:jc w:val="center"/>
            </w:pPr>
            <w:r>
              <w:t>1</w:t>
            </w:r>
          </w:p>
        </w:tc>
        <w:tc>
          <w:tcPr>
            <w:tcW w:w="360" w:type="dxa"/>
          </w:tcPr>
          <w:p w:rsidR="00105A49" w:rsidRPr="00AE4BA6" w:rsidRDefault="00105A49" w:rsidP="00B87F17">
            <w:pPr>
              <w:spacing w:after="0" w:line="240" w:lineRule="auto"/>
              <w:jc w:val="center"/>
            </w:pPr>
            <w:r>
              <w:t>2</w:t>
            </w:r>
          </w:p>
        </w:tc>
        <w:tc>
          <w:tcPr>
            <w:tcW w:w="360" w:type="dxa"/>
          </w:tcPr>
          <w:p w:rsidR="00105A49" w:rsidRPr="00AE4BA6" w:rsidRDefault="00105A49" w:rsidP="00B87F17">
            <w:pPr>
              <w:spacing w:after="0" w:line="240" w:lineRule="auto"/>
              <w:jc w:val="center"/>
            </w:pPr>
            <w:r>
              <w:t>3</w:t>
            </w:r>
          </w:p>
        </w:tc>
        <w:tc>
          <w:tcPr>
            <w:tcW w:w="360" w:type="dxa"/>
          </w:tcPr>
          <w:p w:rsidR="00105A49" w:rsidRPr="00AE4BA6" w:rsidRDefault="00105A49" w:rsidP="00B87F17">
            <w:pPr>
              <w:spacing w:after="0" w:line="240" w:lineRule="auto"/>
              <w:jc w:val="center"/>
            </w:pPr>
            <w:r>
              <w:t>4</w:t>
            </w:r>
          </w:p>
        </w:tc>
        <w:tc>
          <w:tcPr>
            <w:tcW w:w="360" w:type="dxa"/>
          </w:tcPr>
          <w:p w:rsidR="00105A49" w:rsidRPr="00AE4BA6" w:rsidRDefault="00105A49" w:rsidP="00B87F17">
            <w:pPr>
              <w:spacing w:after="0" w:line="240" w:lineRule="auto"/>
              <w:jc w:val="center"/>
            </w:pPr>
            <w:r>
              <w:t>5</w:t>
            </w:r>
          </w:p>
        </w:tc>
        <w:tc>
          <w:tcPr>
            <w:tcW w:w="360" w:type="dxa"/>
          </w:tcPr>
          <w:p w:rsidR="00105A49" w:rsidRPr="00AE4BA6" w:rsidRDefault="00105A49" w:rsidP="00B87F17">
            <w:pPr>
              <w:spacing w:after="0" w:line="240" w:lineRule="auto"/>
              <w:jc w:val="center"/>
            </w:pPr>
            <w:r>
              <w:t>6</w:t>
            </w:r>
          </w:p>
        </w:tc>
        <w:tc>
          <w:tcPr>
            <w:tcW w:w="360" w:type="dxa"/>
          </w:tcPr>
          <w:p w:rsidR="00105A49" w:rsidRPr="00AE4BA6" w:rsidRDefault="00105A49" w:rsidP="00B87F17">
            <w:pPr>
              <w:spacing w:after="0" w:line="240" w:lineRule="auto"/>
              <w:jc w:val="center"/>
            </w:pPr>
            <w:r>
              <w:t>7</w:t>
            </w:r>
          </w:p>
        </w:tc>
        <w:tc>
          <w:tcPr>
            <w:tcW w:w="810" w:type="dxa"/>
          </w:tcPr>
          <w:p w:rsidR="00105A49" w:rsidRPr="00E53A8A" w:rsidRDefault="00105A49" w:rsidP="00B87F17">
            <w:pPr>
              <w:spacing w:after="0" w:line="240" w:lineRule="auto"/>
              <w:jc w:val="center"/>
            </w:pPr>
            <w:r w:rsidRPr="00E53A8A">
              <w:t>Je ne sais pas</w:t>
            </w:r>
          </w:p>
        </w:tc>
      </w:tr>
      <w:tr w:rsidR="00105A49" w:rsidRPr="00E53A8A" w:rsidTr="00423A69">
        <w:tc>
          <w:tcPr>
            <w:tcW w:w="374" w:type="dxa"/>
            <w:vAlign w:val="center"/>
          </w:tcPr>
          <w:p w:rsidR="00105A49" w:rsidRPr="00423A69" w:rsidRDefault="00423A69" w:rsidP="00423A69">
            <w:pPr>
              <w:spacing w:after="0" w:line="240" w:lineRule="auto"/>
              <w:rPr>
                <w:sz w:val="20"/>
                <w:szCs w:val="20"/>
              </w:rPr>
            </w:pPr>
            <w:r w:rsidRPr="00423A69">
              <w:rPr>
                <w:sz w:val="20"/>
                <w:szCs w:val="20"/>
              </w:rPr>
              <w:t>e.</w:t>
            </w:r>
          </w:p>
        </w:tc>
        <w:tc>
          <w:tcPr>
            <w:tcW w:w="6826" w:type="dxa"/>
            <w:gridSpan w:val="5"/>
            <w:vAlign w:val="center"/>
          </w:tcPr>
          <w:p w:rsidR="00105A49" w:rsidRPr="00E53A8A" w:rsidRDefault="00105A49" w:rsidP="00B87F17">
            <w:pPr>
              <w:spacing w:after="0" w:line="240" w:lineRule="auto"/>
              <w:rPr>
                <w:lang w:val="fr-CA"/>
              </w:rPr>
            </w:pPr>
            <w:r w:rsidRPr="00221C67">
              <w:rPr>
                <w:lang w:val="fr-CA"/>
              </w:rPr>
              <w:t xml:space="preserve">Les décideurs ont eu accès aux bases factuelles issues de la recherche sur des enjeux politiques hautement prioritaires grâce à </w:t>
            </w:r>
            <w:r w:rsidRPr="00221C67">
              <w:rPr>
                <w:u w:val="single"/>
                <w:lang w:val="fr-CA"/>
              </w:rPr>
              <w:t>une base de données consultable</w:t>
            </w:r>
            <w:r w:rsidRPr="00221C67">
              <w:rPr>
                <w:lang w:val="fr-CA"/>
              </w:rPr>
              <w:t xml:space="preserve"> axée sur ces enjeux.</w:t>
            </w:r>
          </w:p>
        </w:tc>
        <w:tc>
          <w:tcPr>
            <w:tcW w:w="360" w:type="dxa"/>
          </w:tcPr>
          <w:p w:rsidR="00105A49" w:rsidRPr="00AE4BA6" w:rsidRDefault="00105A49" w:rsidP="00B87F17">
            <w:pPr>
              <w:spacing w:after="0" w:line="240" w:lineRule="auto"/>
              <w:jc w:val="center"/>
            </w:pPr>
            <w:r>
              <w:t>1</w:t>
            </w:r>
          </w:p>
        </w:tc>
        <w:tc>
          <w:tcPr>
            <w:tcW w:w="360" w:type="dxa"/>
          </w:tcPr>
          <w:p w:rsidR="00105A49" w:rsidRPr="00AE4BA6" w:rsidRDefault="00105A49" w:rsidP="00B87F17">
            <w:pPr>
              <w:spacing w:after="0" w:line="240" w:lineRule="auto"/>
              <w:jc w:val="center"/>
            </w:pPr>
            <w:r>
              <w:t>2</w:t>
            </w:r>
          </w:p>
        </w:tc>
        <w:tc>
          <w:tcPr>
            <w:tcW w:w="360" w:type="dxa"/>
          </w:tcPr>
          <w:p w:rsidR="00105A49" w:rsidRPr="00AE4BA6" w:rsidRDefault="00105A49" w:rsidP="00B87F17">
            <w:pPr>
              <w:spacing w:after="0" w:line="240" w:lineRule="auto"/>
              <w:jc w:val="center"/>
            </w:pPr>
            <w:r>
              <w:t>3</w:t>
            </w:r>
          </w:p>
        </w:tc>
        <w:tc>
          <w:tcPr>
            <w:tcW w:w="360" w:type="dxa"/>
          </w:tcPr>
          <w:p w:rsidR="00105A49" w:rsidRPr="00AE4BA6" w:rsidRDefault="00105A49" w:rsidP="00B87F17">
            <w:pPr>
              <w:spacing w:after="0" w:line="240" w:lineRule="auto"/>
              <w:jc w:val="center"/>
            </w:pPr>
            <w:r>
              <w:t>4</w:t>
            </w:r>
          </w:p>
        </w:tc>
        <w:tc>
          <w:tcPr>
            <w:tcW w:w="360" w:type="dxa"/>
          </w:tcPr>
          <w:p w:rsidR="00105A49" w:rsidRPr="00AE4BA6" w:rsidRDefault="00105A49" w:rsidP="00B87F17">
            <w:pPr>
              <w:spacing w:after="0" w:line="240" w:lineRule="auto"/>
              <w:jc w:val="center"/>
            </w:pPr>
            <w:r>
              <w:t>5</w:t>
            </w:r>
          </w:p>
        </w:tc>
        <w:tc>
          <w:tcPr>
            <w:tcW w:w="360" w:type="dxa"/>
          </w:tcPr>
          <w:p w:rsidR="00105A49" w:rsidRPr="00AE4BA6" w:rsidRDefault="00105A49" w:rsidP="00B87F17">
            <w:pPr>
              <w:spacing w:after="0" w:line="240" w:lineRule="auto"/>
              <w:jc w:val="center"/>
            </w:pPr>
            <w:r>
              <w:t>6</w:t>
            </w:r>
          </w:p>
        </w:tc>
        <w:tc>
          <w:tcPr>
            <w:tcW w:w="360" w:type="dxa"/>
          </w:tcPr>
          <w:p w:rsidR="00105A49" w:rsidRPr="00AE4BA6" w:rsidRDefault="00105A49" w:rsidP="00B87F17">
            <w:pPr>
              <w:spacing w:after="0" w:line="240" w:lineRule="auto"/>
              <w:jc w:val="center"/>
            </w:pPr>
            <w:r>
              <w:t>7</w:t>
            </w:r>
          </w:p>
        </w:tc>
        <w:tc>
          <w:tcPr>
            <w:tcW w:w="810" w:type="dxa"/>
          </w:tcPr>
          <w:p w:rsidR="00105A49" w:rsidRPr="00E53A8A" w:rsidRDefault="00105A49" w:rsidP="00B87F17">
            <w:pPr>
              <w:spacing w:after="0" w:line="240" w:lineRule="auto"/>
              <w:jc w:val="center"/>
            </w:pPr>
            <w:r w:rsidRPr="00E53A8A">
              <w:t>Je ne sais pas</w:t>
            </w:r>
          </w:p>
        </w:tc>
      </w:tr>
      <w:tr w:rsidR="00105A49" w:rsidRPr="00E53A8A" w:rsidTr="00423A69">
        <w:tc>
          <w:tcPr>
            <w:tcW w:w="374" w:type="dxa"/>
            <w:vAlign w:val="center"/>
          </w:tcPr>
          <w:p w:rsidR="00105A49" w:rsidRPr="00423A69" w:rsidRDefault="00423A69" w:rsidP="00423A69">
            <w:pPr>
              <w:spacing w:after="0" w:line="240" w:lineRule="auto"/>
              <w:rPr>
                <w:sz w:val="20"/>
                <w:szCs w:val="20"/>
              </w:rPr>
            </w:pPr>
            <w:r w:rsidRPr="00423A69">
              <w:rPr>
                <w:sz w:val="20"/>
                <w:szCs w:val="20"/>
              </w:rPr>
              <w:t>f.</w:t>
            </w:r>
          </w:p>
        </w:tc>
        <w:tc>
          <w:tcPr>
            <w:tcW w:w="6826" w:type="dxa"/>
            <w:gridSpan w:val="5"/>
            <w:vAlign w:val="center"/>
          </w:tcPr>
          <w:p w:rsidR="00105A49" w:rsidRPr="00E53A8A" w:rsidRDefault="00105A49" w:rsidP="00B87F17">
            <w:pPr>
              <w:spacing w:after="0" w:line="240" w:lineRule="auto"/>
              <w:rPr>
                <w:lang w:val="fr-CA"/>
              </w:rPr>
            </w:pPr>
            <w:r w:rsidRPr="00221C67">
              <w:rPr>
                <w:lang w:val="fr-CA"/>
              </w:rPr>
              <w:t xml:space="preserve">Les décideurs ont eu accès aux bases factuelles issues de la recherche sur des enjeux politiques hautement prioritaires par l'intermédiaire d'un </w:t>
            </w:r>
            <w:r w:rsidRPr="00221C67">
              <w:rPr>
                <w:u w:val="single"/>
                <w:lang w:val="fr-CA"/>
              </w:rPr>
              <w:t>service</w:t>
            </w:r>
            <w:r w:rsidRPr="00221C67">
              <w:rPr>
                <w:lang w:val="fr-CA"/>
              </w:rPr>
              <w:t xml:space="preserve"> exploité par des chercheurs et conçu pour répondre de manière opportune aux questions relatives à ces enjeux.</w:t>
            </w:r>
          </w:p>
        </w:tc>
        <w:tc>
          <w:tcPr>
            <w:tcW w:w="360" w:type="dxa"/>
          </w:tcPr>
          <w:p w:rsidR="00105A49" w:rsidRPr="00AE4BA6" w:rsidRDefault="00105A49" w:rsidP="00B87F17">
            <w:pPr>
              <w:spacing w:after="0" w:line="240" w:lineRule="auto"/>
              <w:jc w:val="center"/>
            </w:pPr>
            <w:r>
              <w:t>1</w:t>
            </w:r>
          </w:p>
        </w:tc>
        <w:tc>
          <w:tcPr>
            <w:tcW w:w="360" w:type="dxa"/>
          </w:tcPr>
          <w:p w:rsidR="00105A49" w:rsidRPr="00AE4BA6" w:rsidRDefault="00105A49" w:rsidP="00B87F17">
            <w:pPr>
              <w:spacing w:after="0" w:line="240" w:lineRule="auto"/>
              <w:jc w:val="center"/>
            </w:pPr>
            <w:r>
              <w:t>2</w:t>
            </w:r>
          </w:p>
        </w:tc>
        <w:tc>
          <w:tcPr>
            <w:tcW w:w="360" w:type="dxa"/>
          </w:tcPr>
          <w:p w:rsidR="00105A49" w:rsidRPr="00AE4BA6" w:rsidRDefault="00105A49" w:rsidP="00B87F17">
            <w:pPr>
              <w:spacing w:after="0" w:line="240" w:lineRule="auto"/>
              <w:jc w:val="center"/>
            </w:pPr>
            <w:r>
              <w:t>3</w:t>
            </w:r>
          </w:p>
        </w:tc>
        <w:tc>
          <w:tcPr>
            <w:tcW w:w="360" w:type="dxa"/>
          </w:tcPr>
          <w:p w:rsidR="00105A49" w:rsidRPr="00AE4BA6" w:rsidRDefault="00105A49" w:rsidP="00B87F17">
            <w:pPr>
              <w:spacing w:after="0" w:line="240" w:lineRule="auto"/>
              <w:jc w:val="center"/>
            </w:pPr>
            <w:r>
              <w:t>4</w:t>
            </w:r>
          </w:p>
        </w:tc>
        <w:tc>
          <w:tcPr>
            <w:tcW w:w="360" w:type="dxa"/>
          </w:tcPr>
          <w:p w:rsidR="00105A49" w:rsidRPr="00AE4BA6" w:rsidRDefault="00105A49" w:rsidP="00B87F17">
            <w:pPr>
              <w:spacing w:after="0" w:line="240" w:lineRule="auto"/>
              <w:jc w:val="center"/>
            </w:pPr>
            <w:r>
              <w:t>5</w:t>
            </w:r>
          </w:p>
        </w:tc>
        <w:tc>
          <w:tcPr>
            <w:tcW w:w="360" w:type="dxa"/>
          </w:tcPr>
          <w:p w:rsidR="00105A49" w:rsidRPr="00AE4BA6" w:rsidRDefault="00105A49" w:rsidP="00B87F17">
            <w:pPr>
              <w:spacing w:after="0" w:line="240" w:lineRule="auto"/>
              <w:jc w:val="center"/>
            </w:pPr>
            <w:r>
              <w:t>6</w:t>
            </w:r>
          </w:p>
        </w:tc>
        <w:tc>
          <w:tcPr>
            <w:tcW w:w="360" w:type="dxa"/>
          </w:tcPr>
          <w:p w:rsidR="00105A49" w:rsidRPr="00AE4BA6" w:rsidRDefault="00105A49" w:rsidP="00B87F17">
            <w:pPr>
              <w:spacing w:after="0" w:line="240" w:lineRule="auto"/>
              <w:jc w:val="center"/>
            </w:pPr>
            <w:r>
              <w:t>7</w:t>
            </w:r>
          </w:p>
        </w:tc>
        <w:tc>
          <w:tcPr>
            <w:tcW w:w="810" w:type="dxa"/>
          </w:tcPr>
          <w:p w:rsidR="00105A49" w:rsidRPr="00E53A8A" w:rsidRDefault="00105A49" w:rsidP="00B87F17">
            <w:pPr>
              <w:spacing w:after="0" w:line="240" w:lineRule="auto"/>
              <w:jc w:val="center"/>
            </w:pPr>
            <w:r w:rsidRPr="00E53A8A">
              <w:t>Je ne sais pas</w:t>
            </w:r>
          </w:p>
        </w:tc>
      </w:tr>
      <w:tr w:rsidR="00105A49" w:rsidRPr="00E53A8A" w:rsidTr="00423A69">
        <w:tc>
          <w:tcPr>
            <w:tcW w:w="374" w:type="dxa"/>
            <w:vAlign w:val="center"/>
          </w:tcPr>
          <w:p w:rsidR="00105A49" w:rsidRPr="00423A69" w:rsidRDefault="00423A69" w:rsidP="00423A69">
            <w:pPr>
              <w:spacing w:after="0" w:line="240" w:lineRule="auto"/>
              <w:rPr>
                <w:sz w:val="20"/>
                <w:szCs w:val="20"/>
              </w:rPr>
            </w:pPr>
            <w:r w:rsidRPr="00423A69">
              <w:rPr>
                <w:sz w:val="20"/>
                <w:szCs w:val="20"/>
              </w:rPr>
              <w:t>g.</w:t>
            </w:r>
          </w:p>
        </w:tc>
        <w:tc>
          <w:tcPr>
            <w:tcW w:w="6826" w:type="dxa"/>
            <w:gridSpan w:val="5"/>
            <w:vAlign w:val="center"/>
          </w:tcPr>
          <w:p w:rsidR="00105A49" w:rsidRPr="00221C67" w:rsidRDefault="00105A49" w:rsidP="00B87F17">
            <w:pPr>
              <w:spacing w:after="0" w:line="240" w:lineRule="auto"/>
              <w:rPr>
                <w:lang w:val="fr-CA"/>
              </w:rPr>
            </w:pPr>
            <w:r w:rsidRPr="00221C67">
              <w:rPr>
                <w:lang w:val="fr-CA"/>
              </w:rPr>
              <w:t xml:space="preserve">À quelle fréquence des bases factuelles issues de la recherche sur des enjeux politiques hautement prioritaires étaient-elles </w:t>
            </w:r>
            <w:r w:rsidRPr="00221C67">
              <w:rPr>
                <w:u w:val="single"/>
                <w:lang w:val="fr-CA"/>
              </w:rPr>
              <w:t>accessibles</w:t>
            </w:r>
            <w:r w:rsidRPr="00221C67">
              <w:rPr>
                <w:lang w:val="fr-CA"/>
              </w:rPr>
              <w:t xml:space="preserve"> aux décideurs?</w:t>
            </w:r>
          </w:p>
        </w:tc>
        <w:tc>
          <w:tcPr>
            <w:tcW w:w="360" w:type="dxa"/>
          </w:tcPr>
          <w:p w:rsidR="00105A49" w:rsidRDefault="00105A49" w:rsidP="00B87F17">
            <w:pPr>
              <w:spacing w:after="0" w:line="240" w:lineRule="auto"/>
              <w:jc w:val="center"/>
            </w:pPr>
            <w:r>
              <w:t>1</w:t>
            </w:r>
          </w:p>
        </w:tc>
        <w:tc>
          <w:tcPr>
            <w:tcW w:w="360" w:type="dxa"/>
          </w:tcPr>
          <w:p w:rsidR="00105A49" w:rsidRDefault="00105A49" w:rsidP="00B87F17">
            <w:pPr>
              <w:spacing w:after="0" w:line="240" w:lineRule="auto"/>
              <w:jc w:val="center"/>
            </w:pPr>
            <w:r>
              <w:t>2</w:t>
            </w:r>
          </w:p>
        </w:tc>
        <w:tc>
          <w:tcPr>
            <w:tcW w:w="360" w:type="dxa"/>
          </w:tcPr>
          <w:p w:rsidR="00105A49" w:rsidRDefault="00105A49" w:rsidP="00B87F17">
            <w:pPr>
              <w:spacing w:after="0" w:line="240" w:lineRule="auto"/>
              <w:jc w:val="center"/>
            </w:pPr>
            <w:r>
              <w:t>3</w:t>
            </w:r>
          </w:p>
        </w:tc>
        <w:tc>
          <w:tcPr>
            <w:tcW w:w="360" w:type="dxa"/>
          </w:tcPr>
          <w:p w:rsidR="00105A49" w:rsidRDefault="00105A49" w:rsidP="00B87F17">
            <w:pPr>
              <w:spacing w:after="0" w:line="240" w:lineRule="auto"/>
              <w:jc w:val="center"/>
            </w:pPr>
            <w:r>
              <w:t>4</w:t>
            </w:r>
          </w:p>
        </w:tc>
        <w:tc>
          <w:tcPr>
            <w:tcW w:w="360" w:type="dxa"/>
          </w:tcPr>
          <w:p w:rsidR="00105A49" w:rsidRDefault="00105A49" w:rsidP="00B87F17">
            <w:pPr>
              <w:spacing w:after="0" w:line="240" w:lineRule="auto"/>
              <w:jc w:val="center"/>
            </w:pPr>
            <w:r>
              <w:t>5</w:t>
            </w:r>
          </w:p>
        </w:tc>
        <w:tc>
          <w:tcPr>
            <w:tcW w:w="360" w:type="dxa"/>
          </w:tcPr>
          <w:p w:rsidR="00105A49" w:rsidRDefault="00105A49" w:rsidP="00B87F17">
            <w:pPr>
              <w:spacing w:after="0" w:line="240" w:lineRule="auto"/>
              <w:jc w:val="center"/>
            </w:pPr>
            <w:r>
              <w:t>6</w:t>
            </w:r>
          </w:p>
        </w:tc>
        <w:tc>
          <w:tcPr>
            <w:tcW w:w="360" w:type="dxa"/>
          </w:tcPr>
          <w:p w:rsidR="00105A49" w:rsidRDefault="00105A49" w:rsidP="00B87F17">
            <w:pPr>
              <w:spacing w:after="0" w:line="240" w:lineRule="auto"/>
              <w:jc w:val="center"/>
            </w:pPr>
            <w:r>
              <w:t>7</w:t>
            </w:r>
          </w:p>
        </w:tc>
        <w:tc>
          <w:tcPr>
            <w:tcW w:w="810" w:type="dxa"/>
          </w:tcPr>
          <w:p w:rsidR="00105A49" w:rsidRPr="00E53A8A" w:rsidRDefault="00105A49" w:rsidP="00B87F17">
            <w:pPr>
              <w:spacing w:after="0" w:line="240" w:lineRule="auto"/>
              <w:jc w:val="center"/>
            </w:pPr>
            <w:r w:rsidRPr="00E53A8A">
              <w:t>Je ne sais pas</w:t>
            </w:r>
          </w:p>
        </w:tc>
      </w:tr>
      <w:tr w:rsidR="00105A49" w:rsidRPr="00E53A8A" w:rsidTr="00423A69">
        <w:tc>
          <w:tcPr>
            <w:tcW w:w="374" w:type="dxa"/>
            <w:vAlign w:val="center"/>
          </w:tcPr>
          <w:p w:rsidR="00105A49" w:rsidRPr="00423A69" w:rsidRDefault="00423A69" w:rsidP="00423A69">
            <w:pPr>
              <w:spacing w:after="0" w:line="240" w:lineRule="auto"/>
              <w:rPr>
                <w:sz w:val="20"/>
                <w:szCs w:val="20"/>
              </w:rPr>
            </w:pPr>
            <w:r w:rsidRPr="00423A69">
              <w:rPr>
                <w:sz w:val="20"/>
                <w:szCs w:val="20"/>
              </w:rPr>
              <w:t>h.</w:t>
            </w:r>
          </w:p>
        </w:tc>
        <w:tc>
          <w:tcPr>
            <w:tcW w:w="6826" w:type="dxa"/>
            <w:gridSpan w:val="5"/>
            <w:vAlign w:val="center"/>
          </w:tcPr>
          <w:p w:rsidR="00105A49" w:rsidRPr="00221C67" w:rsidRDefault="00105A49" w:rsidP="00B87F17">
            <w:pPr>
              <w:spacing w:after="0" w:line="240" w:lineRule="auto"/>
              <w:rPr>
                <w:lang w:val="fr-CA"/>
              </w:rPr>
            </w:pPr>
            <w:r w:rsidRPr="00221C67">
              <w:rPr>
                <w:lang w:val="fr-CA"/>
              </w:rPr>
              <w:t xml:space="preserve">Les bases factuelles issues de la recherche à la disposition des décideurs </w:t>
            </w:r>
            <w:r w:rsidRPr="00221C67">
              <w:rPr>
                <w:u w:val="single"/>
                <w:lang w:val="fr-CA"/>
              </w:rPr>
              <w:t>ont permis d'obtenir de l'information</w:t>
            </w:r>
            <w:r w:rsidRPr="00221C67">
              <w:rPr>
                <w:lang w:val="fr-CA"/>
              </w:rPr>
              <w:t xml:space="preserve"> qui a pu les aider à résoudre les enjeux politiques hautement prioritaires.</w:t>
            </w:r>
          </w:p>
        </w:tc>
        <w:tc>
          <w:tcPr>
            <w:tcW w:w="360" w:type="dxa"/>
          </w:tcPr>
          <w:p w:rsidR="00105A49" w:rsidRDefault="00105A49" w:rsidP="00B87F17">
            <w:pPr>
              <w:spacing w:after="0" w:line="240" w:lineRule="auto"/>
              <w:jc w:val="center"/>
            </w:pPr>
            <w:r>
              <w:t>1</w:t>
            </w:r>
          </w:p>
        </w:tc>
        <w:tc>
          <w:tcPr>
            <w:tcW w:w="360" w:type="dxa"/>
          </w:tcPr>
          <w:p w:rsidR="00105A49" w:rsidRDefault="00105A49" w:rsidP="00B87F17">
            <w:pPr>
              <w:spacing w:after="0" w:line="240" w:lineRule="auto"/>
              <w:jc w:val="center"/>
            </w:pPr>
            <w:r>
              <w:t>2</w:t>
            </w:r>
          </w:p>
        </w:tc>
        <w:tc>
          <w:tcPr>
            <w:tcW w:w="360" w:type="dxa"/>
          </w:tcPr>
          <w:p w:rsidR="00105A49" w:rsidRDefault="00105A49" w:rsidP="00B87F17">
            <w:pPr>
              <w:spacing w:after="0" w:line="240" w:lineRule="auto"/>
              <w:jc w:val="center"/>
            </w:pPr>
            <w:r>
              <w:t>2</w:t>
            </w:r>
          </w:p>
        </w:tc>
        <w:tc>
          <w:tcPr>
            <w:tcW w:w="360" w:type="dxa"/>
          </w:tcPr>
          <w:p w:rsidR="00105A49" w:rsidRDefault="00105A49" w:rsidP="00B87F17">
            <w:pPr>
              <w:spacing w:after="0" w:line="240" w:lineRule="auto"/>
              <w:jc w:val="center"/>
            </w:pPr>
            <w:r>
              <w:t>4</w:t>
            </w:r>
          </w:p>
        </w:tc>
        <w:tc>
          <w:tcPr>
            <w:tcW w:w="360" w:type="dxa"/>
          </w:tcPr>
          <w:p w:rsidR="00105A49" w:rsidRDefault="00105A49" w:rsidP="00B87F17">
            <w:pPr>
              <w:spacing w:after="0" w:line="240" w:lineRule="auto"/>
              <w:jc w:val="center"/>
            </w:pPr>
            <w:r>
              <w:t>5</w:t>
            </w:r>
          </w:p>
        </w:tc>
        <w:tc>
          <w:tcPr>
            <w:tcW w:w="360" w:type="dxa"/>
          </w:tcPr>
          <w:p w:rsidR="00105A49" w:rsidRDefault="00105A49" w:rsidP="00B87F17">
            <w:pPr>
              <w:spacing w:after="0" w:line="240" w:lineRule="auto"/>
              <w:jc w:val="center"/>
            </w:pPr>
            <w:r>
              <w:t>6</w:t>
            </w:r>
          </w:p>
        </w:tc>
        <w:tc>
          <w:tcPr>
            <w:tcW w:w="360" w:type="dxa"/>
          </w:tcPr>
          <w:p w:rsidR="00105A49" w:rsidRDefault="00105A49" w:rsidP="00B87F17">
            <w:pPr>
              <w:spacing w:after="0" w:line="240" w:lineRule="auto"/>
              <w:jc w:val="center"/>
            </w:pPr>
            <w:r>
              <w:t>7</w:t>
            </w:r>
          </w:p>
        </w:tc>
        <w:tc>
          <w:tcPr>
            <w:tcW w:w="810" w:type="dxa"/>
          </w:tcPr>
          <w:p w:rsidR="00105A49" w:rsidRPr="00E53A8A" w:rsidRDefault="00105A49" w:rsidP="00B87F17">
            <w:pPr>
              <w:spacing w:after="0" w:line="240" w:lineRule="auto"/>
              <w:jc w:val="center"/>
            </w:pPr>
            <w:r w:rsidRPr="00E53A8A">
              <w:t>Je ne sais pas</w:t>
            </w:r>
          </w:p>
        </w:tc>
      </w:tr>
    </w:tbl>
    <w:p w:rsidR="00105A49" w:rsidRPr="00E53A8A" w:rsidRDefault="00105A49" w:rsidP="00105A49">
      <w:pPr>
        <w:spacing w:after="0" w:line="240" w:lineRule="auto"/>
        <w:rPr>
          <w:sz w:val="14"/>
          <w:szCs w:val="14"/>
        </w:rPr>
      </w:pPr>
    </w:p>
    <w:p w:rsidR="00105A49" w:rsidRPr="00B01D8C" w:rsidRDefault="00105A49" w:rsidP="00105A49">
      <w:pPr>
        <w:spacing w:after="0" w:line="240" w:lineRule="auto"/>
      </w:pPr>
    </w:p>
    <w:p w:rsidR="00105A49" w:rsidRPr="00700C5A" w:rsidRDefault="00105A49" w:rsidP="00700C5A">
      <w:pPr>
        <w:pStyle w:val="ListParagraph"/>
        <w:numPr>
          <w:ilvl w:val="0"/>
          <w:numId w:val="21"/>
        </w:numPr>
        <w:spacing w:after="0" w:line="240" w:lineRule="auto"/>
        <w:rPr>
          <w:lang w:val="fr-CA"/>
        </w:rPr>
      </w:pPr>
      <w:r w:rsidRPr="00700C5A">
        <w:rPr>
          <w:lang w:val="fr-CA"/>
        </w:rPr>
        <w:t>À quelle fréquence les décideurs et les chercheurs ont-ils communiqué entre eux des façons suivantes?</w:t>
      </w:r>
    </w:p>
    <w:p w:rsidR="00105A49" w:rsidRPr="00E53A8A" w:rsidRDefault="00105A49" w:rsidP="00105A49">
      <w:pPr>
        <w:spacing w:after="0" w:line="240" w:lineRule="auto"/>
        <w:ind w:left="360"/>
        <w:rPr>
          <w:sz w:val="14"/>
          <w:szCs w:val="14"/>
          <w:lang w:val="fr-CA"/>
        </w:rPr>
      </w:pPr>
    </w:p>
    <w:tbl>
      <w:tblPr>
        <w:tblW w:w="105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
        <w:gridCol w:w="1076"/>
        <w:gridCol w:w="1468"/>
        <w:gridCol w:w="1468"/>
        <w:gridCol w:w="1644"/>
        <w:gridCol w:w="1170"/>
        <w:gridCol w:w="360"/>
        <w:gridCol w:w="360"/>
        <w:gridCol w:w="360"/>
        <w:gridCol w:w="360"/>
        <w:gridCol w:w="360"/>
        <w:gridCol w:w="360"/>
        <w:gridCol w:w="360"/>
        <w:gridCol w:w="810"/>
      </w:tblGrid>
      <w:tr w:rsidR="00105A49" w:rsidRPr="00AE4BA6" w:rsidTr="00B87F17">
        <w:trPr>
          <w:trHeight w:val="277"/>
        </w:trPr>
        <w:tc>
          <w:tcPr>
            <w:tcW w:w="1450" w:type="dxa"/>
            <w:gridSpan w:val="2"/>
            <w:tcBorders>
              <w:bottom w:val="nil"/>
            </w:tcBorders>
            <w:shd w:val="clear" w:color="auto" w:fill="F2F2F2"/>
          </w:tcPr>
          <w:p w:rsidR="00105A49" w:rsidRPr="00AE4BA6" w:rsidRDefault="00105A49" w:rsidP="00B87F17">
            <w:pPr>
              <w:spacing w:after="0" w:line="240" w:lineRule="auto"/>
              <w:jc w:val="center"/>
              <w:rPr>
                <w:b/>
              </w:rPr>
            </w:pPr>
            <w:r>
              <w:rPr>
                <w:b/>
              </w:rPr>
              <w:t>Jamais</w:t>
            </w:r>
          </w:p>
        </w:tc>
        <w:tc>
          <w:tcPr>
            <w:tcW w:w="1468" w:type="dxa"/>
            <w:tcBorders>
              <w:bottom w:val="nil"/>
            </w:tcBorders>
            <w:shd w:val="clear" w:color="auto" w:fill="F2F2F2"/>
          </w:tcPr>
          <w:p w:rsidR="00105A49" w:rsidRPr="00AE4BA6" w:rsidRDefault="00105A49" w:rsidP="00B87F17">
            <w:pPr>
              <w:spacing w:after="0" w:line="240" w:lineRule="auto"/>
              <w:jc w:val="center"/>
              <w:rPr>
                <w:b/>
              </w:rPr>
            </w:pPr>
            <w:r>
              <w:rPr>
                <w:b/>
              </w:rPr>
              <w:t>Très rarement</w:t>
            </w:r>
          </w:p>
        </w:tc>
        <w:tc>
          <w:tcPr>
            <w:tcW w:w="1468" w:type="dxa"/>
            <w:tcBorders>
              <w:bottom w:val="nil"/>
            </w:tcBorders>
            <w:shd w:val="clear" w:color="auto" w:fill="F2F2F2"/>
          </w:tcPr>
          <w:p w:rsidR="00105A49" w:rsidRPr="00AE4BA6" w:rsidRDefault="00105A49" w:rsidP="00B87F17">
            <w:pPr>
              <w:spacing w:after="0" w:line="240" w:lineRule="auto"/>
              <w:jc w:val="center"/>
              <w:rPr>
                <w:b/>
              </w:rPr>
            </w:pPr>
            <w:r>
              <w:rPr>
                <w:b/>
              </w:rPr>
              <w:t>Rarement</w:t>
            </w:r>
          </w:p>
        </w:tc>
        <w:tc>
          <w:tcPr>
            <w:tcW w:w="1644" w:type="dxa"/>
            <w:tcBorders>
              <w:bottom w:val="nil"/>
            </w:tcBorders>
            <w:shd w:val="clear" w:color="auto" w:fill="F2F2F2"/>
          </w:tcPr>
          <w:p w:rsidR="00105A49" w:rsidRPr="00AE4BA6" w:rsidRDefault="00105A49" w:rsidP="00B87F17">
            <w:pPr>
              <w:spacing w:after="0" w:line="240" w:lineRule="auto"/>
              <w:jc w:val="center"/>
              <w:rPr>
                <w:b/>
              </w:rPr>
            </w:pPr>
            <w:r>
              <w:rPr>
                <w:b/>
              </w:rPr>
              <w:t>Occasionnelle-ment</w:t>
            </w:r>
          </w:p>
        </w:tc>
        <w:tc>
          <w:tcPr>
            <w:tcW w:w="1530" w:type="dxa"/>
            <w:gridSpan w:val="2"/>
            <w:tcBorders>
              <w:bottom w:val="nil"/>
            </w:tcBorders>
            <w:shd w:val="clear" w:color="auto" w:fill="F2F2F2"/>
          </w:tcPr>
          <w:p w:rsidR="00105A49" w:rsidRPr="00AE4BA6" w:rsidRDefault="00105A49" w:rsidP="00B87F17">
            <w:pPr>
              <w:spacing w:after="0" w:line="240" w:lineRule="auto"/>
              <w:jc w:val="center"/>
              <w:rPr>
                <w:b/>
              </w:rPr>
            </w:pPr>
            <w:r>
              <w:rPr>
                <w:b/>
              </w:rPr>
              <w:t>Fréquem-ment</w:t>
            </w:r>
          </w:p>
        </w:tc>
        <w:tc>
          <w:tcPr>
            <w:tcW w:w="1440" w:type="dxa"/>
            <w:gridSpan w:val="4"/>
            <w:tcBorders>
              <w:bottom w:val="nil"/>
            </w:tcBorders>
            <w:shd w:val="clear" w:color="auto" w:fill="F2F2F2"/>
          </w:tcPr>
          <w:p w:rsidR="00105A49" w:rsidRPr="00AE4BA6" w:rsidRDefault="00105A49" w:rsidP="00B87F17">
            <w:pPr>
              <w:spacing w:after="0" w:line="240" w:lineRule="auto"/>
              <w:jc w:val="center"/>
              <w:rPr>
                <w:b/>
              </w:rPr>
            </w:pPr>
            <w:r>
              <w:rPr>
                <w:b/>
              </w:rPr>
              <w:t>Très fréquem-ment</w:t>
            </w:r>
          </w:p>
        </w:tc>
        <w:tc>
          <w:tcPr>
            <w:tcW w:w="1530" w:type="dxa"/>
            <w:gridSpan w:val="3"/>
            <w:tcBorders>
              <w:bottom w:val="nil"/>
            </w:tcBorders>
            <w:shd w:val="clear" w:color="auto" w:fill="F2F2F2"/>
          </w:tcPr>
          <w:p w:rsidR="00105A49" w:rsidRPr="00AE4BA6" w:rsidRDefault="00105A49" w:rsidP="00B87F17">
            <w:pPr>
              <w:spacing w:after="0" w:line="240" w:lineRule="auto"/>
              <w:jc w:val="center"/>
              <w:rPr>
                <w:b/>
              </w:rPr>
            </w:pPr>
            <w:r>
              <w:rPr>
                <w:b/>
              </w:rPr>
              <w:t>Toujours</w:t>
            </w:r>
          </w:p>
        </w:tc>
      </w:tr>
      <w:tr w:rsidR="00105A49" w:rsidRPr="00AE4BA6" w:rsidTr="00B87F17">
        <w:trPr>
          <w:trHeight w:val="277"/>
        </w:trPr>
        <w:tc>
          <w:tcPr>
            <w:tcW w:w="1450" w:type="dxa"/>
            <w:gridSpan w:val="2"/>
            <w:tcBorders>
              <w:top w:val="nil"/>
            </w:tcBorders>
            <w:shd w:val="clear" w:color="auto" w:fill="F2F2F2"/>
          </w:tcPr>
          <w:p w:rsidR="00105A49" w:rsidRPr="00AE4BA6" w:rsidRDefault="00105A49" w:rsidP="00B87F17">
            <w:pPr>
              <w:spacing w:after="0" w:line="240" w:lineRule="auto"/>
              <w:jc w:val="center"/>
              <w:rPr>
                <w:b/>
              </w:rPr>
            </w:pPr>
            <w:r>
              <w:rPr>
                <w:b/>
              </w:rPr>
              <w:t>1</w:t>
            </w:r>
          </w:p>
        </w:tc>
        <w:tc>
          <w:tcPr>
            <w:tcW w:w="1468" w:type="dxa"/>
            <w:tcBorders>
              <w:top w:val="nil"/>
            </w:tcBorders>
            <w:shd w:val="clear" w:color="auto" w:fill="F2F2F2"/>
          </w:tcPr>
          <w:p w:rsidR="00105A49" w:rsidRPr="00AE4BA6" w:rsidRDefault="00105A49" w:rsidP="00B87F17">
            <w:pPr>
              <w:spacing w:after="0" w:line="240" w:lineRule="auto"/>
              <w:jc w:val="center"/>
              <w:rPr>
                <w:b/>
              </w:rPr>
            </w:pPr>
            <w:r>
              <w:rPr>
                <w:b/>
              </w:rPr>
              <w:t>2</w:t>
            </w:r>
          </w:p>
        </w:tc>
        <w:tc>
          <w:tcPr>
            <w:tcW w:w="1468" w:type="dxa"/>
            <w:tcBorders>
              <w:top w:val="nil"/>
            </w:tcBorders>
            <w:shd w:val="clear" w:color="auto" w:fill="F2F2F2"/>
          </w:tcPr>
          <w:p w:rsidR="00105A49" w:rsidRPr="00AE4BA6" w:rsidRDefault="00105A49" w:rsidP="00B87F17">
            <w:pPr>
              <w:spacing w:after="0" w:line="240" w:lineRule="auto"/>
              <w:jc w:val="center"/>
              <w:rPr>
                <w:b/>
              </w:rPr>
            </w:pPr>
            <w:r>
              <w:rPr>
                <w:b/>
              </w:rPr>
              <w:t>3</w:t>
            </w:r>
          </w:p>
        </w:tc>
        <w:tc>
          <w:tcPr>
            <w:tcW w:w="1644" w:type="dxa"/>
            <w:tcBorders>
              <w:top w:val="nil"/>
            </w:tcBorders>
            <w:shd w:val="clear" w:color="auto" w:fill="F2F2F2"/>
          </w:tcPr>
          <w:p w:rsidR="00105A49" w:rsidRPr="00AE4BA6" w:rsidRDefault="00105A49" w:rsidP="00B87F17">
            <w:pPr>
              <w:spacing w:after="0" w:line="240" w:lineRule="auto"/>
              <w:jc w:val="center"/>
              <w:rPr>
                <w:b/>
              </w:rPr>
            </w:pPr>
            <w:r>
              <w:rPr>
                <w:b/>
              </w:rPr>
              <w:t>4</w:t>
            </w:r>
          </w:p>
        </w:tc>
        <w:tc>
          <w:tcPr>
            <w:tcW w:w="1530" w:type="dxa"/>
            <w:gridSpan w:val="2"/>
            <w:tcBorders>
              <w:top w:val="nil"/>
            </w:tcBorders>
            <w:shd w:val="clear" w:color="auto" w:fill="F2F2F2"/>
          </w:tcPr>
          <w:p w:rsidR="00105A49" w:rsidRPr="00AE4BA6" w:rsidRDefault="00105A49" w:rsidP="00B87F17">
            <w:pPr>
              <w:spacing w:after="0" w:line="240" w:lineRule="auto"/>
              <w:jc w:val="center"/>
              <w:rPr>
                <w:b/>
              </w:rPr>
            </w:pPr>
            <w:r>
              <w:rPr>
                <w:b/>
              </w:rPr>
              <w:t>5</w:t>
            </w:r>
          </w:p>
        </w:tc>
        <w:tc>
          <w:tcPr>
            <w:tcW w:w="1440" w:type="dxa"/>
            <w:gridSpan w:val="4"/>
            <w:tcBorders>
              <w:top w:val="nil"/>
            </w:tcBorders>
            <w:shd w:val="clear" w:color="auto" w:fill="F2F2F2"/>
          </w:tcPr>
          <w:p w:rsidR="00105A49" w:rsidRPr="00AE4BA6" w:rsidRDefault="00105A49" w:rsidP="00B87F17">
            <w:pPr>
              <w:spacing w:after="0" w:line="240" w:lineRule="auto"/>
              <w:jc w:val="center"/>
              <w:rPr>
                <w:b/>
              </w:rPr>
            </w:pPr>
            <w:r>
              <w:rPr>
                <w:b/>
              </w:rPr>
              <w:t>6</w:t>
            </w:r>
          </w:p>
        </w:tc>
        <w:tc>
          <w:tcPr>
            <w:tcW w:w="1530" w:type="dxa"/>
            <w:gridSpan w:val="3"/>
            <w:tcBorders>
              <w:top w:val="nil"/>
            </w:tcBorders>
            <w:shd w:val="clear" w:color="auto" w:fill="F2F2F2"/>
          </w:tcPr>
          <w:p w:rsidR="00105A49" w:rsidRPr="00AE4BA6" w:rsidRDefault="00105A49" w:rsidP="00B87F17">
            <w:pPr>
              <w:spacing w:after="0" w:line="240" w:lineRule="auto"/>
              <w:jc w:val="center"/>
              <w:rPr>
                <w:b/>
              </w:rPr>
            </w:pPr>
            <w:r>
              <w:rPr>
                <w:b/>
              </w:rPr>
              <w:t>7</w:t>
            </w:r>
          </w:p>
        </w:tc>
      </w:tr>
      <w:tr w:rsidR="00105A49" w:rsidRPr="00E53A8A" w:rsidTr="00423A69">
        <w:tc>
          <w:tcPr>
            <w:tcW w:w="374" w:type="dxa"/>
            <w:vAlign w:val="center"/>
          </w:tcPr>
          <w:p w:rsidR="00105A49" w:rsidRPr="00423A69" w:rsidRDefault="00423A69" w:rsidP="00423A69">
            <w:pPr>
              <w:spacing w:after="0" w:line="240" w:lineRule="auto"/>
              <w:rPr>
                <w:sz w:val="20"/>
                <w:szCs w:val="20"/>
              </w:rPr>
            </w:pPr>
            <w:r w:rsidRPr="00423A69">
              <w:rPr>
                <w:sz w:val="20"/>
                <w:szCs w:val="20"/>
              </w:rPr>
              <w:t>a.</w:t>
            </w:r>
          </w:p>
        </w:tc>
        <w:tc>
          <w:tcPr>
            <w:tcW w:w="6826" w:type="dxa"/>
            <w:gridSpan w:val="5"/>
            <w:vAlign w:val="center"/>
          </w:tcPr>
          <w:p w:rsidR="00105A49" w:rsidRPr="00E53A8A" w:rsidRDefault="00105A49" w:rsidP="00B87F17">
            <w:pPr>
              <w:spacing w:after="0" w:line="240" w:lineRule="auto"/>
              <w:rPr>
                <w:lang w:val="fr-CA"/>
              </w:rPr>
            </w:pPr>
            <w:r w:rsidRPr="00221C67">
              <w:rPr>
                <w:lang w:val="fr-CA"/>
              </w:rPr>
              <w:t xml:space="preserve">Les décideurs ont communiqué avec les chercheurs dans le cadre d'un </w:t>
            </w:r>
            <w:r w:rsidRPr="00221C67">
              <w:rPr>
                <w:u w:val="single"/>
                <w:lang w:val="fr-CA"/>
              </w:rPr>
              <w:t>processus de définition des priorités</w:t>
            </w:r>
            <w:r w:rsidRPr="00221C67">
              <w:rPr>
                <w:lang w:val="fr-CA"/>
              </w:rPr>
              <w:t xml:space="preserve"> pour définir les enjeux politiques hautement prioritaires pour lesquels une recherche fondamentale et des revues systématiques sont nécessaires</w:t>
            </w:r>
          </w:p>
        </w:tc>
        <w:tc>
          <w:tcPr>
            <w:tcW w:w="360" w:type="dxa"/>
          </w:tcPr>
          <w:p w:rsidR="00105A49" w:rsidRPr="00AE4BA6" w:rsidRDefault="00105A49" w:rsidP="00B87F17">
            <w:pPr>
              <w:spacing w:after="0" w:line="240" w:lineRule="auto"/>
              <w:jc w:val="center"/>
            </w:pPr>
            <w:r>
              <w:t>1</w:t>
            </w:r>
          </w:p>
        </w:tc>
        <w:tc>
          <w:tcPr>
            <w:tcW w:w="360" w:type="dxa"/>
          </w:tcPr>
          <w:p w:rsidR="00105A49" w:rsidRPr="00AE4BA6" w:rsidRDefault="00105A49" w:rsidP="00B87F17">
            <w:pPr>
              <w:spacing w:after="0" w:line="240" w:lineRule="auto"/>
              <w:jc w:val="center"/>
            </w:pPr>
            <w:r>
              <w:t>2</w:t>
            </w:r>
          </w:p>
        </w:tc>
        <w:tc>
          <w:tcPr>
            <w:tcW w:w="360" w:type="dxa"/>
          </w:tcPr>
          <w:p w:rsidR="00105A49" w:rsidRPr="00AE4BA6" w:rsidRDefault="00105A49" w:rsidP="00B87F17">
            <w:pPr>
              <w:spacing w:after="0" w:line="240" w:lineRule="auto"/>
              <w:jc w:val="center"/>
            </w:pPr>
            <w:r>
              <w:t>3</w:t>
            </w:r>
          </w:p>
        </w:tc>
        <w:tc>
          <w:tcPr>
            <w:tcW w:w="360" w:type="dxa"/>
          </w:tcPr>
          <w:p w:rsidR="00105A49" w:rsidRPr="00AE4BA6" w:rsidRDefault="00105A49" w:rsidP="00B87F17">
            <w:pPr>
              <w:spacing w:after="0" w:line="240" w:lineRule="auto"/>
              <w:jc w:val="center"/>
            </w:pPr>
            <w:r>
              <w:t>4</w:t>
            </w:r>
          </w:p>
        </w:tc>
        <w:tc>
          <w:tcPr>
            <w:tcW w:w="360" w:type="dxa"/>
          </w:tcPr>
          <w:p w:rsidR="00105A49" w:rsidRPr="00AE4BA6" w:rsidRDefault="00105A49" w:rsidP="00B87F17">
            <w:pPr>
              <w:spacing w:after="0" w:line="240" w:lineRule="auto"/>
              <w:jc w:val="center"/>
            </w:pPr>
            <w:r>
              <w:t>5</w:t>
            </w:r>
          </w:p>
        </w:tc>
        <w:tc>
          <w:tcPr>
            <w:tcW w:w="360" w:type="dxa"/>
          </w:tcPr>
          <w:p w:rsidR="00105A49" w:rsidRPr="00AE4BA6" w:rsidRDefault="00105A49" w:rsidP="00B87F17">
            <w:pPr>
              <w:spacing w:after="0" w:line="240" w:lineRule="auto"/>
              <w:jc w:val="center"/>
            </w:pPr>
            <w:r>
              <w:t>6</w:t>
            </w:r>
          </w:p>
        </w:tc>
        <w:tc>
          <w:tcPr>
            <w:tcW w:w="360" w:type="dxa"/>
          </w:tcPr>
          <w:p w:rsidR="00105A49" w:rsidRPr="00AE4BA6" w:rsidRDefault="00105A49" w:rsidP="00B87F17">
            <w:pPr>
              <w:spacing w:after="0" w:line="240" w:lineRule="auto"/>
              <w:jc w:val="center"/>
            </w:pPr>
            <w:r>
              <w:t>7</w:t>
            </w:r>
          </w:p>
        </w:tc>
        <w:tc>
          <w:tcPr>
            <w:tcW w:w="810" w:type="dxa"/>
          </w:tcPr>
          <w:p w:rsidR="00105A49" w:rsidRPr="00E53A8A" w:rsidRDefault="00105A49" w:rsidP="00B87F17">
            <w:pPr>
              <w:spacing w:after="0" w:line="240" w:lineRule="auto"/>
              <w:jc w:val="center"/>
            </w:pPr>
            <w:r w:rsidRPr="00E53A8A">
              <w:t>Je ne sais pas</w:t>
            </w:r>
          </w:p>
        </w:tc>
      </w:tr>
      <w:tr w:rsidR="00105A49" w:rsidRPr="00E53A8A" w:rsidTr="00423A69">
        <w:tc>
          <w:tcPr>
            <w:tcW w:w="374" w:type="dxa"/>
            <w:vAlign w:val="center"/>
          </w:tcPr>
          <w:p w:rsidR="00105A49" w:rsidRPr="00423A69" w:rsidRDefault="00423A69" w:rsidP="00423A69">
            <w:pPr>
              <w:spacing w:after="0" w:line="240" w:lineRule="auto"/>
              <w:rPr>
                <w:sz w:val="20"/>
                <w:szCs w:val="20"/>
              </w:rPr>
            </w:pPr>
            <w:r w:rsidRPr="00423A69">
              <w:rPr>
                <w:sz w:val="20"/>
                <w:szCs w:val="20"/>
              </w:rPr>
              <w:t>b.</w:t>
            </w:r>
          </w:p>
        </w:tc>
        <w:tc>
          <w:tcPr>
            <w:tcW w:w="6826" w:type="dxa"/>
            <w:gridSpan w:val="5"/>
            <w:vAlign w:val="center"/>
          </w:tcPr>
          <w:p w:rsidR="00105A49" w:rsidRPr="00E53A8A" w:rsidRDefault="00105A49" w:rsidP="00B87F17">
            <w:pPr>
              <w:spacing w:after="0" w:line="240" w:lineRule="auto"/>
              <w:rPr>
                <w:lang w:val="fr-CA"/>
              </w:rPr>
            </w:pPr>
            <w:r w:rsidRPr="00221C67">
              <w:rPr>
                <w:lang w:val="fr-CA"/>
              </w:rPr>
              <w:t xml:space="preserve">Les décideurs ont communiqué avec les chercheurs dans le cadre du processus de </w:t>
            </w:r>
            <w:r w:rsidRPr="00221C67">
              <w:rPr>
                <w:u w:val="single"/>
                <w:lang w:val="fr-CA"/>
              </w:rPr>
              <w:t>recherche à partir de sources primaires ou de revues systématiques</w:t>
            </w:r>
            <w:r w:rsidRPr="00221C67">
              <w:rPr>
                <w:lang w:val="fr-CA"/>
              </w:rPr>
              <w:t xml:space="preserve"> à propos d'enjeux politiques hautement prioritaires.</w:t>
            </w:r>
          </w:p>
        </w:tc>
        <w:tc>
          <w:tcPr>
            <w:tcW w:w="360" w:type="dxa"/>
          </w:tcPr>
          <w:p w:rsidR="00105A49" w:rsidRPr="00AE4BA6" w:rsidRDefault="00105A49" w:rsidP="00B87F17">
            <w:pPr>
              <w:spacing w:after="0" w:line="240" w:lineRule="auto"/>
              <w:jc w:val="center"/>
            </w:pPr>
            <w:r>
              <w:t>1</w:t>
            </w:r>
          </w:p>
        </w:tc>
        <w:tc>
          <w:tcPr>
            <w:tcW w:w="360" w:type="dxa"/>
          </w:tcPr>
          <w:p w:rsidR="00105A49" w:rsidRPr="00AE4BA6" w:rsidRDefault="00105A49" w:rsidP="00B87F17">
            <w:pPr>
              <w:spacing w:after="0" w:line="240" w:lineRule="auto"/>
              <w:jc w:val="center"/>
            </w:pPr>
            <w:r>
              <w:t>2</w:t>
            </w:r>
          </w:p>
        </w:tc>
        <w:tc>
          <w:tcPr>
            <w:tcW w:w="360" w:type="dxa"/>
          </w:tcPr>
          <w:p w:rsidR="00105A49" w:rsidRPr="00AE4BA6" w:rsidRDefault="00105A49" w:rsidP="00B87F17">
            <w:pPr>
              <w:spacing w:after="0" w:line="240" w:lineRule="auto"/>
              <w:jc w:val="center"/>
            </w:pPr>
            <w:r>
              <w:t>3</w:t>
            </w:r>
          </w:p>
        </w:tc>
        <w:tc>
          <w:tcPr>
            <w:tcW w:w="360" w:type="dxa"/>
          </w:tcPr>
          <w:p w:rsidR="00105A49" w:rsidRPr="00AE4BA6" w:rsidRDefault="00105A49" w:rsidP="00B87F17">
            <w:pPr>
              <w:spacing w:after="0" w:line="240" w:lineRule="auto"/>
              <w:jc w:val="center"/>
            </w:pPr>
            <w:r>
              <w:t>4</w:t>
            </w:r>
          </w:p>
        </w:tc>
        <w:tc>
          <w:tcPr>
            <w:tcW w:w="360" w:type="dxa"/>
          </w:tcPr>
          <w:p w:rsidR="00105A49" w:rsidRPr="00AE4BA6" w:rsidRDefault="00105A49" w:rsidP="00B87F17">
            <w:pPr>
              <w:spacing w:after="0" w:line="240" w:lineRule="auto"/>
              <w:jc w:val="center"/>
            </w:pPr>
            <w:r>
              <w:t>5</w:t>
            </w:r>
          </w:p>
        </w:tc>
        <w:tc>
          <w:tcPr>
            <w:tcW w:w="360" w:type="dxa"/>
          </w:tcPr>
          <w:p w:rsidR="00105A49" w:rsidRPr="00AE4BA6" w:rsidRDefault="00105A49" w:rsidP="00B87F17">
            <w:pPr>
              <w:spacing w:after="0" w:line="240" w:lineRule="auto"/>
              <w:jc w:val="center"/>
            </w:pPr>
            <w:r>
              <w:t>6</w:t>
            </w:r>
          </w:p>
        </w:tc>
        <w:tc>
          <w:tcPr>
            <w:tcW w:w="360" w:type="dxa"/>
          </w:tcPr>
          <w:p w:rsidR="00105A49" w:rsidRPr="00AE4BA6" w:rsidRDefault="00105A49" w:rsidP="00B87F17">
            <w:pPr>
              <w:spacing w:after="0" w:line="240" w:lineRule="auto"/>
              <w:jc w:val="center"/>
            </w:pPr>
            <w:r>
              <w:t>7</w:t>
            </w:r>
          </w:p>
        </w:tc>
        <w:tc>
          <w:tcPr>
            <w:tcW w:w="810" w:type="dxa"/>
          </w:tcPr>
          <w:p w:rsidR="00105A49" w:rsidRPr="00E53A8A" w:rsidRDefault="00105A49" w:rsidP="00B87F17">
            <w:pPr>
              <w:spacing w:after="0" w:line="240" w:lineRule="auto"/>
              <w:jc w:val="center"/>
            </w:pPr>
            <w:r w:rsidRPr="00E53A8A">
              <w:t>Je ne sais pas</w:t>
            </w:r>
          </w:p>
        </w:tc>
      </w:tr>
      <w:tr w:rsidR="00105A49" w:rsidRPr="00E53A8A" w:rsidTr="00423A69">
        <w:tc>
          <w:tcPr>
            <w:tcW w:w="374" w:type="dxa"/>
            <w:vAlign w:val="center"/>
          </w:tcPr>
          <w:p w:rsidR="00105A49" w:rsidRPr="00423A69" w:rsidRDefault="00423A69" w:rsidP="00423A69">
            <w:pPr>
              <w:spacing w:after="0" w:line="240" w:lineRule="auto"/>
              <w:rPr>
                <w:sz w:val="20"/>
                <w:szCs w:val="20"/>
              </w:rPr>
            </w:pPr>
            <w:r w:rsidRPr="00423A69">
              <w:rPr>
                <w:sz w:val="20"/>
                <w:szCs w:val="20"/>
              </w:rPr>
              <w:t>c.</w:t>
            </w:r>
          </w:p>
        </w:tc>
        <w:tc>
          <w:tcPr>
            <w:tcW w:w="6826" w:type="dxa"/>
            <w:gridSpan w:val="5"/>
            <w:vAlign w:val="center"/>
          </w:tcPr>
          <w:p w:rsidR="00105A49" w:rsidRPr="00E53A8A" w:rsidRDefault="00105A49" w:rsidP="00B87F17">
            <w:pPr>
              <w:spacing w:after="0" w:line="240" w:lineRule="auto"/>
              <w:rPr>
                <w:lang w:val="fr-CA"/>
              </w:rPr>
            </w:pPr>
            <w:r w:rsidRPr="00221C67">
              <w:rPr>
                <w:lang w:val="fr-CA"/>
              </w:rPr>
              <w:t xml:space="preserve">Les décideurs ont communiqué avec les chercheurs afin d'obtenir </w:t>
            </w:r>
            <w:r w:rsidRPr="00221C67">
              <w:rPr>
                <w:u w:val="single"/>
                <w:lang w:val="fr-CA"/>
              </w:rPr>
              <w:t>une assistance dans la recherche et l'utilisation des bases factuelles issues de la recherche</w:t>
            </w:r>
            <w:r w:rsidRPr="00221C67">
              <w:rPr>
                <w:lang w:val="fr-CA"/>
              </w:rPr>
              <w:t xml:space="preserve"> à propos d'enjeux politiques hautement prioritaires.</w:t>
            </w:r>
          </w:p>
        </w:tc>
        <w:tc>
          <w:tcPr>
            <w:tcW w:w="360" w:type="dxa"/>
          </w:tcPr>
          <w:p w:rsidR="00105A49" w:rsidRPr="00AE4BA6" w:rsidRDefault="00105A49" w:rsidP="00B87F17">
            <w:pPr>
              <w:spacing w:after="0" w:line="240" w:lineRule="auto"/>
              <w:jc w:val="center"/>
            </w:pPr>
            <w:r>
              <w:t>1</w:t>
            </w:r>
          </w:p>
        </w:tc>
        <w:tc>
          <w:tcPr>
            <w:tcW w:w="360" w:type="dxa"/>
          </w:tcPr>
          <w:p w:rsidR="00105A49" w:rsidRPr="00AE4BA6" w:rsidRDefault="00105A49" w:rsidP="00B87F17">
            <w:pPr>
              <w:spacing w:after="0" w:line="240" w:lineRule="auto"/>
              <w:jc w:val="center"/>
            </w:pPr>
            <w:r>
              <w:t>2</w:t>
            </w:r>
          </w:p>
        </w:tc>
        <w:tc>
          <w:tcPr>
            <w:tcW w:w="360" w:type="dxa"/>
          </w:tcPr>
          <w:p w:rsidR="00105A49" w:rsidRPr="00AE4BA6" w:rsidRDefault="00105A49" w:rsidP="00B87F17">
            <w:pPr>
              <w:spacing w:after="0" w:line="240" w:lineRule="auto"/>
              <w:jc w:val="center"/>
            </w:pPr>
            <w:r>
              <w:t>3</w:t>
            </w:r>
          </w:p>
        </w:tc>
        <w:tc>
          <w:tcPr>
            <w:tcW w:w="360" w:type="dxa"/>
          </w:tcPr>
          <w:p w:rsidR="00105A49" w:rsidRPr="00AE4BA6" w:rsidRDefault="00105A49" w:rsidP="00B87F17">
            <w:pPr>
              <w:spacing w:after="0" w:line="240" w:lineRule="auto"/>
              <w:jc w:val="center"/>
            </w:pPr>
            <w:r>
              <w:t>4</w:t>
            </w:r>
          </w:p>
        </w:tc>
        <w:tc>
          <w:tcPr>
            <w:tcW w:w="360" w:type="dxa"/>
          </w:tcPr>
          <w:p w:rsidR="00105A49" w:rsidRPr="00AE4BA6" w:rsidRDefault="00105A49" w:rsidP="00B87F17">
            <w:pPr>
              <w:spacing w:after="0" w:line="240" w:lineRule="auto"/>
              <w:jc w:val="center"/>
            </w:pPr>
            <w:r>
              <w:t>5</w:t>
            </w:r>
          </w:p>
        </w:tc>
        <w:tc>
          <w:tcPr>
            <w:tcW w:w="360" w:type="dxa"/>
          </w:tcPr>
          <w:p w:rsidR="00105A49" w:rsidRPr="00AE4BA6" w:rsidRDefault="00105A49" w:rsidP="00B87F17">
            <w:pPr>
              <w:spacing w:after="0" w:line="240" w:lineRule="auto"/>
              <w:jc w:val="center"/>
            </w:pPr>
            <w:r>
              <w:t>6</w:t>
            </w:r>
          </w:p>
        </w:tc>
        <w:tc>
          <w:tcPr>
            <w:tcW w:w="360" w:type="dxa"/>
          </w:tcPr>
          <w:p w:rsidR="00105A49" w:rsidRPr="00AE4BA6" w:rsidRDefault="00105A49" w:rsidP="00B87F17">
            <w:pPr>
              <w:spacing w:after="0" w:line="240" w:lineRule="auto"/>
              <w:jc w:val="center"/>
            </w:pPr>
            <w:r>
              <w:t>7</w:t>
            </w:r>
          </w:p>
        </w:tc>
        <w:tc>
          <w:tcPr>
            <w:tcW w:w="810" w:type="dxa"/>
          </w:tcPr>
          <w:p w:rsidR="00105A49" w:rsidRPr="00E53A8A" w:rsidRDefault="00105A49" w:rsidP="00B87F17">
            <w:pPr>
              <w:spacing w:after="0" w:line="240" w:lineRule="auto"/>
              <w:jc w:val="center"/>
            </w:pPr>
            <w:r w:rsidRPr="00E53A8A">
              <w:t>Je ne sais pas</w:t>
            </w:r>
          </w:p>
        </w:tc>
      </w:tr>
      <w:tr w:rsidR="00105A49" w:rsidRPr="00E53A8A" w:rsidTr="00423A69">
        <w:tc>
          <w:tcPr>
            <w:tcW w:w="374" w:type="dxa"/>
            <w:vAlign w:val="center"/>
          </w:tcPr>
          <w:p w:rsidR="00105A49" w:rsidRPr="00423A69" w:rsidRDefault="00423A69" w:rsidP="00423A69">
            <w:pPr>
              <w:spacing w:after="0" w:line="240" w:lineRule="auto"/>
              <w:rPr>
                <w:sz w:val="20"/>
                <w:szCs w:val="20"/>
              </w:rPr>
            </w:pPr>
            <w:r w:rsidRPr="00423A69">
              <w:rPr>
                <w:sz w:val="20"/>
                <w:szCs w:val="20"/>
              </w:rPr>
              <w:t>d.</w:t>
            </w:r>
          </w:p>
        </w:tc>
        <w:tc>
          <w:tcPr>
            <w:tcW w:w="6826" w:type="dxa"/>
            <w:gridSpan w:val="5"/>
            <w:vAlign w:val="center"/>
          </w:tcPr>
          <w:p w:rsidR="00105A49" w:rsidRPr="00E53A8A" w:rsidRDefault="00105A49" w:rsidP="00B87F17">
            <w:pPr>
              <w:spacing w:after="0" w:line="240" w:lineRule="auto"/>
              <w:rPr>
                <w:lang w:val="fr-CA"/>
              </w:rPr>
            </w:pPr>
            <w:r w:rsidRPr="00221C67">
              <w:rPr>
                <w:lang w:val="fr-CA"/>
              </w:rPr>
              <w:t xml:space="preserve">Les décideurs ont communiqué avec les chercheurs par l'intermédiaire d'efforts ciblés visant à favoriser l'utilisation de la recherche dans l'élaboration des politiques (à savoir, </w:t>
            </w:r>
            <w:r w:rsidRPr="00221C67">
              <w:rPr>
                <w:u w:val="single"/>
                <w:lang w:val="fr-CA"/>
              </w:rPr>
              <w:t>service de réponse rapide</w:t>
            </w:r>
            <w:r w:rsidRPr="00221C67">
              <w:rPr>
                <w:lang w:val="fr-CA"/>
              </w:rPr>
              <w:t xml:space="preserve"> ou </w:t>
            </w:r>
            <w:r w:rsidRPr="00221C67">
              <w:rPr>
                <w:u w:val="single"/>
                <w:lang w:val="fr-CA"/>
              </w:rPr>
              <w:t>dialogues autour des politiques</w:t>
            </w:r>
            <w:r w:rsidRPr="00221C67">
              <w:rPr>
                <w:lang w:val="fr-CA"/>
              </w:rPr>
              <w:t>).</w:t>
            </w:r>
          </w:p>
        </w:tc>
        <w:tc>
          <w:tcPr>
            <w:tcW w:w="360" w:type="dxa"/>
          </w:tcPr>
          <w:p w:rsidR="00105A49" w:rsidRPr="00AE4BA6" w:rsidRDefault="00105A49" w:rsidP="00B87F17">
            <w:pPr>
              <w:spacing w:after="0" w:line="240" w:lineRule="auto"/>
              <w:jc w:val="center"/>
            </w:pPr>
            <w:r>
              <w:t>1</w:t>
            </w:r>
          </w:p>
        </w:tc>
        <w:tc>
          <w:tcPr>
            <w:tcW w:w="360" w:type="dxa"/>
          </w:tcPr>
          <w:p w:rsidR="00105A49" w:rsidRPr="00AE4BA6" w:rsidRDefault="00105A49" w:rsidP="00B87F17">
            <w:pPr>
              <w:spacing w:after="0" w:line="240" w:lineRule="auto"/>
              <w:jc w:val="center"/>
            </w:pPr>
            <w:r>
              <w:t>2</w:t>
            </w:r>
          </w:p>
        </w:tc>
        <w:tc>
          <w:tcPr>
            <w:tcW w:w="360" w:type="dxa"/>
          </w:tcPr>
          <w:p w:rsidR="00105A49" w:rsidRPr="00AE4BA6" w:rsidRDefault="00105A49" w:rsidP="00B87F17">
            <w:pPr>
              <w:spacing w:after="0" w:line="240" w:lineRule="auto"/>
              <w:jc w:val="center"/>
            </w:pPr>
            <w:r>
              <w:t>3</w:t>
            </w:r>
          </w:p>
        </w:tc>
        <w:tc>
          <w:tcPr>
            <w:tcW w:w="360" w:type="dxa"/>
          </w:tcPr>
          <w:p w:rsidR="00105A49" w:rsidRPr="00AE4BA6" w:rsidRDefault="00105A49" w:rsidP="00B87F17">
            <w:pPr>
              <w:spacing w:after="0" w:line="240" w:lineRule="auto"/>
              <w:jc w:val="center"/>
            </w:pPr>
            <w:r>
              <w:t>4</w:t>
            </w:r>
          </w:p>
        </w:tc>
        <w:tc>
          <w:tcPr>
            <w:tcW w:w="360" w:type="dxa"/>
          </w:tcPr>
          <w:p w:rsidR="00105A49" w:rsidRPr="00AE4BA6" w:rsidRDefault="00105A49" w:rsidP="00B87F17">
            <w:pPr>
              <w:spacing w:after="0" w:line="240" w:lineRule="auto"/>
              <w:jc w:val="center"/>
            </w:pPr>
            <w:r>
              <w:t>5</w:t>
            </w:r>
          </w:p>
        </w:tc>
        <w:tc>
          <w:tcPr>
            <w:tcW w:w="360" w:type="dxa"/>
          </w:tcPr>
          <w:p w:rsidR="00105A49" w:rsidRPr="00AE4BA6" w:rsidRDefault="00105A49" w:rsidP="00B87F17">
            <w:pPr>
              <w:spacing w:after="0" w:line="240" w:lineRule="auto"/>
              <w:jc w:val="center"/>
            </w:pPr>
            <w:r>
              <w:t>6</w:t>
            </w:r>
          </w:p>
        </w:tc>
        <w:tc>
          <w:tcPr>
            <w:tcW w:w="360" w:type="dxa"/>
          </w:tcPr>
          <w:p w:rsidR="00105A49" w:rsidRPr="00AE4BA6" w:rsidRDefault="00105A49" w:rsidP="00B87F17">
            <w:pPr>
              <w:spacing w:after="0" w:line="240" w:lineRule="auto"/>
              <w:jc w:val="center"/>
            </w:pPr>
            <w:r>
              <w:t>7</w:t>
            </w:r>
          </w:p>
        </w:tc>
        <w:tc>
          <w:tcPr>
            <w:tcW w:w="810" w:type="dxa"/>
          </w:tcPr>
          <w:p w:rsidR="00105A49" w:rsidRPr="00E53A8A" w:rsidRDefault="00105A49" w:rsidP="00B87F17">
            <w:pPr>
              <w:spacing w:after="0" w:line="240" w:lineRule="auto"/>
              <w:jc w:val="center"/>
            </w:pPr>
            <w:r w:rsidRPr="00E53A8A">
              <w:t>Je ne sais pas</w:t>
            </w:r>
          </w:p>
        </w:tc>
      </w:tr>
      <w:tr w:rsidR="00105A49" w:rsidRPr="00E53A8A" w:rsidTr="00423A69">
        <w:tc>
          <w:tcPr>
            <w:tcW w:w="374" w:type="dxa"/>
            <w:vAlign w:val="center"/>
          </w:tcPr>
          <w:p w:rsidR="00105A49" w:rsidRPr="00423A69" w:rsidRDefault="00423A69" w:rsidP="00423A69">
            <w:pPr>
              <w:spacing w:after="0" w:line="240" w:lineRule="auto"/>
              <w:rPr>
                <w:sz w:val="20"/>
                <w:szCs w:val="20"/>
              </w:rPr>
            </w:pPr>
            <w:r w:rsidRPr="00423A69">
              <w:rPr>
                <w:sz w:val="20"/>
                <w:szCs w:val="20"/>
              </w:rPr>
              <w:t>e.</w:t>
            </w:r>
          </w:p>
        </w:tc>
        <w:tc>
          <w:tcPr>
            <w:tcW w:w="6826" w:type="dxa"/>
            <w:gridSpan w:val="5"/>
            <w:vAlign w:val="center"/>
          </w:tcPr>
          <w:p w:rsidR="00105A49" w:rsidRPr="00E53A8A" w:rsidRDefault="00105A49" w:rsidP="00B87F17">
            <w:pPr>
              <w:spacing w:after="0" w:line="240" w:lineRule="auto"/>
              <w:rPr>
                <w:lang w:val="fr-CA"/>
              </w:rPr>
            </w:pPr>
            <w:r w:rsidRPr="00221C67">
              <w:rPr>
                <w:lang w:val="fr-CA"/>
              </w:rPr>
              <w:t xml:space="preserve">Les décideurs ont communiqué avec les chercheurs </w:t>
            </w:r>
            <w:r w:rsidRPr="00221C67">
              <w:rPr>
                <w:u w:val="single"/>
                <w:lang w:val="fr-CA"/>
              </w:rPr>
              <w:t>de façon informelle</w:t>
            </w:r>
            <w:r w:rsidRPr="00221C67">
              <w:rPr>
                <w:lang w:val="fr-CA"/>
              </w:rPr>
              <w:t xml:space="preserve"> (à savoir, adhésion à des comités, participation à des réunions et conversations personnelles).</w:t>
            </w:r>
          </w:p>
        </w:tc>
        <w:tc>
          <w:tcPr>
            <w:tcW w:w="360" w:type="dxa"/>
          </w:tcPr>
          <w:p w:rsidR="00105A49" w:rsidRPr="00AE4BA6" w:rsidRDefault="00105A49" w:rsidP="00B87F17">
            <w:pPr>
              <w:spacing w:after="0" w:line="240" w:lineRule="auto"/>
              <w:jc w:val="center"/>
            </w:pPr>
            <w:r>
              <w:t>1</w:t>
            </w:r>
          </w:p>
        </w:tc>
        <w:tc>
          <w:tcPr>
            <w:tcW w:w="360" w:type="dxa"/>
          </w:tcPr>
          <w:p w:rsidR="00105A49" w:rsidRPr="00AE4BA6" w:rsidRDefault="00105A49" w:rsidP="00B87F17">
            <w:pPr>
              <w:spacing w:after="0" w:line="240" w:lineRule="auto"/>
              <w:jc w:val="center"/>
            </w:pPr>
            <w:r>
              <w:t>2</w:t>
            </w:r>
          </w:p>
        </w:tc>
        <w:tc>
          <w:tcPr>
            <w:tcW w:w="360" w:type="dxa"/>
          </w:tcPr>
          <w:p w:rsidR="00105A49" w:rsidRPr="00AE4BA6" w:rsidRDefault="00105A49" w:rsidP="00B87F17">
            <w:pPr>
              <w:spacing w:after="0" w:line="240" w:lineRule="auto"/>
              <w:jc w:val="center"/>
            </w:pPr>
            <w:r>
              <w:t>3</w:t>
            </w:r>
          </w:p>
        </w:tc>
        <w:tc>
          <w:tcPr>
            <w:tcW w:w="360" w:type="dxa"/>
          </w:tcPr>
          <w:p w:rsidR="00105A49" w:rsidRPr="00AE4BA6" w:rsidRDefault="00105A49" w:rsidP="00B87F17">
            <w:pPr>
              <w:spacing w:after="0" w:line="240" w:lineRule="auto"/>
              <w:jc w:val="center"/>
            </w:pPr>
            <w:r>
              <w:t>4</w:t>
            </w:r>
          </w:p>
        </w:tc>
        <w:tc>
          <w:tcPr>
            <w:tcW w:w="360" w:type="dxa"/>
          </w:tcPr>
          <w:p w:rsidR="00105A49" w:rsidRPr="00AE4BA6" w:rsidRDefault="00105A49" w:rsidP="00B87F17">
            <w:pPr>
              <w:spacing w:after="0" w:line="240" w:lineRule="auto"/>
              <w:jc w:val="center"/>
            </w:pPr>
            <w:r>
              <w:t>5</w:t>
            </w:r>
          </w:p>
        </w:tc>
        <w:tc>
          <w:tcPr>
            <w:tcW w:w="360" w:type="dxa"/>
          </w:tcPr>
          <w:p w:rsidR="00105A49" w:rsidRPr="00AE4BA6" w:rsidRDefault="00105A49" w:rsidP="00B87F17">
            <w:pPr>
              <w:spacing w:after="0" w:line="240" w:lineRule="auto"/>
              <w:jc w:val="center"/>
            </w:pPr>
            <w:r>
              <w:t>6</w:t>
            </w:r>
          </w:p>
        </w:tc>
        <w:tc>
          <w:tcPr>
            <w:tcW w:w="360" w:type="dxa"/>
          </w:tcPr>
          <w:p w:rsidR="00105A49" w:rsidRPr="00AE4BA6" w:rsidRDefault="00105A49" w:rsidP="00B87F17">
            <w:pPr>
              <w:spacing w:after="0" w:line="240" w:lineRule="auto"/>
              <w:jc w:val="center"/>
            </w:pPr>
            <w:r>
              <w:t>7</w:t>
            </w:r>
          </w:p>
        </w:tc>
        <w:tc>
          <w:tcPr>
            <w:tcW w:w="810" w:type="dxa"/>
          </w:tcPr>
          <w:p w:rsidR="00105A49" w:rsidRPr="00E53A8A" w:rsidRDefault="00105A49" w:rsidP="00B87F17">
            <w:pPr>
              <w:spacing w:after="0" w:line="240" w:lineRule="auto"/>
              <w:jc w:val="center"/>
            </w:pPr>
            <w:r w:rsidRPr="00E53A8A">
              <w:t>Je ne sais pas</w:t>
            </w:r>
          </w:p>
        </w:tc>
      </w:tr>
    </w:tbl>
    <w:p w:rsidR="00105A49" w:rsidRPr="00E53A8A" w:rsidRDefault="00105A49" w:rsidP="00105A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14"/>
          <w:szCs w:val="14"/>
        </w:rPr>
      </w:pPr>
    </w:p>
    <w:p w:rsidR="00105A49" w:rsidRPr="00B01D8C" w:rsidRDefault="00105A49" w:rsidP="00105A49">
      <w:pPr>
        <w:pStyle w:val="Footer"/>
        <w:tabs>
          <w:tab w:val="left" w:pos="360"/>
        </w:tabs>
        <w:spacing w:after="0" w:line="240" w:lineRule="auto"/>
        <w:ind w:left="360" w:hanging="360"/>
        <w:rPr>
          <w:b/>
          <w:bCs/>
        </w:rPr>
      </w:pPr>
      <w:r>
        <w:rPr>
          <w:b/>
          <w:bCs/>
          <w:sz w:val="16"/>
          <w:szCs w:val="16"/>
        </w:rPr>
        <w:br w:type="page"/>
      </w:r>
    </w:p>
    <w:p w:rsidR="00105A49" w:rsidRPr="00221C67" w:rsidRDefault="00105A49" w:rsidP="00700C5A">
      <w:pPr>
        <w:pStyle w:val="ListParagraph"/>
        <w:numPr>
          <w:ilvl w:val="0"/>
          <w:numId w:val="21"/>
        </w:numPr>
        <w:spacing w:after="0" w:line="240" w:lineRule="auto"/>
        <w:ind w:left="426" w:hanging="426"/>
        <w:rPr>
          <w:lang w:val="fr-CA"/>
        </w:rPr>
      </w:pPr>
      <w:r w:rsidRPr="00221C67">
        <w:rPr>
          <w:lang w:val="fr-CA"/>
        </w:rPr>
        <w:lastRenderedPageBreak/>
        <w:t>À quelle fréquence les décideurs ont-ils perfectionné et démontré leur capacité à chercher et à utiliser des bases factuelles issues de la recherche en santé dans l'élaboration de politiques relatives aux systèmes de santé?</w:t>
      </w:r>
    </w:p>
    <w:p w:rsidR="00105A49" w:rsidRPr="00E53A8A" w:rsidRDefault="00105A49" w:rsidP="00105A49">
      <w:pPr>
        <w:keepNext/>
        <w:keepLines/>
        <w:spacing w:after="0" w:line="240" w:lineRule="auto"/>
        <w:ind w:left="540" w:hanging="540"/>
        <w:rPr>
          <w:sz w:val="14"/>
          <w:szCs w:val="14"/>
          <w:lang w:val="fr-CA"/>
        </w:rPr>
      </w:pPr>
    </w:p>
    <w:tbl>
      <w:tblPr>
        <w:tblW w:w="105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
        <w:gridCol w:w="1076"/>
        <w:gridCol w:w="1468"/>
        <w:gridCol w:w="1468"/>
        <w:gridCol w:w="1644"/>
        <w:gridCol w:w="1170"/>
        <w:gridCol w:w="360"/>
        <w:gridCol w:w="360"/>
        <w:gridCol w:w="360"/>
        <w:gridCol w:w="360"/>
        <w:gridCol w:w="360"/>
        <w:gridCol w:w="360"/>
        <w:gridCol w:w="360"/>
        <w:gridCol w:w="810"/>
      </w:tblGrid>
      <w:tr w:rsidR="00105A49" w:rsidRPr="00AE4BA6" w:rsidTr="00B87F17">
        <w:trPr>
          <w:trHeight w:val="277"/>
        </w:trPr>
        <w:tc>
          <w:tcPr>
            <w:tcW w:w="1450" w:type="dxa"/>
            <w:gridSpan w:val="2"/>
            <w:tcBorders>
              <w:bottom w:val="nil"/>
            </w:tcBorders>
            <w:shd w:val="clear" w:color="auto" w:fill="F2F2F2"/>
          </w:tcPr>
          <w:p w:rsidR="00105A49" w:rsidRPr="00AE4BA6" w:rsidRDefault="00105A49" w:rsidP="00B87F17">
            <w:pPr>
              <w:keepNext/>
              <w:keepLines/>
              <w:spacing w:after="0" w:line="240" w:lineRule="auto"/>
              <w:jc w:val="center"/>
              <w:rPr>
                <w:b/>
              </w:rPr>
            </w:pPr>
            <w:r>
              <w:rPr>
                <w:b/>
              </w:rPr>
              <w:t>Jamais</w:t>
            </w:r>
          </w:p>
        </w:tc>
        <w:tc>
          <w:tcPr>
            <w:tcW w:w="1468" w:type="dxa"/>
            <w:tcBorders>
              <w:bottom w:val="nil"/>
            </w:tcBorders>
            <w:shd w:val="clear" w:color="auto" w:fill="F2F2F2"/>
          </w:tcPr>
          <w:p w:rsidR="00105A49" w:rsidRPr="00AE4BA6" w:rsidRDefault="00105A49" w:rsidP="00B87F17">
            <w:pPr>
              <w:keepNext/>
              <w:keepLines/>
              <w:spacing w:after="0" w:line="240" w:lineRule="auto"/>
              <w:jc w:val="center"/>
              <w:rPr>
                <w:b/>
              </w:rPr>
            </w:pPr>
            <w:r>
              <w:rPr>
                <w:b/>
              </w:rPr>
              <w:t>Très rarement</w:t>
            </w:r>
          </w:p>
        </w:tc>
        <w:tc>
          <w:tcPr>
            <w:tcW w:w="1468" w:type="dxa"/>
            <w:tcBorders>
              <w:bottom w:val="nil"/>
            </w:tcBorders>
            <w:shd w:val="clear" w:color="auto" w:fill="F2F2F2"/>
          </w:tcPr>
          <w:p w:rsidR="00105A49" w:rsidRPr="00AE4BA6" w:rsidRDefault="00105A49" w:rsidP="00B87F17">
            <w:pPr>
              <w:keepNext/>
              <w:keepLines/>
              <w:spacing w:after="0" w:line="240" w:lineRule="auto"/>
              <w:jc w:val="center"/>
              <w:rPr>
                <w:b/>
              </w:rPr>
            </w:pPr>
            <w:r>
              <w:rPr>
                <w:b/>
              </w:rPr>
              <w:t>Rarement</w:t>
            </w:r>
          </w:p>
        </w:tc>
        <w:tc>
          <w:tcPr>
            <w:tcW w:w="1644" w:type="dxa"/>
            <w:tcBorders>
              <w:bottom w:val="nil"/>
            </w:tcBorders>
            <w:shd w:val="clear" w:color="auto" w:fill="F2F2F2"/>
          </w:tcPr>
          <w:p w:rsidR="00105A49" w:rsidRPr="00AE4BA6" w:rsidRDefault="00105A49" w:rsidP="00B87F17">
            <w:pPr>
              <w:keepNext/>
              <w:keepLines/>
              <w:spacing w:after="0" w:line="240" w:lineRule="auto"/>
              <w:jc w:val="center"/>
              <w:rPr>
                <w:b/>
              </w:rPr>
            </w:pPr>
            <w:r>
              <w:rPr>
                <w:b/>
              </w:rPr>
              <w:t>Occasionnelle-ment</w:t>
            </w:r>
          </w:p>
        </w:tc>
        <w:tc>
          <w:tcPr>
            <w:tcW w:w="1530" w:type="dxa"/>
            <w:gridSpan w:val="2"/>
            <w:tcBorders>
              <w:bottom w:val="nil"/>
            </w:tcBorders>
            <w:shd w:val="clear" w:color="auto" w:fill="F2F2F2"/>
          </w:tcPr>
          <w:p w:rsidR="00105A49" w:rsidRPr="00AE4BA6" w:rsidRDefault="00105A49" w:rsidP="00B87F17">
            <w:pPr>
              <w:keepNext/>
              <w:keepLines/>
              <w:spacing w:after="0" w:line="240" w:lineRule="auto"/>
              <w:jc w:val="center"/>
              <w:rPr>
                <w:b/>
              </w:rPr>
            </w:pPr>
            <w:r>
              <w:rPr>
                <w:b/>
              </w:rPr>
              <w:t>Fréquem-ment</w:t>
            </w:r>
          </w:p>
        </w:tc>
        <w:tc>
          <w:tcPr>
            <w:tcW w:w="1440" w:type="dxa"/>
            <w:gridSpan w:val="4"/>
            <w:tcBorders>
              <w:bottom w:val="nil"/>
            </w:tcBorders>
            <w:shd w:val="clear" w:color="auto" w:fill="F2F2F2"/>
          </w:tcPr>
          <w:p w:rsidR="00105A49" w:rsidRPr="00AE4BA6" w:rsidRDefault="00105A49" w:rsidP="00B87F17">
            <w:pPr>
              <w:keepNext/>
              <w:keepLines/>
              <w:spacing w:after="0" w:line="240" w:lineRule="auto"/>
              <w:jc w:val="center"/>
              <w:rPr>
                <w:b/>
              </w:rPr>
            </w:pPr>
            <w:r>
              <w:rPr>
                <w:b/>
              </w:rPr>
              <w:t>Très fréquem-ment</w:t>
            </w:r>
          </w:p>
        </w:tc>
        <w:tc>
          <w:tcPr>
            <w:tcW w:w="1530" w:type="dxa"/>
            <w:gridSpan w:val="3"/>
            <w:tcBorders>
              <w:bottom w:val="nil"/>
            </w:tcBorders>
            <w:shd w:val="clear" w:color="auto" w:fill="F2F2F2"/>
          </w:tcPr>
          <w:p w:rsidR="00105A49" w:rsidRPr="00AE4BA6" w:rsidRDefault="00105A49" w:rsidP="00B87F17">
            <w:pPr>
              <w:keepNext/>
              <w:keepLines/>
              <w:spacing w:after="0" w:line="240" w:lineRule="auto"/>
              <w:jc w:val="center"/>
              <w:rPr>
                <w:b/>
              </w:rPr>
            </w:pPr>
            <w:r>
              <w:rPr>
                <w:b/>
              </w:rPr>
              <w:t>Toujours</w:t>
            </w:r>
          </w:p>
        </w:tc>
      </w:tr>
      <w:tr w:rsidR="00105A49" w:rsidRPr="00AE4BA6" w:rsidTr="00B87F17">
        <w:trPr>
          <w:trHeight w:val="277"/>
        </w:trPr>
        <w:tc>
          <w:tcPr>
            <w:tcW w:w="1450" w:type="dxa"/>
            <w:gridSpan w:val="2"/>
            <w:tcBorders>
              <w:top w:val="nil"/>
            </w:tcBorders>
            <w:shd w:val="clear" w:color="auto" w:fill="F2F2F2"/>
          </w:tcPr>
          <w:p w:rsidR="00105A49" w:rsidRPr="00AE4BA6" w:rsidRDefault="00105A49" w:rsidP="00B87F17">
            <w:pPr>
              <w:spacing w:after="0" w:line="240" w:lineRule="auto"/>
              <w:jc w:val="center"/>
              <w:rPr>
                <w:b/>
              </w:rPr>
            </w:pPr>
            <w:r>
              <w:rPr>
                <w:b/>
              </w:rPr>
              <w:t>1</w:t>
            </w:r>
          </w:p>
        </w:tc>
        <w:tc>
          <w:tcPr>
            <w:tcW w:w="1468" w:type="dxa"/>
            <w:tcBorders>
              <w:top w:val="nil"/>
            </w:tcBorders>
            <w:shd w:val="clear" w:color="auto" w:fill="F2F2F2"/>
          </w:tcPr>
          <w:p w:rsidR="00105A49" w:rsidRPr="00AE4BA6" w:rsidRDefault="00105A49" w:rsidP="00B87F17">
            <w:pPr>
              <w:spacing w:after="0" w:line="240" w:lineRule="auto"/>
              <w:jc w:val="center"/>
              <w:rPr>
                <w:b/>
              </w:rPr>
            </w:pPr>
            <w:r>
              <w:rPr>
                <w:b/>
              </w:rPr>
              <w:t>2</w:t>
            </w:r>
          </w:p>
        </w:tc>
        <w:tc>
          <w:tcPr>
            <w:tcW w:w="1468" w:type="dxa"/>
            <w:tcBorders>
              <w:top w:val="nil"/>
            </w:tcBorders>
            <w:shd w:val="clear" w:color="auto" w:fill="F2F2F2"/>
          </w:tcPr>
          <w:p w:rsidR="00105A49" w:rsidRPr="00AE4BA6" w:rsidRDefault="00105A49" w:rsidP="00B87F17">
            <w:pPr>
              <w:spacing w:after="0" w:line="240" w:lineRule="auto"/>
              <w:jc w:val="center"/>
              <w:rPr>
                <w:b/>
              </w:rPr>
            </w:pPr>
            <w:r>
              <w:rPr>
                <w:b/>
              </w:rPr>
              <w:t>3</w:t>
            </w:r>
          </w:p>
        </w:tc>
        <w:tc>
          <w:tcPr>
            <w:tcW w:w="1644" w:type="dxa"/>
            <w:tcBorders>
              <w:top w:val="nil"/>
            </w:tcBorders>
            <w:shd w:val="clear" w:color="auto" w:fill="F2F2F2"/>
          </w:tcPr>
          <w:p w:rsidR="00105A49" w:rsidRPr="00AE4BA6" w:rsidRDefault="00105A49" w:rsidP="00B87F17">
            <w:pPr>
              <w:spacing w:after="0" w:line="240" w:lineRule="auto"/>
              <w:jc w:val="center"/>
              <w:rPr>
                <w:b/>
              </w:rPr>
            </w:pPr>
            <w:r>
              <w:rPr>
                <w:b/>
              </w:rPr>
              <w:t>4</w:t>
            </w:r>
          </w:p>
        </w:tc>
        <w:tc>
          <w:tcPr>
            <w:tcW w:w="1530" w:type="dxa"/>
            <w:gridSpan w:val="2"/>
            <w:tcBorders>
              <w:top w:val="nil"/>
            </w:tcBorders>
            <w:shd w:val="clear" w:color="auto" w:fill="F2F2F2"/>
          </w:tcPr>
          <w:p w:rsidR="00105A49" w:rsidRPr="00AE4BA6" w:rsidRDefault="00105A49" w:rsidP="00B87F17">
            <w:pPr>
              <w:spacing w:after="0" w:line="240" w:lineRule="auto"/>
              <w:jc w:val="center"/>
              <w:rPr>
                <w:b/>
              </w:rPr>
            </w:pPr>
            <w:r>
              <w:rPr>
                <w:b/>
              </w:rPr>
              <w:t>5</w:t>
            </w:r>
          </w:p>
        </w:tc>
        <w:tc>
          <w:tcPr>
            <w:tcW w:w="1440" w:type="dxa"/>
            <w:gridSpan w:val="4"/>
            <w:tcBorders>
              <w:top w:val="nil"/>
            </w:tcBorders>
            <w:shd w:val="clear" w:color="auto" w:fill="F2F2F2"/>
          </w:tcPr>
          <w:p w:rsidR="00105A49" w:rsidRPr="00AE4BA6" w:rsidRDefault="00105A49" w:rsidP="00B87F17">
            <w:pPr>
              <w:spacing w:after="0" w:line="240" w:lineRule="auto"/>
              <w:jc w:val="center"/>
              <w:rPr>
                <w:b/>
              </w:rPr>
            </w:pPr>
            <w:r>
              <w:rPr>
                <w:b/>
              </w:rPr>
              <w:t>6</w:t>
            </w:r>
          </w:p>
        </w:tc>
        <w:tc>
          <w:tcPr>
            <w:tcW w:w="1530" w:type="dxa"/>
            <w:gridSpan w:val="3"/>
            <w:tcBorders>
              <w:top w:val="nil"/>
            </w:tcBorders>
            <w:shd w:val="clear" w:color="auto" w:fill="F2F2F2"/>
          </w:tcPr>
          <w:p w:rsidR="00105A49" w:rsidRPr="00AE4BA6" w:rsidRDefault="00105A49" w:rsidP="00B87F17">
            <w:pPr>
              <w:spacing w:after="0" w:line="240" w:lineRule="auto"/>
              <w:jc w:val="center"/>
              <w:rPr>
                <w:b/>
              </w:rPr>
            </w:pPr>
            <w:r>
              <w:rPr>
                <w:b/>
              </w:rPr>
              <w:t>7</w:t>
            </w:r>
          </w:p>
        </w:tc>
      </w:tr>
      <w:tr w:rsidR="00105A49" w:rsidRPr="00AE4BA6" w:rsidTr="00423A69">
        <w:tc>
          <w:tcPr>
            <w:tcW w:w="374" w:type="dxa"/>
            <w:vAlign w:val="center"/>
          </w:tcPr>
          <w:p w:rsidR="00105A49" w:rsidRPr="00423A69" w:rsidRDefault="00423A69" w:rsidP="00423A69">
            <w:pPr>
              <w:spacing w:after="0" w:line="240" w:lineRule="auto"/>
              <w:rPr>
                <w:sz w:val="20"/>
                <w:szCs w:val="20"/>
              </w:rPr>
            </w:pPr>
            <w:r w:rsidRPr="00423A69">
              <w:rPr>
                <w:sz w:val="20"/>
                <w:szCs w:val="20"/>
              </w:rPr>
              <w:t>a.</w:t>
            </w:r>
          </w:p>
        </w:tc>
        <w:tc>
          <w:tcPr>
            <w:tcW w:w="6826" w:type="dxa"/>
            <w:gridSpan w:val="5"/>
            <w:vAlign w:val="center"/>
          </w:tcPr>
          <w:p w:rsidR="00105A49" w:rsidRPr="00E53A8A" w:rsidRDefault="00105A49" w:rsidP="00B87F17">
            <w:pPr>
              <w:spacing w:after="0" w:line="240" w:lineRule="auto"/>
              <w:rPr>
                <w:lang w:val="fr-CA"/>
              </w:rPr>
            </w:pPr>
            <w:r w:rsidRPr="00221C67">
              <w:rPr>
                <w:lang w:val="fr-CA"/>
              </w:rPr>
              <w:t xml:space="preserve">Les décideurs </w:t>
            </w:r>
            <w:r w:rsidRPr="00221C67">
              <w:rPr>
                <w:u w:val="single"/>
                <w:lang w:val="fr-CA"/>
              </w:rPr>
              <w:t>ont participé à des formations</w:t>
            </w:r>
            <w:r w:rsidRPr="00221C67">
              <w:rPr>
                <w:lang w:val="fr-CA"/>
              </w:rPr>
              <w:t xml:space="preserve"> pour perfectionner leur capacité à chercher et à utiliser des bases factuelles issues de la recherche sur des enjeux politiques hautement prioritaires.</w:t>
            </w:r>
          </w:p>
        </w:tc>
        <w:tc>
          <w:tcPr>
            <w:tcW w:w="360" w:type="dxa"/>
          </w:tcPr>
          <w:p w:rsidR="00105A49" w:rsidRPr="00AE4BA6" w:rsidRDefault="00105A49" w:rsidP="00B87F17">
            <w:pPr>
              <w:spacing w:after="0" w:line="240" w:lineRule="auto"/>
              <w:jc w:val="center"/>
            </w:pPr>
            <w:r>
              <w:t>1</w:t>
            </w:r>
          </w:p>
        </w:tc>
        <w:tc>
          <w:tcPr>
            <w:tcW w:w="360" w:type="dxa"/>
          </w:tcPr>
          <w:p w:rsidR="00105A49" w:rsidRPr="00AE4BA6" w:rsidRDefault="00105A49" w:rsidP="00B87F17">
            <w:pPr>
              <w:spacing w:after="0" w:line="240" w:lineRule="auto"/>
              <w:jc w:val="center"/>
            </w:pPr>
            <w:r>
              <w:t>2</w:t>
            </w:r>
          </w:p>
        </w:tc>
        <w:tc>
          <w:tcPr>
            <w:tcW w:w="360" w:type="dxa"/>
          </w:tcPr>
          <w:p w:rsidR="00105A49" w:rsidRPr="00AE4BA6" w:rsidRDefault="00105A49" w:rsidP="00B87F17">
            <w:pPr>
              <w:spacing w:after="0" w:line="240" w:lineRule="auto"/>
              <w:jc w:val="center"/>
            </w:pPr>
            <w:r>
              <w:t>3</w:t>
            </w:r>
          </w:p>
        </w:tc>
        <w:tc>
          <w:tcPr>
            <w:tcW w:w="360" w:type="dxa"/>
          </w:tcPr>
          <w:p w:rsidR="00105A49" w:rsidRPr="00AE4BA6" w:rsidRDefault="00105A49" w:rsidP="00B87F17">
            <w:pPr>
              <w:spacing w:after="0" w:line="240" w:lineRule="auto"/>
              <w:jc w:val="center"/>
            </w:pPr>
            <w:r>
              <w:t>4</w:t>
            </w:r>
          </w:p>
        </w:tc>
        <w:tc>
          <w:tcPr>
            <w:tcW w:w="360" w:type="dxa"/>
          </w:tcPr>
          <w:p w:rsidR="00105A49" w:rsidRPr="00AE4BA6" w:rsidRDefault="00105A49" w:rsidP="00B87F17">
            <w:pPr>
              <w:spacing w:after="0" w:line="240" w:lineRule="auto"/>
              <w:jc w:val="center"/>
            </w:pPr>
            <w:r>
              <w:t>5</w:t>
            </w:r>
          </w:p>
        </w:tc>
        <w:tc>
          <w:tcPr>
            <w:tcW w:w="360" w:type="dxa"/>
          </w:tcPr>
          <w:p w:rsidR="00105A49" w:rsidRPr="00AE4BA6" w:rsidRDefault="00105A49" w:rsidP="00B87F17">
            <w:pPr>
              <w:spacing w:after="0" w:line="240" w:lineRule="auto"/>
              <w:jc w:val="center"/>
            </w:pPr>
            <w:r>
              <w:t>6</w:t>
            </w:r>
          </w:p>
        </w:tc>
        <w:tc>
          <w:tcPr>
            <w:tcW w:w="360" w:type="dxa"/>
          </w:tcPr>
          <w:p w:rsidR="00105A49" w:rsidRPr="00AE4BA6" w:rsidRDefault="00105A49" w:rsidP="00B87F17">
            <w:pPr>
              <w:spacing w:after="0" w:line="240" w:lineRule="auto"/>
              <w:jc w:val="center"/>
            </w:pPr>
            <w:r>
              <w:t>7</w:t>
            </w:r>
          </w:p>
        </w:tc>
        <w:tc>
          <w:tcPr>
            <w:tcW w:w="810" w:type="dxa"/>
          </w:tcPr>
          <w:p w:rsidR="00105A49" w:rsidRPr="00E53A8A" w:rsidRDefault="00105A49" w:rsidP="00B87F17">
            <w:pPr>
              <w:spacing w:after="0" w:line="240" w:lineRule="auto"/>
              <w:jc w:val="center"/>
            </w:pPr>
            <w:r w:rsidRPr="00E53A8A">
              <w:t>Je ne sais pas</w:t>
            </w:r>
          </w:p>
        </w:tc>
      </w:tr>
      <w:tr w:rsidR="00105A49" w:rsidRPr="00AE4BA6" w:rsidTr="00423A69">
        <w:tc>
          <w:tcPr>
            <w:tcW w:w="374" w:type="dxa"/>
            <w:vAlign w:val="center"/>
          </w:tcPr>
          <w:p w:rsidR="00105A49" w:rsidRPr="00423A69" w:rsidRDefault="00423A69" w:rsidP="00423A69">
            <w:pPr>
              <w:spacing w:after="0" w:line="240" w:lineRule="auto"/>
              <w:rPr>
                <w:sz w:val="20"/>
                <w:szCs w:val="20"/>
              </w:rPr>
            </w:pPr>
            <w:r w:rsidRPr="00423A69">
              <w:rPr>
                <w:sz w:val="20"/>
                <w:szCs w:val="20"/>
              </w:rPr>
              <w:t>b.</w:t>
            </w:r>
          </w:p>
        </w:tc>
        <w:tc>
          <w:tcPr>
            <w:tcW w:w="6826" w:type="dxa"/>
            <w:gridSpan w:val="5"/>
            <w:vAlign w:val="center"/>
          </w:tcPr>
          <w:p w:rsidR="00105A49" w:rsidRPr="00E53A8A" w:rsidRDefault="00105A49" w:rsidP="00B87F17">
            <w:pPr>
              <w:spacing w:after="0" w:line="240" w:lineRule="auto"/>
              <w:rPr>
                <w:lang w:val="fr-CA"/>
              </w:rPr>
            </w:pPr>
            <w:r w:rsidRPr="00221C67">
              <w:rPr>
                <w:lang w:val="fr-CA"/>
              </w:rPr>
              <w:t xml:space="preserve">Les décideurs </w:t>
            </w:r>
            <w:r w:rsidRPr="00221C67">
              <w:rPr>
                <w:u w:val="single"/>
                <w:lang w:val="fr-CA"/>
              </w:rPr>
              <w:t>ont acquis des bases factuelles issues de la recherche</w:t>
            </w:r>
            <w:r w:rsidRPr="00221C67">
              <w:rPr>
                <w:lang w:val="fr-CA"/>
              </w:rPr>
              <w:t xml:space="preserve"> sur des enjeux politiques hautement prioritaires.</w:t>
            </w:r>
          </w:p>
        </w:tc>
        <w:tc>
          <w:tcPr>
            <w:tcW w:w="360" w:type="dxa"/>
          </w:tcPr>
          <w:p w:rsidR="00105A49" w:rsidRPr="00AE4BA6" w:rsidRDefault="00105A49" w:rsidP="00B87F17">
            <w:pPr>
              <w:spacing w:after="0" w:line="240" w:lineRule="auto"/>
              <w:jc w:val="center"/>
            </w:pPr>
            <w:r>
              <w:t>1</w:t>
            </w:r>
          </w:p>
        </w:tc>
        <w:tc>
          <w:tcPr>
            <w:tcW w:w="360" w:type="dxa"/>
          </w:tcPr>
          <w:p w:rsidR="00105A49" w:rsidRPr="00AE4BA6" w:rsidRDefault="00105A49" w:rsidP="00B87F17">
            <w:pPr>
              <w:spacing w:after="0" w:line="240" w:lineRule="auto"/>
              <w:jc w:val="center"/>
            </w:pPr>
            <w:r>
              <w:t>2</w:t>
            </w:r>
          </w:p>
        </w:tc>
        <w:tc>
          <w:tcPr>
            <w:tcW w:w="360" w:type="dxa"/>
          </w:tcPr>
          <w:p w:rsidR="00105A49" w:rsidRPr="00AE4BA6" w:rsidRDefault="00105A49" w:rsidP="00B87F17">
            <w:pPr>
              <w:spacing w:after="0" w:line="240" w:lineRule="auto"/>
              <w:jc w:val="center"/>
            </w:pPr>
            <w:r>
              <w:t>3</w:t>
            </w:r>
          </w:p>
        </w:tc>
        <w:tc>
          <w:tcPr>
            <w:tcW w:w="360" w:type="dxa"/>
          </w:tcPr>
          <w:p w:rsidR="00105A49" w:rsidRPr="00AE4BA6" w:rsidRDefault="00105A49" w:rsidP="00B87F17">
            <w:pPr>
              <w:spacing w:after="0" w:line="240" w:lineRule="auto"/>
              <w:jc w:val="center"/>
            </w:pPr>
            <w:r>
              <w:t>4</w:t>
            </w:r>
          </w:p>
        </w:tc>
        <w:tc>
          <w:tcPr>
            <w:tcW w:w="360" w:type="dxa"/>
          </w:tcPr>
          <w:p w:rsidR="00105A49" w:rsidRPr="00AE4BA6" w:rsidRDefault="00105A49" w:rsidP="00B87F17">
            <w:pPr>
              <w:spacing w:after="0" w:line="240" w:lineRule="auto"/>
              <w:jc w:val="center"/>
            </w:pPr>
            <w:r>
              <w:t>5</w:t>
            </w:r>
          </w:p>
        </w:tc>
        <w:tc>
          <w:tcPr>
            <w:tcW w:w="360" w:type="dxa"/>
          </w:tcPr>
          <w:p w:rsidR="00105A49" w:rsidRPr="00AE4BA6" w:rsidRDefault="00105A49" w:rsidP="00B87F17">
            <w:pPr>
              <w:spacing w:after="0" w:line="240" w:lineRule="auto"/>
              <w:jc w:val="center"/>
            </w:pPr>
            <w:r>
              <w:t>6</w:t>
            </w:r>
          </w:p>
        </w:tc>
        <w:tc>
          <w:tcPr>
            <w:tcW w:w="360" w:type="dxa"/>
          </w:tcPr>
          <w:p w:rsidR="00105A49" w:rsidRPr="00AE4BA6" w:rsidRDefault="00105A49" w:rsidP="00B87F17">
            <w:pPr>
              <w:spacing w:after="0" w:line="240" w:lineRule="auto"/>
              <w:jc w:val="center"/>
            </w:pPr>
            <w:r>
              <w:t>7</w:t>
            </w:r>
          </w:p>
        </w:tc>
        <w:tc>
          <w:tcPr>
            <w:tcW w:w="810" w:type="dxa"/>
          </w:tcPr>
          <w:p w:rsidR="00105A49" w:rsidRPr="00E53A8A" w:rsidRDefault="00105A49" w:rsidP="00B87F17">
            <w:pPr>
              <w:spacing w:after="0" w:line="240" w:lineRule="auto"/>
              <w:jc w:val="center"/>
            </w:pPr>
            <w:r w:rsidRPr="00E53A8A">
              <w:t>Je ne sais pas</w:t>
            </w:r>
          </w:p>
        </w:tc>
      </w:tr>
      <w:tr w:rsidR="00105A49" w:rsidRPr="00AE4BA6" w:rsidTr="00423A69">
        <w:tc>
          <w:tcPr>
            <w:tcW w:w="374" w:type="dxa"/>
            <w:vAlign w:val="center"/>
          </w:tcPr>
          <w:p w:rsidR="00105A49" w:rsidRPr="00423A69" w:rsidRDefault="00423A69" w:rsidP="00423A69">
            <w:pPr>
              <w:spacing w:after="0" w:line="240" w:lineRule="auto"/>
              <w:rPr>
                <w:sz w:val="20"/>
                <w:szCs w:val="20"/>
              </w:rPr>
            </w:pPr>
            <w:r w:rsidRPr="00423A69">
              <w:rPr>
                <w:sz w:val="20"/>
                <w:szCs w:val="20"/>
              </w:rPr>
              <w:t>c.</w:t>
            </w:r>
          </w:p>
        </w:tc>
        <w:tc>
          <w:tcPr>
            <w:tcW w:w="6826" w:type="dxa"/>
            <w:gridSpan w:val="5"/>
            <w:vAlign w:val="center"/>
          </w:tcPr>
          <w:p w:rsidR="00105A49" w:rsidRPr="00E53A8A" w:rsidRDefault="00105A49" w:rsidP="00B87F17">
            <w:pPr>
              <w:spacing w:after="0" w:line="240" w:lineRule="auto"/>
              <w:rPr>
                <w:lang w:val="fr-CA"/>
              </w:rPr>
            </w:pPr>
            <w:r w:rsidRPr="00221C67">
              <w:rPr>
                <w:lang w:val="fr-CA"/>
              </w:rPr>
              <w:t xml:space="preserve">Les décideurs </w:t>
            </w:r>
            <w:r w:rsidRPr="00221C67">
              <w:rPr>
                <w:u w:val="single"/>
                <w:lang w:val="fr-CA"/>
              </w:rPr>
              <w:t>ont évalué la qualité et l'applicabilité locale</w:t>
            </w:r>
            <w:r w:rsidRPr="00221C67">
              <w:rPr>
                <w:lang w:val="fr-CA"/>
              </w:rPr>
              <w:t xml:space="preserve"> des bases factuelles issues de la recherche sur des enjeux politiques hautement prioritaires.</w:t>
            </w:r>
          </w:p>
        </w:tc>
        <w:tc>
          <w:tcPr>
            <w:tcW w:w="360" w:type="dxa"/>
          </w:tcPr>
          <w:p w:rsidR="00105A49" w:rsidRPr="00AE4BA6" w:rsidRDefault="00105A49" w:rsidP="00B87F17">
            <w:pPr>
              <w:spacing w:after="0" w:line="240" w:lineRule="auto"/>
              <w:jc w:val="center"/>
            </w:pPr>
            <w:r>
              <w:t>1</w:t>
            </w:r>
          </w:p>
        </w:tc>
        <w:tc>
          <w:tcPr>
            <w:tcW w:w="360" w:type="dxa"/>
          </w:tcPr>
          <w:p w:rsidR="00105A49" w:rsidRPr="00AE4BA6" w:rsidRDefault="00105A49" w:rsidP="00B87F17">
            <w:pPr>
              <w:spacing w:after="0" w:line="240" w:lineRule="auto"/>
              <w:jc w:val="center"/>
            </w:pPr>
            <w:r>
              <w:t>2</w:t>
            </w:r>
          </w:p>
        </w:tc>
        <w:tc>
          <w:tcPr>
            <w:tcW w:w="360" w:type="dxa"/>
          </w:tcPr>
          <w:p w:rsidR="00105A49" w:rsidRPr="00AE4BA6" w:rsidRDefault="00105A49" w:rsidP="00B87F17">
            <w:pPr>
              <w:spacing w:after="0" w:line="240" w:lineRule="auto"/>
              <w:jc w:val="center"/>
            </w:pPr>
            <w:r>
              <w:t>3</w:t>
            </w:r>
          </w:p>
        </w:tc>
        <w:tc>
          <w:tcPr>
            <w:tcW w:w="360" w:type="dxa"/>
          </w:tcPr>
          <w:p w:rsidR="00105A49" w:rsidRPr="00AE4BA6" w:rsidRDefault="00105A49" w:rsidP="00B87F17">
            <w:pPr>
              <w:spacing w:after="0" w:line="240" w:lineRule="auto"/>
              <w:jc w:val="center"/>
            </w:pPr>
            <w:r>
              <w:t>4</w:t>
            </w:r>
          </w:p>
        </w:tc>
        <w:tc>
          <w:tcPr>
            <w:tcW w:w="360" w:type="dxa"/>
          </w:tcPr>
          <w:p w:rsidR="00105A49" w:rsidRPr="00AE4BA6" w:rsidRDefault="00105A49" w:rsidP="00B87F17">
            <w:pPr>
              <w:spacing w:after="0" w:line="240" w:lineRule="auto"/>
              <w:jc w:val="center"/>
            </w:pPr>
            <w:r>
              <w:t>5</w:t>
            </w:r>
          </w:p>
        </w:tc>
        <w:tc>
          <w:tcPr>
            <w:tcW w:w="360" w:type="dxa"/>
          </w:tcPr>
          <w:p w:rsidR="00105A49" w:rsidRPr="00AE4BA6" w:rsidRDefault="00105A49" w:rsidP="00B87F17">
            <w:pPr>
              <w:spacing w:after="0" w:line="240" w:lineRule="auto"/>
              <w:jc w:val="center"/>
            </w:pPr>
            <w:r>
              <w:t>6</w:t>
            </w:r>
          </w:p>
        </w:tc>
        <w:tc>
          <w:tcPr>
            <w:tcW w:w="360" w:type="dxa"/>
          </w:tcPr>
          <w:p w:rsidR="00105A49" w:rsidRPr="00AE4BA6" w:rsidRDefault="00105A49" w:rsidP="00B87F17">
            <w:pPr>
              <w:spacing w:after="0" w:line="240" w:lineRule="auto"/>
              <w:jc w:val="center"/>
            </w:pPr>
            <w:r>
              <w:t>7</w:t>
            </w:r>
          </w:p>
        </w:tc>
        <w:tc>
          <w:tcPr>
            <w:tcW w:w="810" w:type="dxa"/>
          </w:tcPr>
          <w:p w:rsidR="00105A49" w:rsidRPr="00E53A8A" w:rsidRDefault="00105A49" w:rsidP="00B87F17">
            <w:pPr>
              <w:spacing w:after="0" w:line="240" w:lineRule="auto"/>
              <w:jc w:val="center"/>
            </w:pPr>
            <w:r w:rsidRPr="00E53A8A">
              <w:t>Je ne sais pas</w:t>
            </w:r>
          </w:p>
        </w:tc>
      </w:tr>
      <w:tr w:rsidR="00105A49" w:rsidRPr="00AE4BA6" w:rsidTr="00423A69">
        <w:tc>
          <w:tcPr>
            <w:tcW w:w="374" w:type="dxa"/>
            <w:vAlign w:val="center"/>
          </w:tcPr>
          <w:p w:rsidR="00105A49" w:rsidRPr="00423A69" w:rsidRDefault="00423A69" w:rsidP="00423A69">
            <w:pPr>
              <w:spacing w:after="0" w:line="240" w:lineRule="auto"/>
              <w:rPr>
                <w:sz w:val="20"/>
                <w:szCs w:val="20"/>
              </w:rPr>
            </w:pPr>
            <w:r w:rsidRPr="00423A69">
              <w:rPr>
                <w:sz w:val="20"/>
                <w:szCs w:val="20"/>
              </w:rPr>
              <w:t>d.</w:t>
            </w:r>
          </w:p>
        </w:tc>
        <w:tc>
          <w:tcPr>
            <w:tcW w:w="6826" w:type="dxa"/>
            <w:gridSpan w:val="5"/>
            <w:vAlign w:val="center"/>
          </w:tcPr>
          <w:p w:rsidR="00105A49" w:rsidRPr="00E53A8A" w:rsidRDefault="00105A49" w:rsidP="00B87F17">
            <w:pPr>
              <w:spacing w:after="0" w:line="240" w:lineRule="auto"/>
              <w:rPr>
                <w:lang w:val="fr-CA"/>
              </w:rPr>
            </w:pPr>
            <w:r w:rsidRPr="00221C67">
              <w:rPr>
                <w:lang w:val="fr-CA"/>
              </w:rPr>
              <w:t xml:space="preserve">Les décideurs </w:t>
            </w:r>
            <w:r w:rsidRPr="00221C67">
              <w:rPr>
                <w:u w:val="single"/>
                <w:lang w:val="fr-CA"/>
              </w:rPr>
              <w:t>ont communiqué</w:t>
            </w:r>
            <w:r w:rsidRPr="00221C67">
              <w:rPr>
                <w:i/>
                <w:u w:val="single"/>
                <w:lang w:val="fr-CA"/>
              </w:rPr>
              <w:t xml:space="preserve"> </w:t>
            </w:r>
            <w:r w:rsidRPr="00221C67">
              <w:rPr>
                <w:u w:val="single"/>
                <w:lang w:val="fr-CA"/>
              </w:rPr>
              <w:t>les bases factuelles issues de la recherche</w:t>
            </w:r>
            <w:r w:rsidRPr="00221C67">
              <w:rPr>
                <w:lang w:val="fr-CA"/>
              </w:rPr>
              <w:t xml:space="preserve"> sur des enjeux politiques hautement prioritaires aux intervenants d'une manière utile.</w:t>
            </w:r>
          </w:p>
        </w:tc>
        <w:tc>
          <w:tcPr>
            <w:tcW w:w="360" w:type="dxa"/>
          </w:tcPr>
          <w:p w:rsidR="00105A49" w:rsidRPr="00AE4BA6" w:rsidRDefault="00105A49" w:rsidP="00B87F17">
            <w:pPr>
              <w:spacing w:after="0" w:line="240" w:lineRule="auto"/>
              <w:jc w:val="center"/>
            </w:pPr>
            <w:r>
              <w:t>1</w:t>
            </w:r>
          </w:p>
        </w:tc>
        <w:tc>
          <w:tcPr>
            <w:tcW w:w="360" w:type="dxa"/>
          </w:tcPr>
          <w:p w:rsidR="00105A49" w:rsidRPr="00AE4BA6" w:rsidRDefault="00105A49" w:rsidP="00B87F17">
            <w:pPr>
              <w:spacing w:after="0" w:line="240" w:lineRule="auto"/>
              <w:jc w:val="center"/>
            </w:pPr>
            <w:r>
              <w:t>2</w:t>
            </w:r>
          </w:p>
        </w:tc>
        <w:tc>
          <w:tcPr>
            <w:tcW w:w="360" w:type="dxa"/>
          </w:tcPr>
          <w:p w:rsidR="00105A49" w:rsidRPr="00AE4BA6" w:rsidRDefault="00105A49" w:rsidP="00B87F17">
            <w:pPr>
              <w:spacing w:after="0" w:line="240" w:lineRule="auto"/>
              <w:jc w:val="center"/>
            </w:pPr>
            <w:r>
              <w:t>3</w:t>
            </w:r>
          </w:p>
        </w:tc>
        <w:tc>
          <w:tcPr>
            <w:tcW w:w="360" w:type="dxa"/>
          </w:tcPr>
          <w:p w:rsidR="00105A49" w:rsidRPr="00AE4BA6" w:rsidRDefault="00105A49" w:rsidP="00B87F17">
            <w:pPr>
              <w:spacing w:after="0" w:line="240" w:lineRule="auto"/>
              <w:jc w:val="center"/>
            </w:pPr>
            <w:r>
              <w:t>4</w:t>
            </w:r>
          </w:p>
        </w:tc>
        <w:tc>
          <w:tcPr>
            <w:tcW w:w="360" w:type="dxa"/>
          </w:tcPr>
          <w:p w:rsidR="00105A49" w:rsidRPr="00AE4BA6" w:rsidRDefault="00105A49" w:rsidP="00B87F17">
            <w:pPr>
              <w:spacing w:after="0" w:line="240" w:lineRule="auto"/>
              <w:jc w:val="center"/>
            </w:pPr>
            <w:r>
              <w:t>5</w:t>
            </w:r>
          </w:p>
        </w:tc>
        <w:tc>
          <w:tcPr>
            <w:tcW w:w="360" w:type="dxa"/>
          </w:tcPr>
          <w:p w:rsidR="00105A49" w:rsidRPr="00AE4BA6" w:rsidRDefault="00105A49" w:rsidP="00B87F17">
            <w:pPr>
              <w:spacing w:after="0" w:line="240" w:lineRule="auto"/>
              <w:jc w:val="center"/>
            </w:pPr>
            <w:r>
              <w:t>6</w:t>
            </w:r>
          </w:p>
        </w:tc>
        <w:tc>
          <w:tcPr>
            <w:tcW w:w="360" w:type="dxa"/>
          </w:tcPr>
          <w:p w:rsidR="00105A49" w:rsidRPr="00AE4BA6" w:rsidRDefault="00105A49" w:rsidP="00B87F17">
            <w:pPr>
              <w:spacing w:after="0" w:line="240" w:lineRule="auto"/>
              <w:jc w:val="center"/>
            </w:pPr>
            <w:r>
              <w:t>7</w:t>
            </w:r>
          </w:p>
        </w:tc>
        <w:tc>
          <w:tcPr>
            <w:tcW w:w="810" w:type="dxa"/>
          </w:tcPr>
          <w:p w:rsidR="00105A49" w:rsidRPr="00E53A8A" w:rsidRDefault="00105A49" w:rsidP="00B87F17">
            <w:pPr>
              <w:spacing w:after="0" w:line="240" w:lineRule="auto"/>
              <w:jc w:val="center"/>
            </w:pPr>
            <w:r w:rsidRPr="00E53A8A">
              <w:t>Je ne sais pas</w:t>
            </w:r>
          </w:p>
        </w:tc>
      </w:tr>
      <w:tr w:rsidR="00105A49" w:rsidRPr="00AE4BA6" w:rsidTr="00423A69">
        <w:tc>
          <w:tcPr>
            <w:tcW w:w="374" w:type="dxa"/>
            <w:vAlign w:val="center"/>
          </w:tcPr>
          <w:p w:rsidR="00105A49" w:rsidRPr="00423A69" w:rsidRDefault="00423A69" w:rsidP="00423A69">
            <w:pPr>
              <w:spacing w:after="0" w:line="240" w:lineRule="auto"/>
              <w:rPr>
                <w:sz w:val="20"/>
                <w:szCs w:val="20"/>
              </w:rPr>
            </w:pPr>
            <w:r w:rsidRPr="00423A69">
              <w:rPr>
                <w:sz w:val="20"/>
                <w:szCs w:val="20"/>
              </w:rPr>
              <w:t>e.</w:t>
            </w:r>
          </w:p>
        </w:tc>
        <w:tc>
          <w:tcPr>
            <w:tcW w:w="6826" w:type="dxa"/>
            <w:gridSpan w:val="5"/>
            <w:vAlign w:val="center"/>
          </w:tcPr>
          <w:p w:rsidR="00105A49" w:rsidRPr="00E53A8A" w:rsidRDefault="00105A49" w:rsidP="00B87F17">
            <w:pPr>
              <w:spacing w:after="0" w:line="240" w:lineRule="auto"/>
              <w:rPr>
                <w:lang w:val="fr-CA"/>
              </w:rPr>
            </w:pPr>
            <w:r w:rsidRPr="00221C67">
              <w:rPr>
                <w:lang w:val="fr-CA"/>
              </w:rPr>
              <w:t xml:space="preserve">Les décideurs </w:t>
            </w:r>
            <w:r w:rsidRPr="00221C67">
              <w:rPr>
                <w:u w:val="single"/>
                <w:lang w:val="fr-CA"/>
              </w:rPr>
              <w:t>ont trouvé ou créé une place pour les bases factuelles issues de la recherche</w:t>
            </w:r>
            <w:r w:rsidRPr="00221C67">
              <w:rPr>
                <w:lang w:val="fr-CA"/>
              </w:rPr>
              <w:t xml:space="preserve"> dans les processus de prise de décision.</w:t>
            </w:r>
          </w:p>
        </w:tc>
        <w:tc>
          <w:tcPr>
            <w:tcW w:w="360" w:type="dxa"/>
          </w:tcPr>
          <w:p w:rsidR="00105A49" w:rsidRPr="00AE4BA6" w:rsidRDefault="00105A49" w:rsidP="00B87F17">
            <w:pPr>
              <w:spacing w:after="0" w:line="240" w:lineRule="auto"/>
              <w:jc w:val="center"/>
            </w:pPr>
            <w:r>
              <w:t>1</w:t>
            </w:r>
          </w:p>
        </w:tc>
        <w:tc>
          <w:tcPr>
            <w:tcW w:w="360" w:type="dxa"/>
          </w:tcPr>
          <w:p w:rsidR="00105A49" w:rsidRPr="00AE4BA6" w:rsidRDefault="00105A49" w:rsidP="00B87F17">
            <w:pPr>
              <w:spacing w:after="0" w:line="240" w:lineRule="auto"/>
              <w:jc w:val="center"/>
            </w:pPr>
            <w:r>
              <w:t>2</w:t>
            </w:r>
          </w:p>
        </w:tc>
        <w:tc>
          <w:tcPr>
            <w:tcW w:w="360" w:type="dxa"/>
          </w:tcPr>
          <w:p w:rsidR="00105A49" w:rsidRPr="00AE4BA6" w:rsidRDefault="00105A49" w:rsidP="00B87F17">
            <w:pPr>
              <w:spacing w:after="0" w:line="240" w:lineRule="auto"/>
              <w:jc w:val="center"/>
            </w:pPr>
            <w:r>
              <w:t>3</w:t>
            </w:r>
          </w:p>
        </w:tc>
        <w:tc>
          <w:tcPr>
            <w:tcW w:w="360" w:type="dxa"/>
          </w:tcPr>
          <w:p w:rsidR="00105A49" w:rsidRPr="00AE4BA6" w:rsidRDefault="00105A49" w:rsidP="00B87F17">
            <w:pPr>
              <w:spacing w:after="0" w:line="240" w:lineRule="auto"/>
              <w:jc w:val="center"/>
            </w:pPr>
            <w:r>
              <w:t>4</w:t>
            </w:r>
          </w:p>
        </w:tc>
        <w:tc>
          <w:tcPr>
            <w:tcW w:w="360" w:type="dxa"/>
          </w:tcPr>
          <w:p w:rsidR="00105A49" w:rsidRPr="00AE4BA6" w:rsidRDefault="00105A49" w:rsidP="00B87F17">
            <w:pPr>
              <w:spacing w:after="0" w:line="240" w:lineRule="auto"/>
              <w:jc w:val="center"/>
            </w:pPr>
            <w:r>
              <w:t>5</w:t>
            </w:r>
          </w:p>
        </w:tc>
        <w:tc>
          <w:tcPr>
            <w:tcW w:w="360" w:type="dxa"/>
          </w:tcPr>
          <w:p w:rsidR="00105A49" w:rsidRPr="00AE4BA6" w:rsidRDefault="00105A49" w:rsidP="00B87F17">
            <w:pPr>
              <w:spacing w:after="0" w:line="240" w:lineRule="auto"/>
              <w:jc w:val="center"/>
            </w:pPr>
            <w:r>
              <w:t>6</w:t>
            </w:r>
          </w:p>
        </w:tc>
        <w:tc>
          <w:tcPr>
            <w:tcW w:w="360" w:type="dxa"/>
          </w:tcPr>
          <w:p w:rsidR="00105A49" w:rsidRPr="00AE4BA6" w:rsidRDefault="00105A49" w:rsidP="00B87F17">
            <w:pPr>
              <w:spacing w:after="0" w:line="240" w:lineRule="auto"/>
              <w:jc w:val="center"/>
            </w:pPr>
            <w:r>
              <w:t>7</w:t>
            </w:r>
          </w:p>
        </w:tc>
        <w:tc>
          <w:tcPr>
            <w:tcW w:w="810" w:type="dxa"/>
          </w:tcPr>
          <w:p w:rsidR="00105A49" w:rsidRPr="00E53A8A" w:rsidRDefault="00105A49" w:rsidP="00B87F17">
            <w:pPr>
              <w:spacing w:after="0" w:line="240" w:lineRule="auto"/>
              <w:jc w:val="center"/>
            </w:pPr>
            <w:r w:rsidRPr="00E53A8A">
              <w:t>Je ne sais pas</w:t>
            </w:r>
          </w:p>
        </w:tc>
      </w:tr>
    </w:tbl>
    <w:p w:rsidR="00105A49" w:rsidRPr="00E53A8A" w:rsidRDefault="00105A49" w:rsidP="00105A49">
      <w:pPr>
        <w:spacing w:after="0" w:line="240" w:lineRule="auto"/>
        <w:ind w:left="540" w:hanging="540"/>
        <w:rPr>
          <w:sz w:val="14"/>
          <w:szCs w:val="14"/>
        </w:rPr>
      </w:pPr>
    </w:p>
    <w:p w:rsidR="00105A49" w:rsidRPr="00E53A8A" w:rsidRDefault="00105A49" w:rsidP="00105A49">
      <w:pPr>
        <w:spacing w:after="0" w:line="240" w:lineRule="auto"/>
        <w:ind w:left="540" w:hanging="540"/>
        <w:rPr>
          <w:sz w:val="14"/>
          <w:szCs w:val="14"/>
        </w:rPr>
      </w:pPr>
    </w:p>
    <w:p w:rsidR="00105A49" w:rsidRPr="00E53A8A" w:rsidRDefault="00105A49" w:rsidP="00105A49">
      <w:pPr>
        <w:spacing w:after="0" w:line="240" w:lineRule="auto"/>
        <w:rPr>
          <w:bCs/>
          <w:sz w:val="14"/>
          <w:szCs w:val="14"/>
          <w:lang w:val="fr-CA"/>
        </w:rPr>
      </w:pPr>
    </w:p>
    <w:p w:rsidR="00105A49" w:rsidRPr="00221C67" w:rsidRDefault="00105A49" w:rsidP="00105A49">
      <w:pPr>
        <w:spacing w:after="0" w:line="240" w:lineRule="auto"/>
        <w:rPr>
          <w:lang w:val="fr-CA"/>
        </w:rPr>
      </w:pPr>
      <w:r w:rsidRPr="00221C67">
        <w:rPr>
          <w:b/>
          <w:u w:val="single"/>
          <w:lang w:val="fr-CA"/>
        </w:rPr>
        <w:t xml:space="preserve">Section 2 : Contributions de la plate-forme d'AEBF </w:t>
      </w:r>
    </w:p>
    <w:p w:rsidR="00105A49" w:rsidRPr="00221C67" w:rsidRDefault="00105A49" w:rsidP="00105A49">
      <w:pPr>
        <w:pStyle w:val="ListParagraph"/>
        <w:spacing w:after="0" w:line="240" w:lineRule="auto"/>
        <w:rPr>
          <w:bCs/>
          <w:lang w:val="fr-CA"/>
        </w:rPr>
      </w:pPr>
    </w:p>
    <w:p w:rsidR="00105A49" w:rsidRPr="00221C67" w:rsidRDefault="00105A49" w:rsidP="00105A49">
      <w:pPr>
        <w:spacing w:after="0" w:line="240" w:lineRule="auto"/>
        <w:ind w:left="426" w:hanging="426"/>
        <w:rPr>
          <w:lang w:val="fr-CA"/>
        </w:rPr>
      </w:pPr>
      <w:r w:rsidRPr="00221C67">
        <w:rPr>
          <w:lang w:val="fr-CA"/>
        </w:rPr>
        <w:t xml:space="preserve">4) </w:t>
      </w:r>
      <w:r w:rsidRPr="00221C67">
        <w:rPr>
          <w:lang w:val="fr-CA"/>
        </w:rPr>
        <w:tab/>
        <w:t>Veuillez indiquer dans quelle mesure vous êtes en accord ou en désaccord avec les déclarations suivantes concernant les contributions de la plate-forme d'AEBF au cours des deux dernières années.</w:t>
      </w:r>
    </w:p>
    <w:p w:rsidR="00105A49" w:rsidRPr="00E53A8A" w:rsidRDefault="00105A49" w:rsidP="00105A49">
      <w:pPr>
        <w:spacing w:after="0" w:line="240" w:lineRule="auto"/>
        <w:rPr>
          <w:lang w:val="fr-CA"/>
        </w:rPr>
      </w:pPr>
    </w:p>
    <w:p w:rsidR="00105A49" w:rsidRPr="00E53A8A" w:rsidRDefault="00105A49" w:rsidP="00105A49">
      <w:pPr>
        <w:spacing w:after="0" w:line="240" w:lineRule="auto"/>
        <w:rPr>
          <w:sz w:val="14"/>
          <w:szCs w:val="14"/>
          <w:lang w:val="fr-CA"/>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076"/>
        <w:gridCol w:w="1468"/>
        <w:gridCol w:w="1468"/>
        <w:gridCol w:w="1644"/>
        <w:gridCol w:w="1170"/>
        <w:gridCol w:w="360"/>
        <w:gridCol w:w="360"/>
        <w:gridCol w:w="360"/>
        <w:gridCol w:w="360"/>
        <w:gridCol w:w="360"/>
        <w:gridCol w:w="360"/>
        <w:gridCol w:w="360"/>
        <w:gridCol w:w="810"/>
      </w:tblGrid>
      <w:tr w:rsidR="00105A49" w:rsidRPr="00E53A8A" w:rsidTr="00B87F17">
        <w:trPr>
          <w:trHeight w:val="277"/>
        </w:trPr>
        <w:tc>
          <w:tcPr>
            <w:tcW w:w="1468" w:type="dxa"/>
            <w:gridSpan w:val="2"/>
            <w:tcBorders>
              <w:bottom w:val="nil"/>
            </w:tcBorders>
            <w:shd w:val="clear" w:color="auto" w:fill="F2F2F2"/>
          </w:tcPr>
          <w:p w:rsidR="00105A49" w:rsidRPr="00E53A8A" w:rsidRDefault="00105A49" w:rsidP="00B87F17">
            <w:pPr>
              <w:spacing w:after="0" w:line="240" w:lineRule="auto"/>
              <w:jc w:val="center"/>
              <w:rPr>
                <w:b/>
                <w:lang w:val="fr-CA"/>
              </w:rPr>
            </w:pPr>
            <w:r w:rsidRPr="00E53A8A">
              <w:rPr>
                <w:b/>
                <w:lang w:val="fr-CA"/>
              </w:rPr>
              <w:t>Tout à fait en désaccord</w:t>
            </w:r>
          </w:p>
        </w:tc>
        <w:tc>
          <w:tcPr>
            <w:tcW w:w="1468" w:type="dxa"/>
            <w:tcBorders>
              <w:bottom w:val="nil"/>
            </w:tcBorders>
            <w:shd w:val="clear" w:color="auto" w:fill="F2F2F2"/>
          </w:tcPr>
          <w:p w:rsidR="00105A49" w:rsidRPr="00AE4BA6" w:rsidRDefault="00105A49" w:rsidP="00B87F17">
            <w:pPr>
              <w:spacing w:after="0" w:line="240" w:lineRule="auto"/>
              <w:jc w:val="center"/>
              <w:rPr>
                <w:b/>
              </w:rPr>
            </w:pPr>
            <w:r>
              <w:rPr>
                <w:b/>
              </w:rPr>
              <w:t>En désaccord</w:t>
            </w:r>
          </w:p>
        </w:tc>
        <w:tc>
          <w:tcPr>
            <w:tcW w:w="1468" w:type="dxa"/>
            <w:tcBorders>
              <w:bottom w:val="nil"/>
            </w:tcBorders>
            <w:shd w:val="clear" w:color="auto" w:fill="F2F2F2"/>
          </w:tcPr>
          <w:p w:rsidR="00105A49" w:rsidRPr="00AE4BA6" w:rsidRDefault="00105A49" w:rsidP="00B87F17">
            <w:pPr>
              <w:spacing w:after="0" w:line="240" w:lineRule="auto"/>
              <w:jc w:val="center"/>
              <w:rPr>
                <w:b/>
              </w:rPr>
            </w:pPr>
            <w:r>
              <w:rPr>
                <w:b/>
              </w:rPr>
              <w:t>Plutôt en désaccord</w:t>
            </w:r>
          </w:p>
        </w:tc>
        <w:tc>
          <w:tcPr>
            <w:tcW w:w="1644" w:type="dxa"/>
            <w:tcBorders>
              <w:bottom w:val="nil"/>
            </w:tcBorders>
            <w:shd w:val="clear" w:color="auto" w:fill="F2F2F2"/>
          </w:tcPr>
          <w:p w:rsidR="00105A49" w:rsidRPr="00E53A8A" w:rsidRDefault="00105A49" w:rsidP="00B87F17">
            <w:pPr>
              <w:spacing w:after="0" w:line="240" w:lineRule="auto"/>
              <w:jc w:val="center"/>
              <w:rPr>
                <w:b/>
                <w:lang w:val="fr-CA"/>
              </w:rPr>
            </w:pPr>
            <w:r w:rsidRPr="00E53A8A">
              <w:rPr>
                <w:b/>
                <w:lang w:val="fr-CA"/>
              </w:rPr>
              <w:t>Ni en accord ni en désaccord</w:t>
            </w:r>
          </w:p>
        </w:tc>
        <w:tc>
          <w:tcPr>
            <w:tcW w:w="1530" w:type="dxa"/>
            <w:gridSpan w:val="2"/>
            <w:tcBorders>
              <w:bottom w:val="nil"/>
            </w:tcBorders>
            <w:shd w:val="clear" w:color="auto" w:fill="F2F2F2"/>
          </w:tcPr>
          <w:p w:rsidR="00105A49" w:rsidRPr="00AE4BA6" w:rsidRDefault="00105A49" w:rsidP="00B87F17">
            <w:pPr>
              <w:spacing w:after="0" w:line="240" w:lineRule="auto"/>
              <w:jc w:val="center"/>
              <w:rPr>
                <w:b/>
              </w:rPr>
            </w:pPr>
            <w:r>
              <w:rPr>
                <w:b/>
              </w:rPr>
              <w:t>Plutôt en accord</w:t>
            </w:r>
          </w:p>
        </w:tc>
        <w:tc>
          <w:tcPr>
            <w:tcW w:w="1440" w:type="dxa"/>
            <w:gridSpan w:val="4"/>
            <w:tcBorders>
              <w:bottom w:val="nil"/>
            </w:tcBorders>
            <w:shd w:val="clear" w:color="auto" w:fill="F2F2F2"/>
          </w:tcPr>
          <w:p w:rsidR="00105A49" w:rsidRPr="00AE4BA6" w:rsidRDefault="00105A49" w:rsidP="00B87F17">
            <w:pPr>
              <w:spacing w:after="0" w:line="240" w:lineRule="auto"/>
              <w:jc w:val="center"/>
              <w:rPr>
                <w:b/>
              </w:rPr>
            </w:pPr>
            <w:r>
              <w:rPr>
                <w:b/>
              </w:rPr>
              <w:t>En accord</w:t>
            </w:r>
          </w:p>
        </w:tc>
        <w:tc>
          <w:tcPr>
            <w:tcW w:w="1530" w:type="dxa"/>
            <w:gridSpan w:val="3"/>
            <w:tcBorders>
              <w:bottom w:val="nil"/>
            </w:tcBorders>
            <w:shd w:val="clear" w:color="auto" w:fill="F2F2F2"/>
          </w:tcPr>
          <w:p w:rsidR="00105A49" w:rsidRPr="00E53A8A" w:rsidRDefault="00105A49" w:rsidP="00B87F17">
            <w:pPr>
              <w:spacing w:after="0" w:line="240" w:lineRule="auto"/>
              <w:jc w:val="center"/>
              <w:rPr>
                <w:b/>
                <w:lang w:val="fr-CA"/>
              </w:rPr>
            </w:pPr>
            <w:r w:rsidRPr="00E53A8A">
              <w:rPr>
                <w:b/>
                <w:lang w:val="fr-CA"/>
              </w:rPr>
              <w:t>Tout à fait en accord</w:t>
            </w:r>
          </w:p>
        </w:tc>
      </w:tr>
      <w:tr w:rsidR="00105A49" w:rsidRPr="00AE4BA6" w:rsidTr="00B87F17">
        <w:trPr>
          <w:trHeight w:val="277"/>
        </w:trPr>
        <w:tc>
          <w:tcPr>
            <w:tcW w:w="1468" w:type="dxa"/>
            <w:gridSpan w:val="2"/>
            <w:tcBorders>
              <w:top w:val="nil"/>
            </w:tcBorders>
            <w:shd w:val="clear" w:color="auto" w:fill="F2F2F2"/>
          </w:tcPr>
          <w:p w:rsidR="00105A49" w:rsidRPr="00AE4BA6" w:rsidRDefault="00105A49" w:rsidP="00B87F17">
            <w:pPr>
              <w:spacing w:after="0" w:line="240" w:lineRule="auto"/>
              <w:jc w:val="center"/>
              <w:rPr>
                <w:b/>
              </w:rPr>
            </w:pPr>
            <w:r>
              <w:rPr>
                <w:b/>
              </w:rPr>
              <w:t>1</w:t>
            </w:r>
          </w:p>
        </w:tc>
        <w:tc>
          <w:tcPr>
            <w:tcW w:w="1468" w:type="dxa"/>
            <w:tcBorders>
              <w:top w:val="nil"/>
            </w:tcBorders>
            <w:shd w:val="clear" w:color="auto" w:fill="F2F2F2"/>
          </w:tcPr>
          <w:p w:rsidR="00105A49" w:rsidRPr="00AE4BA6" w:rsidRDefault="00105A49" w:rsidP="00B87F17">
            <w:pPr>
              <w:spacing w:after="0" w:line="240" w:lineRule="auto"/>
              <w:jc w:val="center"/>
              <w:rPr>
                <w:b/>
              </w:rPr>
            </w:pPr>
            <w:r>
              <w:rPr>
                <w:b/>
              </w:rPr>
              <w:t>2</w:t>
            </w:r>
          </w:p>
        </w:tc>
        <w:tc>
          <w:tcPr>
            <w:tcW w:w="1468" w:type="dxa"/>
            <w:tcBorders>
              <w:top w:val="nil"/>
            </w:tcBorders>
            <w:shd w:val="clear" w:color="auto" w:fill="F2F2F2"/>
          </w:tcPr>
          <w:p w:rsidR="00105A49" w:rsidRPr="00AE4BA6" w:rsidRDefault="00105A49" w:rsidP="00B87F17">
            <w:pPr>
              <w:spacing w:after="0" w:line="240" w:lineRule="auto"/>
              <w:jc w:val="center"/>
              <w:rPr>
                <w:b/>
              </w:rPr>
            </w:pPr>
            <w:r>
              <w:rPr>
                <w:b/>
              </w:rPr>
              <w:t>3</w:t>
            </w:r>
          </w:p>
        </w:tc>
        <w:tc>
          <w:tcPr>
            <w:tcW w:w="1644" w:type="dxa"/>
            <w:tcBorders>
              <w:top w:val="nil"/>
            </w:tcBorders>
            <w:shd w:val="clear" w:color="auto" w:fill="F2F2F2"/>
          </w:tcPr>
          <w:p w:rsidR="00105A49" w:rsidRPr="00AE4BA6" w:rsidRDefault="00105A49" w:rsidP="00B87F17">
            <w:pPr>
              <w:spacing w:after="0" w:line="240" w:lineRule="auto"/>
              <w:jc w:val="center"/>
              <w:rPr>
                <w:b/>
              </w:rPr>
            </w:pPr>
            <w:r>
              <w:rPr>
                <w:b/>
              </w:rPr>
              <w:t>4</w:t>
            </w:r>
          </w:p>
        </w:tc>
        <w:tc>
          <w:tcPr>
            <w:tcW w:w="1530" w:type="dxa"/>
            <w:gridSpan w:val="2"/>
            <w:tcBorders>
              <w:top w:val="nil"/>
            </w:tcBorders>
            <w:shd w:val="clear" w:color="auto" w:fill="F2F2F2"/>
          </w:tcPr>
          <w:p w:rsidR="00105A49" w:rsidRPr="00AE4BA6" w:rsidRDefault="00105A49" w:rsidP="00B87F17">
            <w:pPr>
              <w:spacing w:after="0" w:line="240" w:lineRule="auto"/>
              <w:jc w:val="center"/>
              <w:rPr>
                <w:b/>
              </w:rPr>
            </w:pPr>
            <w:r>
              <w:rPr>
                <w:b/>
              </w:rPr>
              <w:t>5</w:t>
            </w:r>
          </w:p>
        </w:tc>
        <w:tc>
          <w:tcPr>
            <w:tcW w:w="1440" w:type="dxa"/>
            <w:gridSpan w:val="4"/>
            <w:tcBorders>
              <w:top w:val="nil"/>
            </w:tcBorders>
            <w:shd w:val="clear" w:color="auto" w:fill="F2F2F2"/>
          </w:tcPr>
          <w:p w:rsidR="00105A49" w:rsidRPr="00AE4BA6" w:rsidRDefault="00105A49" w:rsidP="00B87F17">
            <w:pPr>
              <w:spacing w:after="0" w:line="240" w:lineRule="auto"/>
              <w:jc w:val="center"/>
              <w:rPr>
                <w:b/>
              </w:rPr>
            </w:pPr>
            <w:r>
              <w:rPr>
                <w:b/>
              </w:rPr>
              <w:t>6</w:t>
            </w:r>
          </w:p>
        </w:tc>
        <w:tc>
          <w:tcPr>
            <w:tcW w:w="1530" w:type="dxa"/>
            <w:gridSpan w:val="3"/>
            <w:tcBorders>
              <w:top w:val="nil"/>
            </w:tcBorders>
            <w:shd w:val="clear" w:color="auto" w:fill="F2F2F2"/>
          </w:tcPr>
          <w:p w:rsidR="00105A49" w:rsidRPr="00AE4BA6" w:rsidRDefault="00105A49" w:rsidP="00B87F17">
            <w:pPr>
              <w:spacing w:after="0" w:line="240" w:lineRule="auto"/>
              <w:jc w:val="center"/>
              <w:rPr>
                <w:b/>
              </w:rPr>
            </w:pPr>
            <w:r>
              <w:rPr>
                <w:b/>
              </w:rPr>
              <w:t>7</w:t>
            </w:r>
          </w:p>
        </w:tc>
      </w:tr>
      <w:tr w:rsidR="00105A49" w:rsidRPr="00AE4BA6" w:rsidTr="00423A69">
        <w:tc>
          <w:tcPr>
            <w:tcW w:w="392" w:type="dxa"/>
            <w:vAlign w:val="center"/>
          </w:tcPr>
          <w:p w:rsidR="00105A49" w:rsidRPr="00423A69" w:rsidRDefault="00423A69" w:rsidP="00423A69">
            <w:pPr>
              <w:spacing w:after="0" w:line="240" w:lineRule="auto"/>
              <w:rPr>
                <w:sz w:val="20"/>
                <w:szCs w:val="20"/>
              </w:rPr>
            </w:pPr>
            <w:r w:rsidRPr="00423A69">
              <w:rPr>
                <w:sz w:val="20"/>
                <w:szCs w:val="20"/>
              </w:rPr>
              <w:t>a.</w:t>
            </w:r>
          </w:p>
        </w:tc>
        <w:tc>
          <w:tcPr>
            <w:tcW w:w="6826" w:type="dxa"/>
            <w:gridSpan w:val="5"/>
            <w:vAlign w:val="center"/>
          </w:tcPr>
          <w:p w:rsidR="00105A49" w:rsidRPr="00E53A8A" w:rsidRDefault="00105A49" w:rsidP="00B87F17">
            <w:pPr>
              <w:spacing w:after="0" w:line="240" w:lineRule="auto"/>
              <w:rPr>
                <w:lang w:val="fr-CA"/>
              </w:rPr>
            </w:pPr>
            <w:r w:rsidRPr="00221C67">
              <w:rPr>
                <w:lang w:val="fr-CA"/>
              </w:rPr>
              <w:t xml:space="preserve">La plate-forme d'AEBF a contribué à </w:t>
            </w:r>
            <w:r w:rsidRPr="00221C67">
              <w:rPr>
                <w:u w:val="single"/>
                <w:lang w:val="fr-CA"/>
              </w:rPr>
              <w:t>accroître la disponibilité des bases factuelles pertinentes issues de la recherche</w:t>
            </w:r>
            <w:r w:rsidRPr="00221C67">
              <w:rPr>
                <w:lang w:val="fr-CA"/>
              </w:rPr>
              <w:t xml:space="preserve"> sur les enjeux hautement prioritaires.</w:t>
            </w:r>
          </w:p>
        </w:tc>
        <w:tc>
          <w:tcPr>
            <w:tcW w:w="360" w:type="dxa"/>
          </w:tcPr>
          <w:p w:rsidR="00105A49" w:rsidRPr="00AE4BA6" w:rsidRDefault="00105A49" w:rsidP="00B87F17">
            <w:pPr>
              <w:spacing w:after="0" w:line="240" w:lineRule="auto"/>
              <w:jc w:val="center"/>
            </w:pPr>
            <w:r>
              <w:t>1</w:t>
            </w:r>
          </w:p>
        </w:tc>
        <w:tc>
          <w:tcPr>
            <w:tcW w:w="360" w:type="dxa"/>
          </w:tcPr>
          <w:p w:rsidR="00105A49" w:rsidRPr="00AE4BA6" w:rsidRDefault="00105A49" w:rsidP="00B87F17">
            <w:pPr>
              <w:spacing w:after="0" w:line="240" w:lineRule="auto"/>
              <w:jc w:val="center"/>
            </w:pPr>
            <w:r>
              <w:t>2</w:t>
            </w:r>
          </w:p>
        </w:tc>
        <w:tc>
          <w:tcPr>
            <w:tcW w:w="360" w:type="dxa"/>
          </w:tcPr>
          <w:p w:rsidR="00105A49" w:rsidRPr="00AE4BA6" w:rsidRDefault="00105A49" w:rsidP="00B87F17">
            <w:pPr>
              <w:spacing w:after="0" w:line="240" w:lineRule="auto"/>
              <w:jc w:val="center"/>
            </w:pPr>
            <w:r>
              <w:t>3</w:t>
            </w:r>
          </w:p>
        </w:tc>
        <w:tc>
          <w:tcPr>
            <w:tcW w:w="360" w:type="dxa"/>
          </w:tcPr>
          <w:p w:rsidR="00105A49" w:rsidRPr="00AE4BA6" w:rsidRDefault="00105A49" w:rsidP="00B87F17">
            <w:pPr>
              <w:spacing w:after="0" w:line="240" w:lineRule="auto"/>
              <w:jc w:val="center"/>
            </w:pPr>
            <w:r>
              <w:t>4</w:t>
            </w:r>
          </w:p>
        </w:tc>
        <w:tc>
          <w:tcPr>
            <w:tcW w:w="360" w:type="dxa"/>
          </w:tcPr>
          <w:p w:rsidR="00105A49" w:rsidRPr="00AE4BA6" w:rsidRDefault="00105A49" w:rsidP="00B87F17">
            <w:pPr>
              <w:spacing w:after="0" w:line="240" w:lineRule="auto"/>
              <w:jc w:val="center"/>
            </w:pPr>
            <w:r>
              <w:t>5</w:t>
            </w:r>
          </w:p>
        </w:tc>
        <w:tc>
          <w:tcPr>
            <w:tcW w:w="360" w:type="dxa"/>
          </w:tcPr>
          <w:p w:rsidR="00105A49" w:rsidRPr="00AE4BA6" w:rsidRDefault="00105A49" w:rsidP="00B87F17">
            <w:pPr>
              <w:spacing w:after="0" w:line="240" w:lineRule="auto"/>
              <w:jc w:val="center"/>
            </w:pPr>
            <w:r>
              <w:t>6</w:t>
            </w:r>
          </w:p>
        </w:tc>
        <w:tc>
          <w:tcPr>
            <w:tcW w:w="360" w:type="dxa"/>
          </w:tcPr>
          <w:p w:rsidR="00105A49" w:rsidRPr="00AE4BA6" w:rsidRDefault="00105A49" w:rsidP="00B87F17">
            <w:pPr>
              <w:spacing w:after="0" w:line="240" w:lineRule="auto"/>
              <w:jc w:val="center"/>
            </w:pPr>
            <w:r>
              <w:t>7</w:t>
            </w:r>
          </w:p>
        </w:tc>
        <w:tc>
          <w:tcPr>
            <w:tcW w:w="810" w:type="dxa"/>
          </w:tcPr>
          <w:p w:rsidR="00105A49" w:rsidRPr="00E53A8A" w:rsidRDefault="00105A49" w:rsidP="00B87F17">
            <w:pPr>
              <w:spacing w:after="0" w:line="240" w:lineRule="auto"/>
              <w:jc w:val="center"/>
            </w:pPr>
            <w:r w:rsidRPr="00E53A8A">
              <w:t>Je ne sais pas</w:t>
            </w:r>
          </w:p>
        </w:tc>
      </w:tr>
      <w:tr w:rsidR="00105A49" w:rsidRPr="00AE4BA6" w:rsidTr="00423A69">
        <w:tc>
          <w:tcPr>
            <w:tcW w:w="392" w:type="dxa"/>
            <w:vAlign w:val="center"/>
          </w:tcPr>
          <w:p w:rsidR="00105A49" w:rsidRPr="00423A69" w:rsidRDefault="00423A69" w:rsidP="00423A69">
            <w:pPr>
              <w:spacing w:after="0" w:line="240" w:lineRule="auto"/>
              <w:rPr>
                <w:sz w:val="20"/>
                <w:szCs w:val="20"/>
              </w:rPr>
            </w:pPr>
            <w:r w:rsidRPr="00423A69">
              <w:rPr>
                <w:sz w:val="20"/>
                <w:szCs w:val="20"/>
              </w:rPr>
              <w:t>b.</w:t>
            </w:r>
          </w:p>
        </w:tc>
        <w:tc>
          <w:tcPr>
            <w:tcW w:w="6826" w:type="dxa"/>
            <w:gridSpan w:val="5"/>
            <w:vAlign w:val="center"/>
          </w:tcPr>
          <w:p w:rsidR="00105A49" w:rsidRPr="00E53A8A" w:rsidRDefault="00105A49" w:rsidP="00B87F17">
            <w:pPr>
              <w:spacing w:after="0" w:line="240" w:lineRule="auto"/>
              <w:rPr>
                <w:lang w:val="fr-CA"/>
              </w:rPr>
            </w:pPr>
            <w:r w:rsidRPr="00221C67">
              <w:rPr>
                <w:lang w:val="fr-CA"/>
              </w:rPr>
              <w:t xml:space="preserve">La plate-forme d'AEBF a contribué à </w:t>
            </w:r>
            <w:r w:rsidRPr="00221C67">
              <w:rPr>
                <w:u w:val="single"/>
                <w:lang w:val="fr-CA"/>
              </w:rPr>
              <w:t>renforcer les relations entre les décideurs et les chercheurs</w:t>
            </w:r>
            <w:r w:rsidRPr="00221C67">
              <w:rPr>
                <w:lang w:val="fr-CA"/>
              </w:rPr>
              <w:t>.</w:t>
            </w:r>
          </w:p>
        </w:tc>
        <w:tc>
          <w:tcPr>
            <w:tcW w:w="360" w:type="dxa"/>
          </w:tcPr>
          <w:p w:rsidR="00105A49" w:rsidRPr="00AE4BA6" w:rsidRDefault="00105A49" w:rsidP="00B87F17">
            <w:pPr>
              <w:spacing w:after="0" w:line="240" w:lineRule="auto"/>
              <w:jc w:val="center"/>
            </w:pPr>
            <w:r>
              <w:t>1</w:t>
            </w:r>
          </w:p>
        </w:tc>
        <w:tc>
          <w:tcPr>
            <w:tcW w:w="360" w:type="dxa"/>
          </w:tcPr>
          <w:p w:rsidR="00105A49" w:rsidRPr="00AE4BA6" w:rsidRDefault="00105A49" w:rsidP="00B87F17">
            <w:pPr>
              <w:spacing w:after="0" w:line="240" w:lineRule="auto"/>
              <w:jc w:val="center"/>
            </w:pPr>
            <w:r>
              <w:t>2</w:t>
            </w:r>
          </w:p>
        </w:tc>
        <w:tc>
          <w:tcPr>
            <w:tcW w:w="360" w:type="dxa"/>
          </w:tcPr>
          <w:p w:rsidR="00105A49" w:rsidRPr="00AE4BA6" w:rsidRDefault="00105A49" w:rsidP="00B87F17">
            <w:pPr>
              <w:spacing w:after="0" w:line="240" w:lineRule="auto"/>
              <w:jc w:val="center"/>
            </w:pPr>
            <w:r>
              <w:t>3</w:t>
            </w:r>
          </w:p>
        </w:tc>
        <w:tc>
          <w:tcPr>
            <w:tcW w:w="360" w:type="dxa"/>
          </w:tcPr>
          <w:p w:rsidR="00105A49" w:rsidRPr="00AE4BA6" w:rsidRDefault="00105A49" w:rsidP="00B87F17">
            <w:pPr>
              <w:spacing w:after="0" w:line="240" w:lineRule="auto"/>
              <w:jc w:val="center"/>
            </w:pPr>
            <w:r>
              <w:t>4</w:t>
            </w:r>
          </w:p>
        </w:tc>
        <w:tc>
          <w:tcPr>
            <w:tcW w:w="360" w:type="dxa"/>
          </w:tcPr>
          <w:p w:rsidR="00105A49" w:rsidRPr="00AE4BA6" w:rsidRDefault="00105A49" w:rsidP="00B87F17">
            <w:pPr>
              <w:spacing w:after="0" w:line="240" w:lineRule="auto"/>
              <w:jc w:val="center"/>
            </w:pPr>
            <w:r>
              <w:t>5</w:t>
            </w:r>
          </w:p>
        </w:tc>
        <w:tc>
          <w:tcPr>
            <w:tcW w:w="360" w:type="dxa"/>
          </w:tcPr>
          <w:p w:rsidR="00105A49" w:rsidRPr="00AE4BA6" w:rsidRDefault="00105A49" w:rsidP="00B87F17">
            <w:pPr>
              <w:spacing w:after="0" w:line="240" w:lineRule="auto"/>
              <w:jc w:val="center"/>
            </w:pPr>
            <w:r>
              <w:t>6</w:t>
            </w:r>
          </w:p>
        </w:tc>
        <w:tc>
          <w:tcPr>
            <w:tcW w:w="360" w:type="dxa"/>
          </w:tcPr>
          <w:p w:rsidR="00105A49" w:rsidRPr="00AE4BA6" w:rsidRDefault="00105A49" w:rsidP="00B87F17">
            <w:pPr>
              <w:spacing w:after="0" w:line="240" w:lineRule="auto"/>
              <w:jc w:val="center"/>
            </w:pPr>
            <w:r>
              <w:t>7</w:t>
            </w:r>
          </w:p>
        </w:tc>
        <w:tc>
          <w:tcPr>
            <w:tcW w:w="810" w:type="dxa"/>
          </w:tcPr>
          <w:p w:rsidR="00105A49" w:rsidRPr="00E53A8A" w:rsidRDefault="00105A49" w:rsidP="00B87F17">
            <w:pPr>
              <w:spacing w:after="0" w:line="240" w:lineRule="auto"/>
              <w:jc w:val="center"/>
            </w:pPr>
            <w:r w:rsidRPr="00E53A8A">
              <w:t>Je ne sais pas</w:t>
            </w:r>
          </w:p>
        </w:tc>
      </w:tr>
      <w:tr w:rsidR="00105A49" w:rsidRPr="00AE4BA6" w:rsidTr="00423A69">
        <w:tc>
          <w:tcPr>
            <w:tcW w:w="392" w:type="dxa"/>
            <w:vAlign w:val="center"/>
          </w:tcPr>
          <w:p w:rsidR="00105A49" w:rsidRPr="00423A69" w:rsidRDefault="00423A69" w:rsidP="00423A69">
            <w:pPr>
              <w:spacing w:after="0" w:line="240" w:lineRule="auto"/>
              <w:rPr>
                <w:sz w:val="20"/>
                <w:szCs w:val="20"/>
              </w:rPr>
            </w:pPr>
            <w:r w:rsidRPr="00423A69">
              <w:rPr>
                <w:sz w:val="20"/>
                <w:szCs w:val="20"/>
              </w:rPr>
              <w:t>c.</w:t>
            </w:r>
          </w:p>
        </w:tc>
        <w:tc>
          <w:tcPr>
            <w:tcW w:w="6826" w:type="dxa"/>
            <w:gridSpan w:val="5"/>
            <w:vAlign w:val="center"/>
          </w:tcPr>
          <w:p w:rsidR="00105A49" w:rsidRPr="00E53A8A" w:rsidRDefault="00105A49" w:rsidP="00B87F17">
            <w:pPr>
              <w:spacing w:after="0" w:line="240" w:lineRule="auto"/>
              <w:rPr>
                <w:lang w:val="fr-CA"/>
              </w:rPr>
            </w:pPr>
            <w:r w:rsidRPr="00221C67">
              <w:rPr>
                <w:lang w:val="fr-CA"/>
              </w:rPr>
              <w:t xml:space="preserve">La plate-forme d'AEBF a contribué à </w:t>
            </w:r>
            <w:r w:rsidRPr="00221C67">
              <w:rPr>
                <w:u w:val="single"/>
                <w:lang w:val="fr-CA"/>
              </w:rPr>
              <w:t>renforcer la capacité des décideurs à chercher et à utiliser les bases factuelles issues de la recherche</w:t>
            </w:r>
            <w:r w:rsidRPr="00221C67">
              <w:rPr>
                <w:lang w:val="fr-CA"/>
              </w:rPr>
              <w:t xml:space="preserve"> dans l'élaboration des politiques relatives aux systèmes de santé.</w:t>
            </w:r>
          </w:p>
        </w:tc>
        <w:tc>
          <w:tcPr>
            <w:tcW w:w="360" w:type="dxa"/>
          </w:tcPr>
          <w:p w:rsidR="00105A49" w:rsidRPr="00AE4BA6" w:rsidRDefault="00105A49" w:rsidP="00B87F17">
            <w:pPr>
              <w:spacing w:after="0" w:line="240" w:lineRule="auto"/>
              <w:jc w:val="center"/>
            </w:pPr>
            <w:r>
              <w:t>1</w:t>
            </w:r>
          </w:p>
        </w:tc>
        <w:tc>
          <w:tcPr>
            <w:tcW w:w="360" w:type="dxa"/>
          </w:tcPr>
          <w:p w:rsidR="00105A49" w:rsidRPr="00AE4BA6" w:rsidRDefault="00105A49" w:rsidP="00B87F17">
            <w:pPr>
              <w:spacing w:after="0" w:line="240" w:lineRule="auto"/>
              <w:jc w:val="center"/>
            </w:pPr>
            <w:r>
              <w:t>2</w:t>
            </w:r>
          </w:p>
        </w:tc>
        <w:tc>
          <w:tcPr>
            <w:tcW w:w="360" w:type="dxa"/>
          </w:tcPr>
          <w:p w:rsidR="00105A49" w:rsidRPr="00AE4BA6" w:rsidRDefault="00105A49" w:rsidP="00B87F17">
            <w:pPr>
              <w:spacing w:after="0" w:line="240" w:lineRule="auto"/>
              <w:jc w:val="center"/>
            </w:pPr>
            <w:r>
              <w:t>3</w:t>
            </w:r>
          </w:p>
        </w:tc>
        <w:tc>
          <w:tcPr>
            <w:tcW w:w="360" w:type="dxa"/>
          </w:tcPr>
          <w:p w:rsidR="00105A49" w:rsidRPr="00AE4BA6" w:rsidRDefault="00105A49" w:rsidP="00B87F17">
            <w:pPr>
              <w:spacing w:after="0" w:line="240" w:lineRule="auto"/>
              <w:jc w:val="center"/>
            </w:pPr>
            <w:r>
              <w:t>4</w:t>
            </w:r>
          </w:p>
        </w:tc>
        <w:tc>
          <w:tcPr>
            <w:tcW w:w="360" w:type="dxa"/>
          </w:tcPr>
          <w:p w:rsidR="00105A49" w:rsidRPr="00AE4BA6" w:rsidRDefault="00105A49" w:rsidP="00B87F17">
            <w:pPr>
              <w:spacing w:after="0" w:line="240" w:lineRule="auto"/>
              <w:jc w:val="center"/>
            </w:pPr>
            <w:r>
              <w:t>5</w:t>
            </w:r>
          </w:p>
        </w:tc>
        <w:tc>
          <w:tcPr>
            <w:tcW w:w="360" w:type="dxa"/>
          </w:tcPr>
          <w:p w:rsidR="00105A49" w:rsidRPr="00AE4BA6" w:rsidRDefault="00105A49" w:rsidP="00B87F17">
            <w:pPr>
              <w:spacing w:after="0" w:line="240" w:lineRule="auto"/>
              <w:jc w:val="center"/>
            </w:pPr>
            <w:r>
              <w:t>6</w:t>
            </w:r>
          </w:p>
        </w:tc>
        <w:tc>
          <w:tcPr>
            <w:tcW w:w="360" w:type="dxa"/>
          </w:tcPr>
          <w:p w:rsidR="00105A49" w:rsidRPr="00AE4BA6" w:rsidRDefault="00105A49" w:rsidP="00B87F17">
            <w:pPr>
              <w:spacing w:after="0" w:line="240" w:lineRule="auto"/>
              <w:jc w:val="center"/>
            </w:pPr>
            <w:r>
              <w:t>7</w:t>
            </w:r>
          </w:p>
        </w:tc>
        <w:tc>
          <w:tcPr>
            <w:tcW w:w="810" w:type="dxa"/>
          </w:tcPr>
          <w:p w:rsidR="00105A49" w:rsidRPr="00E53A8A" w:rsidRDefault="00105A49" w:rsidP="00B87F17">
            <w:pPr>
              <w:spacing w:after="0" w:line="240" w:lineRule="auto"/>
              <w:jc w:val="center"/>
            </w:pPr>
            <w:r w:rsidRPr="00E53A8A">
              <w:t>Je ne sais pas</w:t>
            </w:r>
          </w:p>
        </w:tc>
      </w:tr>
    </w:tbl>
    <w:p w:rsidR="00105A49" w:rsidRPr="00E53A8A" w:rsidRDefault="00105A49" w:rsidP="00105A49">
      <w:pPr>
        <w:spacing w:after="0" w:line="240" w:lineRule="auto"/>
        <w:rPr>
          <w:sz w:val="14"/>
          <w:szCs w:val="14"/>
        </w:rPr>
      </w:pPr>
    </w:p>
    <w:p w:rsidR="00105A49" w:rsidRPr="00E53A8A" w:rsidRDefault="00105A49" w:rsidP="00105A49">
      <w:pPr>
        <w:tabs>
          <w:tab w:val="left" w:pos="900"/>
        </w:tabs>
        <w:spacing w:after="0" w:line="240" w:lineRule="auto"/>
        <w:rPr>
          <w:b/>
          <w:bCs/>
          <w:sz w:val="14"/>
          <w:szCs w:val="14"/>
          <w:u w:val="single"/>
        </w:rPr>
      </w:pPr>
      <w:r>
        <w:rPr>
          <w:b/>
          <w:bCs/>
          <w:sz w:val="14"/>
          <w:szCs w:val="14"/>
          <w:u w:val="single"/>
        </w:rPr>
        <w:br w:type="page"/>
      </w:r>
    </w:p>
    <w:p w:rsidR="00105A49" w:rsidRPr="00E53A8A" w:rsidRDefault="00105A49" w:rsidP="00105A49">
      <w:pPr>
        <w:pStyle w:val="Default"/>
        <w:ind w:right="153"/>
        <w:rPr>
          <w:bCs/>
          <w:lang w:val="fr-CA"/>
        </w:rPr>
      </w:pPr>
      <w:r w:rsidRPr="00221C67">
        <w:rPr>
          <w:b/>
          <w:u w:val="single"/>
          <w:lang w:val="fr-CA"/>
        </w:rPr>
        <w:lastRenderedPageBreak/>
        <w:t>Section 3 : Exemples de processus d'élaboration des politiques ayant impliqué ou non des bases factuelles issues de la recherche en santé</w:t>
      </w:r>
    </w:p>
    <w:p w:rsidR="00105A49" w:rsidRPr="00E53A8A" w:rsidRDefault="00105A49" w:rsidP="00105A49">
      <w:pPr>
        <w:tabs>
          <w:tab w:val="left" w:pos="360"/>
        </w:tabs>
        <w:spacing w:after="0" w:line="240" w:lineRule="auto"/>
        <w:ind w:left="360" w:hanging="360"/>
        <w:rPr>
          <w:bCs/>
          <w:sz w:val="14"/>
          <w:szCs w:val="14"/>
          <w:lang w:val="fr-CA"/>
        </w:rPr>
      </w:pPr>
    </w:p>
    <w:p w:rsidR="00105A49" w:rsidRPr="00E53A8A" w:rsidRDefault="00105A49" w:rsidP="00105A49">
      <w:pPr>
        <w:tabs>
          <w:tab w:val="left" w:pos="540"/>
        </w:tabs>
        <w:spacing w:after="0" w:line="240" w:lineRule="auto"/>
        <w:ind w:left="540" w:hanging="540"/>
        <w:rPr>
          <w:lang w:val="fr-CA"/>
        </w:rPr>
      </w:pPr>
      <w:bookmarkStart w:id="6" w:name="OLE_LINK13"/>
      <w:bookmarkStart w:id="7" w:name="OLE_LINK14"/>
      <w:r w:rsidRPr="00221C67">
        <w:rPr>
          <w:lang w:val="fr-CA"/>
        </w:rPr>
        <w:t>5)</w:t>
      </w:r>
      <w:r w:rsidRPr="00221C67">
        <w:rPr>
          <w:lang w:val="fr-CA"/>
        </w:rPr>
        <w:tab/>
        <w:t xml:space="preserve">Veuillez donner un exemple survenu au cours de deux dernières années dans lequel des résumés des bases factuelles issues de la recherche en santé diffusés par la plate-forme d'AEBF </w:t>
      </w:r>
      <w:r w:rsidRPr="00221C67">
        <w:rPr>
          <w:u w:val="single"/>
          <w:lang w:val="fr-CA"/>
        </w:rPr>
        <w:t>ont été utilisés</w:t>
      </w:r>
      <w:r w:rsidRPr="00221C67">
        <w:rPr>
          <w:lang w:val="fr-CA"/>
        </w:rPr>
        <w:t xml:space="preserve"> dans les processus d'élaboration des politiques en matière de systèmes de santé.</w:t>
      </w:r>
      <w:bookmarkEnd w:id="6"/>
      <w:bookmarkEnd w:id="7"/>
    </w:p>
    <w:p w:rsidR="00105A49" w:rsidRPr="00E53A8A" w:rsidRDefault="00105A49" w:rsidP="00105A49">
      <w:pPr>
        <w:spacing w:after="0" w:line="240" w:lineRule="auto"/>
        <w:rPr>
          <w:lang w:val="fr-CA"/>
        </w:rPr>
      </w:pPr>
      <w:r w:rsidRPr="00E53A8A">
        <w:rPr>
          <w:lang w:val="fr-CA"/>
        </w:rPr>
        <w:t>_______________________________________________________________________________________ ______________________________________________________________________________________________________________________________________________________________________________</w:t>
      </w:r>
      <w:r w:rsidRPr="00E53A8A">
        <w:rPr>
          <w:lang w:val="fr-CA"/>
        </w:rPr>
        <w:br/>
        <w:t>_______________________________________________________________________________________</w:t>
      </w:r>
    </w:p>
    <w:p w:rsidR="00105A49" w:rsidRPr="00E53A8A" w:rsidRDefault="00105A49" w:rsidP="00105A49">
      <w:pPr>
        <w:spacing w:after="0" w:line="240" w:lineRule="auto"/>
        <w:ind w:left="540" w:hanging="540"/>
        <w:rPr>
          <w:sz w:val="14"/>
          <w:szCs w:val="14"/>
          <w:lang w:val="fr-CA"/>
        </w:rPr>
      </w:pPr>
    </w:p>
    <w:p w:rsidR="00105A49" w:rsidRPr="00E53A8A" w:rsidRDefault="00105A49" w:rsidP="00105A49">
      <w:pPr>
        <w:spacing w:after="0" w:line="240" w:lineRule="auto"/>
        <w:ind w:left="540" w:hanging="540"/>
        <w:rPr>
          <w:lang w:val="fr-CA"/>
        </w:rPr>
      </w:pPr>
      <w:r w:rsidRPr="00221C67">
        <w:rPr>
          <w:lang w:val="fr-CA"/>
        </w:rPr>
        <w:t>6)</w:t>
      </w:r>
      <w:r w:rsidRPr="00221C67">
        <w:rPr>
          <w:lang w:val="fr-CA"/>
        </w:rPr>
        <w:tab/>
        <w:t xml:space="preserve">Veuillez donner un exemple survenu au cours de deux dernières années dans lequel les résumés des bases factuelles issues de la recherche en santé diffusés par la plate-forme d'AEBF </w:t>
      </w:r>
      <w:r w:rsidRPr="00221C67">
        <w:rPr>
          <w:u w:val="single"/>
          <w:lang w:val="fr-CA"/>
        </w:rPr>
        <w:t>étaient disponibles, mais n'ont pas été utilisés</w:t>
      </w:r>
      <w:r w:rsidRPr="00221C67">
        <w:rPr>
          <w:lang w:val="fr-CA"/>
        </w:rPr>
        <w:t xml:space="preserve"> dans les processus d'élaboration des politiques en matière de systèmes de santé.</w:t>
      </w:r>
    </w:p>
    <w:p w:rsidR="00105A49" w:rsidRDefault="00105A49" w:rsidP="00105A49">
      <w:pPr>
        <w:spacing w:after="0" w:line="240" w:lineRule="auto"/>
        <w:rPr>
          <w:lang w:val="fr-CA"/>
        </w:rPr>
      </w:pPr>
      <w:r w:rsidRPr="00E53A8A">
        <w:rPr>
          <w:lang w:val="fr-CA"/>
        </w:rPr>
        <w:t>_______________________________________________________________________________________ ______________________________________________________________________________________________________________________________________________________________________________</w:t>
      </w:r>
      <w:r w:rsidRPr="00E53A8A">
        <w:rPr>
          <w:lang w:val="fr-CA"/>
        </w:rPr>
        <w:br/>
        <w:t>_______________________________________________________________________________________</w:t>
      </w:r>
    </w:p>
    <w:p w:rsidR="00105A49" w:rsidRPr="00E53A8A" w:rsidRDefault="00105A49" w:rsidP="00105A49">
      <w:pPr>
        <w:spacing w:after="0" w:line="240" w:lineRule="auto"/>
        <w:rPr>
          <w:lang w:val="fr-CA"/>
        </w:rPr>
      </w:pPr>
    </w:p>
    <w:p w:rsidR="00105A49" w:rsidRDefault="00105A49" w:rsidP="00105A49">
      <w:pPr>
        <w:numPr>
          <w:ilvl w:val="0"/>
          <w:numId w:val="20"/>
        </w:numPr>
        <w:tabs>
          <w:tab w:val="clear" w:pos="360"/>
          <w:tab w:val="num" w:pos="567"/>
        </w:tabs>
        <w:spacing w:after="0" w:line="240" w:lineRule="auto"/>
        <w:ind w:left="567" w:hanging="567"/>
        <w:rPr>
          <w:lang w:val="fr-CA"/>
        </w:rPr>
      </w:pPr>
      <w:r w:rsidRPr="00AD2392">
        <w:rPr>
          <w:lang w:val="fr-CA"/>
        </w:rPr>
        <w:t xml:space="preserve">Veuillez donner un exemple survenu au cours de deux dernières années dans lequel les bases factuelles issues de la recherche en santé </w:t>
      </w:r>
      <w:r w:rsidRPr="00AD2392">
        <w:rPr>
          <w:u w:val="single"/>
          <w:lang w:val="fr-CA"/>
        </w:rPr>
        <w:t>étaient nécessaires, mais n'étaient pas disponibles</w:t>
      </w:r>
      <w:r w:rsidRPr="00AD2392">
        <w:rPr>
          <w:lang w:val="fr-CA"/>
        </w:rPr>
        <w:t xml:space="preserve"> à des fins d'utilisation dans les processus d'élaboration des politiques en matière de systèmes de santé.</w:t>
      </w:r>
    </w:p>
    <w:p w:rsidR="00105A49" w:rsidRDefault="00105A49" w:rsidP="00105A49">
      <w:pPr>
        <w:spacing w:after="0" w:line="240" w:lineRule="auto"/>
        <w:ind w:left="567"/>
        <w:rPr>
          <w:lang w:val="fr-CA"/>
        </w:rPr>
      </w:pPr>
    </w:p>
    <w:p w:rsidR="00105A49" w:rsidRPr="00E53A8A" w:rsidRDefault="00105A49" w:rsidP="00105A49">
      <w:pPr>
        <w:spacing w:after="0" w:line="240" w:lineRule="auto"/>
        <w:rPr>
          <w:lang w:val="fr-CA"/>
        </w:rPr>
      </w:pPr>
      <w:r w:rsidRPr="00E53A8A">
        <w:rPr>
          <w:lang w:val="fr-CA"/>
        </w:rPr>
        <w:t>_______________________________________________________________________________________ ______________________________________________________________________________________________________________________________________________________________________________</w:t>
      </w:r>
      <w:r w:rsidRPr="00E53A8A">
        <w:rPr>
          <w:lang w:val="fr-CA"/>
        </w:rPr>
        <w:br/>
        <w:t>_______________________________________________________________________________________</w:t>
      </w:r>
    </w:p>
    <w:p w:rsidR="00105A49" w:rsidRPr="00AD2392" w:rsidRDefault="00105A49" w:rsidP="00105A49">
      <w:pPr>
        <w:spacing w:after="0" w:line="240" w:lineRule="auto"/>
        <w:ind w:left="540" w:hanging="540"/>
        <w:rPr>
          <w:b/>
          <w:bCs/>
          <w:u w:val="single"/>
          <w:lang w:val="fr-CA"/>
        </w:rPr>
      </w:pPr>
      <w:r>
        <w:rPr>
          <w:lang w:val="fr-CA"/>
        </w:rPr>
        <w:br w:type="page"/>
      </w:r>
      <w:r w:rsidRPr="00AD2392">
        <w:rPr>
          <w:b/>
          <w:bCs/>
          <w:u w:val="single"/>
          <w:lang w:val="fr-CA"/>
        </w:rPr>
        <w:lastRenderedPageBreak/>
        <w:t xml:space="preserve">Section 4 : </w:t>
      </w:r>
      <w:r w:rsidRPr="00AD2392">
        <w:rPr>
          <w:b/>
          <w:u w:val="single"/>
          <w:lang w:val="fr-CA"/>
        </w:rPr>
        <w:t>Rôle et contexte</w:t>
      </w:r>
    </w:p>
    <w:p w:rsidR="00105A49" w:rsidRPr="00AD2392" w:rsidRDefault="00105A49" w:rsidP="00105A49">
      <w:pPr>
        <w:spacing w:after="0" w:line="240" w:lineRule="auto"/>
        <w:rPr>
          <w:lang w:val="fr-CA"/>
        </w:rPr>
      </w:pPr>
    </w:p>
    <w:p w:rsidR="00105A49" w:rsidRPr="00E53A8A" w:rsidRDefault="00105A49" w:rsidP="00105A49">
      <w:pPr>
        <w:numPr>
          <w:ilvl w:val="0"/>
          <w:numId w:val="20"/>
        </w:numPr>
        <w:spacing w:after="0" w:line="240" w:lineRule="auto"/>
        <w:rPr>
          <w:lang w:val="fr-CA"/>
        </w:rPr>
      </w:pPr>
      <w:r w:rsidRPr="00E53A8A">
        <w:rPr>
          <w:lang w:val="fr-CA"/>
        </w:rPr>
        <w:t>Je suis (veuillez cocher (√ ) la catégorie de rôle la plus adaptée à votre situation) :</w:t>
      </w:r>
    </w:p>
    <w:p w:rsidR="00105A49" w:rsidRPr="00E53A8A" w:rsidRDefault="00105A49" w:rsidP="00105A49">
      <w:pPr>
        <w:spacing w:after="0" w:line="240" w:lineRule="auto"/>
        <w:rPr>
          <w:lang w:val="fr-CA"/>
        </w:rPr>
      </w:pPr>
    </w:p>
    <w:tbl>
      <w:tblPr>
        <w:tblW w:w="10199" w:type="dxa"/>
        <w:tblInd w:w="3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1890"/>
        <w:gridCol w:w="7200"/>
        <w:gridCol w:w="1109"/>
      </w:tblGrid>
      <w:tr w:rsidR="00105A49" w:rsidRPr="00AE4BA6" w:rsidTr="00B87F17">
        <w:trPr>
          <w:cantSplit/>
          <w:trHeight w:val="403"/>
        </w:trPr>
        <w:tc>
          <w:tcPr>
            <w:tcW w:w="1890" w:type="dxa"/>
            <w:shd w:val="clear" w:color="FFFFFF" w:fill="FFFFFF"/>
          </w:tcPr>
          <w:p w:rsidR="00105A49" w:rsidRPr="00AE4BA6" w:rsidRDefault="00105A49" w:rsidP="00B87F17">
            <w:pPr>
              <w:spacing w:after="0" w:line="240" w:lineRule="auto"/>
              <w:jc w:val="center"/>
              <w:rPr>
                <w:b/>
              </w:rPr>
            </w:pPr>
            <w:r>
              <w:rPr>
                <w:b/>
              </w:rPr>
              <w:t>Catégorie de role</w:t>
            </w:r>
            <w:r>
              <w:t xml:space="preserve"> </w:t>
            </w:r>
            <w:r>
              <w:rPr>
                <w:b/>
              </w:rPr>
              <w:t>large</w:t>
            </w:r>
          </w:p>
        </w:tc>
        <w:tc>
          <w:tcPr>
            <w:tcW w:w="7200" w:type="dxa"/>
            <w:shd w:val="clear" w:color="FFFFFF" w:fill="FFFFFF"/>
          </w:tcPr>
          <w:p w:rsidR="00105A49" w:rsidRPr="00AE4BA6" w:rsidRDefault="00105A49" w:rsidP="00B87F17">
            <w:pPr>
              <w:spacing w:after="0" w:line="240" w:lineRule="auto"/>
              <w:jc w:val="center"/>
              <w:rPr>
                <w:b/>
              </w:rPr>
            </w:pPr>
            <w:r>
              <w:rPr>
                <w:b/>
              </w:rPr>
              <w:t>Catégorie de rôle précis</w:t>
            </w:r>
          </w:p>
          <w:p w:rsidR="00105A49" w:rsidRPr="00AE4BA6" w:rsidRDefault="00105A49" w:rsidP="00B87F17">
            <w:pPr>
              <w:spacing w:after="0" w:line="240" w:lineRule="auto"/>
              <w:jc w:val="center"/>
              <w:rPr>
                <w:b/>
              </w:rPr>
            </w:pPr>
          </w:p>
        </w:tc>
        <w:tc>
          <w:tcPr>
            <w:tcW w:w="1109" w:type="dxa"/>
            <w:shd w:val="clear" w:color="FFFFFF" w:fill="FFFFFF"/>
          </w:tcPr>
          <w:p w:rsidR="00105A49" w:rsidRPr="00AE4BA6" w:rsidRDefault="00105A49" w:rsidP="00B87F17">
            <w:pPr>
              <w:spacing w:after="0" w:line="240" w:lineRule="auto"/>
              <w:jc w:val="center"/>
              <w:rPr>
                <w:b/>
              </w:rPr>
            </w:pPr>
            <w:r>
              <w:rPr>
                <w:b/>
              </w:rPr>
              <w:t>Cochez</w:t>
            </w:r>
          </w:p>
          <w:p w:rsidR="00105A49" w:rsidRPr="00AE4BA6" w:rsidRDefault="00105A49" w:rsidP="00B87F17">
            <w:pPr>
              <w:spacing w:after="0" w:line="240" w:lineRule="auto"/>
              <w:jc w:val="center"/>
              <w:rPr>
                <w:b/>
              </w:rPr>
            </w:pPr>
            <w:r>
              <w:rPr>
                <w:b/>
              </w:rPr>
              <w:t>(√)</w:t>
            </w:r>
          </w:p>
          <w:p w:rsidR="00105A49" w:rsidRPr="00AE4BA6" w:rsidRDefault="00105A49" w:rsidP="00B87F17">
            <w:pPr>
              <w:spacing w:after="0" w:line="240" w:lineRule="auto"/>
              <w:jc w:val="center"/>
              <w:rPr>
                <w:b/>
              </w:rPr>
            </w:pPr>
            <w:r>
              <w:rPr>
                <w:b/>
              </w:rPr>
              <w:t>la plus adaptée</w:t>
            </w:r>
          </w:p>
        </w:tc>
      </w:tr>
      <w:tr w:rsidR="00105A49" w:rsidRPr="00E53A8A" w:rsidTr="00B87F17">
        <w:trPr>
          <w:cantSplit/>
          <w:trHeight w:val="403"/>
        </w:trPr>
        <w:tc>
          <w:tcPr>
            <w:tcW w:w="1890" w:type="dxa"/>
            <w:vMerge w:val="restart"/>
            <w:shd w:val="clear" w:color="FFFFFF" w:fill="FFFFFF"/>
          </w:tcPr>
          <w:p w:rsidR="00105A49" w:rsidRPr="00AE4BA6" w:rsidRDefault="00105A49" w:rsidP="00B87F17">
            <w:pPr>
              <w:spacing w:after="0" w:line="240" w:lineRule="auto"/>
            </w:pPr>
            <w:r>
              <w:t>Décideur/euse</w:t>
            </w:r>
          </w:p>
        </w:tc>
        <w:tc>
          <w:tcPr>
            <w:tcW w:w="7200" w:type="dxa"/>
            <w:shd w:val="clear" w:color="FFFFFF" w:fill="FFFFFF"/>
            <w:vAlign w:val="center"/>
          </w:tcPr>
          <w:p w:rsidR="00105A49" w:rsidRPr="00E53A8A" w:rsidRDefault="00105A49" w:rsidP="00B87F17">
            <w:pPr>
              <w:spacing w:after="0" w:line="240" w:lineRule="auto"/>
              <w:rPr>
                <w:lang w:val="fr-CA"/>
              </w:rPr>
            </w:pPr>
            <w:r w:rsidRPr="00E53A8A">
              <w:rPr>
                <w:lang w:val="fr-CA"/>
              </w:rPr>
              <w:t>Décideur/euse (c.-à-d. représentant(e) élu(e), personnel politique ou fonctionnaire) au sein du gouvernement national</w:t>
            </w:r>
          </w:p>
        </w:tc>
        <w:tc>
          <w:tcPr>
            <w:tcW w:w="1109" w:type="dxa"/>
            <w:shd w:val="clear" w:color="FFFFFF" w:fill="FFFFFF"/>
          </w:tcPr>
          <w:p w:rsidR="00105A49" w:rsidRPr="00E53A8A" w:rsidRDefault="00105A49" w:rsidP="00B87F17">
            <w:pPr>
              <w:spacing w:after="0" w:line="240" w:lineRule="auto"/>
              <w:rPr>
                <w:lang w:val="fr-CA"/>
              </w:rPr>
            </w:pPr>
          </w:p>
        </w:tc>
      </w:tr>
      <w:tr w:rsidR="00105A49" w:rsidRPr="00E53A8A" w:rsidTr="00B87F17">
        <w:trPr>
          <w:cantSplit/>
          <w:trHeight w:val="403"/>
        </w:trPr>
        <w:tc>
          <w:tcPr>
            <w:tcW w:w="1890" w:type="dxa"/>
            <w:vMerge/>
            <w:shd w:val="clear" w:color="FFFFFF" w:fill="FFFFFF"/>
          </w:tcPr>
          <w:p w:rsidR="00105A49" w:rsidRPr="00E53A8A" w:rsidRDefault="00105A49" w:rsidP="00B87F17">
            <w:pPr>
              <w:spacing w:after="0" w:line="240" w:lineRule="auto"/>
              <w:rPr>
                <w:lang w:val="fr-CA"/>
              </w:rPr>
            </w:pPr>
          </w:p>
        </w:tc>
        <w:tc>
          <w:tcPr>
            <w:tcW w:w="7200" w:type="dxa"/>
            <w:shd w:val="clear" w:color="FFFFFF" w:fill="FFFFFF"/>
            <w:vAlign w:val="center"/>
          </w:tcPr>
          <w:p w:rsidR="00105A49" w:rsidRPr="00E53A8A" w:rsidRDefault="00105A49" w:rsidP="00B87F17">
            <w:pPr>
              <w:spacing w:after="0" w:line="240" w:lineRule="auto"/>
              <w:rPr>
                <w:lang w:val="fr-CA"/>
              </w:rPr>
            </w:pPr>
            <w:r w:rsidRPr="00E53A8A">
              <w:rPr>
                <w:lang w:val="fr-CA"/>
              </w:rPr>
              <w:t>Décideur/euse (c.-à-d. représentant(e) élu(e), personnel politique ou fonctionnaire) au sein du gouvernement infranational (p. ex., province/état ou district si ce dernier dispose d'une autorité décisionnelle indépendante)</w:t>
            </w:r>
          </w:p>
        </w:tc>
        <w:tc>
          <w:tcPr>
            <w:tcW w:w="1109" w:type="dxa"/>
            <w:shd w:val="clear" w:color="FFFFFF" w:fill="FFFFFF"/>
          </w:tcPr>
          <w:p w:rsidR="00105A49" w:rsidRPr="00E53A8A" w:rsidRDefault="00105A49" w:rsidP="00B87F17">
            <w:pPr>
              <w:spacing w:after="0" w:line="240" w:lineRule="auto"/>
              <w:rPr>
                <w:lang w:val="fr-CA"/>
              </w:rPr>
            </w:pPr>
          </w:p>
        </w:tc>
      </w:tr>
      <w:tr w:rsidR="00105A49" w:rsidRPr="00E53A8A" w:rsidTr="00B87F17">
        <w:trPr>
          <w:cantSplit/>
          <w:trHeight w:val="403"/>
        </w:trPr>
        <w:tc>
          <w:tcPr>
            <w:tcW w:w="1890" w:type="dxa"/>
            <w:vMerge/>
            <w:shd w:val="clear" w:color="FFFFFF" w:fill="FFFFFF"/>
          </w:tcPr>
          <w:p w:rsidR="00105A49" w:rsidRPr="00E53A8A" w:rsidRDefault="00105A49" w:rsidP="00B87F17">
            <w:pPr>
              <w:pStyle w:val="Footer"/>
              <w:spacing w:after="0" w:line="240" w:lineRule="auto"/>
              <w:rPr>
                <w:lang w:val="fr-CA"/>
              </w:rPr>
            </w:pPr>
          </w:p>
        </w:tc>
        <w:tc>
          <w:tcPr>
            <w:tcW w:w="7200" w:type="dxa"/>
            <w:shd w:val="clear" w:color="FFFFFF" w:fill="FFFFFF"/>
            <w:vAlign w:val="center"/>
          </w:tcPr>
          <w:p w:rsidR="00105A49" w:rsidRPr="00E53A8A" w:rsidRDefault="00105A49" w:rsidP="00B87F17">
            <w:pPr>
              <w:pStyle w:val="Footer"/>
              <w:spacing w:after="0" w:line="240" w:lineRule="auto"/>
              <w:rPr>
                <w:lang w:val="fr-CA"/>
              </w:rPr>
            </w:pPr>
            <w:r w:rsidRPr="00E53A8A">
              <w:rPr>
                <w:lang w:val="fr-CA"/>
              </w:rPr>
              <w:t>Chef d'un district/d'une région (s'il/si elle ne dispose pas d'une autorité décisionnelle indépendante)</w:t>
            </w:r>
          </w:p>
        </w:tc>
        <w:tc>
          <w:tcPr>
            <w:tcW w:w="1109" w:type="dxa"/>
            <w:shd w:val="clear" w:color="FFFFFF" w:fill="FFFFFF"/>
          </w:tcPr>
          <w:p w:rsidR="00105A49" w:rsidRPr="00E53A8A" w:rsidRDefault="00105A49" w:rsidP="00B87F17">
            <w:pPr>
              <w:pStyle w:val="Footer"/>
              <w:spacing w:after="0" w:line="240" w:lineRule="auto"/>
              <w:rPr>
                <w:lang w:val="fr-CA"/>
              </w:rPr>
            </w:pPr>
          </w:p>
        </w:tc>
      </w:tr>
      <w:tr w:rsidR="00105A49" w:rsidRPr="00E53A8A" w:rsidTr="00B87F17">
        <w:trPr>
          <w:cantSplit/>
          <w:trHeight w:val="403"/>
        </w:trPr>
        <w:tc>
          <w:tcPr>
            <w:tcW w:w="1890" w:type="dxa"/>
            <w:vMerge/>
            <w:shd w:val="clear" w:color="FFFFFF" w:fill="FFFFFF"/>
          </w:tcPr>
          <w:p w:rsidR="00105A49" w:rsidRPr="00E53A8A" w:rsidRDefault="00105A49" w:rsidP="00B87F17">
            <w:pPr>
              <w:pStyle w:val="Footer"/>
              <w:spacing w:after="0" w:line="240" w:lineRule="auto"/>
              <w:rPr>
                <w:lang w:val="fr-CA"/>
              </w:rPr>
            </w:pPr>
          </w:p>
        </w:tc>
        <w:tc>
          <w:tcPr>
            <w:tcW w:w="7200" w:type="dxa"/>
            <w:shd w:val="clear" w:color="FFFFFF" w:fill="FFFFFF"/>
            <w:vAlign w:val="center"/>
          </w:tcPr>
          <w:p w:rsidR="00105A49" w:rsidRPr="00E53A8A" w:rsidRDefault="00105A49" w:rsidP="00B87F17">
            <w:pPr>
              <w:pStyle w:val="Footer"/>
              <w:spacing w:after="0" w:line="240" w:lineRule="auto"/>
              <w:rPr>
                <w:lang w:val="fr-CA"/>
              </w:rPr>
            </w:pPr>
            <w:r w:rsidRPr="00E53A8A">
              <w:rPr>
                <w:lang w:val="fr-CA"/>
              </w:rPr>
              <w:t>Chef dans un établissement de soins de santé (p. ex., hôpital)</w:t>
            </w:r>
          </w:p>
        </w:tc>
        <w:tc>
          <w:tcPr>
            <w:tcW w:w="1109" w:type="dxa"/>
            <w:shd w:val="clear" w:color="FFFFFF" w:fill="FFFFFF"/>
          </w:tcPr>
          <w:p w:rsidR="00105A49" w:rsidRPr="00E53A8A" w:rsidRDefault="00105A49" w:rsidP="00B87F17">
            <w:pPr>
              <w:pStyle w:val="Footer"/>
              <w:spacing w:after="0" w:line="240" w:lineRule="auto"/>
              <w:rPr>
                <w:lang w:val="fr-CA"/>
              </w:rPr>
            </w:pPr>
          </w:p>
        </w:tc>
      </w:tr>
      <w:tr w:rsidR="00105A49" w:rsidRPr="00E53A8A" w:rsidTr="00B87F17">
        <w:trPr>
          <w:cantSplit/>
          <w:trHeight w:val="403"/>
        </w:trPr>
        <w:tc>
          <w:tcPr>
            <w:tcW w:w="1890" w:type="dxa"/>
            <w:vMerge/>
            <w:shd w:val="clear" w:color="FFFFFF" w:fill="FFFFFF"/>
          </w:tcPr>
          <w:p w:rsidR="00105A49" w:rsidRPr="00E53A8A" w:rsidRDefault="00105A49" w:rsidP="00B87F17">
            <w:pPr>
              <w:pStyle w:val="Footer"/>
              <w:spacing w:after="0" w:line="240" w:lineRule="auto"/>
              <w:rPr>
                <w:lang w:val="fr-CA"/>
              </w:rPr>
            </w:pPr>
          </w:p>
        </w:tc>
        <w:tc>
          <w:tcPr>
            <w:tcW w:w="7200" w:type="dxa"/>
            <w:shd w:val="clear" w:color="FFFFFF" w:fill="FFFFFF"/>
            <w:vAlign w:val="center"/>
          </w:tcPr>
          <w:p w:rsidR="00105A49" w:rsidRPr="00E53A8A" w:rsidRDefault="00105A49" w:rsidP="00B87F17">
            <w:pPr>
              <w:pStyle w:val="Footer"/>
              <w:spacing w:after="0" w:line="240" w:lineRule="auto"/>
              <w:rPr>
                <w:lang w:val="fr-CA"/>
              </w:rPr>
            </w:pPr>
            <w:r w:rsidRPr="00E53A8A">
              <w:rPr>
                <w:lang w:val="fr-CA"/>
              </w:rPr>
              <w:t>Chef dans une organisation non gouvernementale (ONG)</w:t>
            </w:r>
          </w:p>
        </w:tc>
        <w:tc>
          <w:tcPr>
            <w:tcW w:w="1109" w:type="dxa"/>
            <w:shd w:val="clear" w:color="FFFFFF" w:fill="FFFFFF"/>
          </w:tcPr>
          <w:p w:rsidR="00105A49" w:rsidRPr="00E53A8A" w:rsidRDefault="00105A49" w:rsidP="00B87F17">
            <w:pPr>
              <w:pStyle w:val="Footer"/>
              <w:spacing w:after="0" w:line="240" w:lineRule="auto"/>
              <w:rPr>
                <w:lang w:val="fr-CA"/>
              </w:rPr>
            </w:pPr>
          </w:p>
        </w:tc>
      </w:tr>
      <w:tr w:rsidR="00105A49" w:rsidRPr="00E53A8A" w:rsidTr="00B87F17">
        <w:trPr>
          <w:cantSplit/>
          <w:trHeight w:val="403"/>
        </w:trPr>
        <w:tc>
          <w:tcPr>
            <w:tcW w:w="1890" w:type="dxa"/>
            <w:vMerge w:val="restart"/>
            <w:shd w:val="clear" w:color="FFFFFF" w:fill="FFFFFF"/>
          </w:tcPr>
          <w:p w:rsidR="00105A49" w:rsidRPr="00AE4BA6" w:rsidRDefault="00105A49" w:rsidP="00B87F17">
            <w:pPr>
              <w:pStyle w:val="Footer"/>
              <w:spacing w:after="0" w:line="240" w:lineRule="auto"/>
            </w:pPr>
            <w:r>
              <w:t>Intervenant(e)</w:t>
            </w:r>
          </w:p>
        </w:tc>
        <w:tc>
          <w:tcPr>
            <w:tcW w:w="7200" w:type="dxa"/>
            <w:shd w:val="clear" w:color="FFFFFF" w:fill="FFFFFF"/>
            <w:vAlign w:val="center"/>
          </w:tcPr>
          <w:p w:rsidR="00105A49" w:rsidRPr="00E53A8A" w:rsidRDefault="00105A49" w:rsidP="00B87F17">
            <w:pPr>
              <w:pStyle w:val="Footer"/>
              <w:spacing w:after="0" w:line="240" w:lineRule="auto"/>
              <w:rPr>
                <w:lang w:val="fr-CA"/>
              </w:rPr>
            </w:pPr>
            <w:r w:rsidRPr="00E53A8A">
              <w:rPr>
                <w:lang w:val="fr-CA"/>
              </w:rPr>
              <w:t>Personnel/membre d'une ONG fondée sur un groupe/une communauté de la société civile</w:t>
            </w:r>
          </w:p>
        </w:tc>
        <w:tc>
          <w:tcPr>
            <w:tcW w:w="1109" w:type="dxa"/>
            <w:shd w:val="clear" w:color="FFFFFF" w:fill="FFFFFF"/>
          </w:tcPr>
          <w:p w:rsidR="00105A49" w:rsidRPr="00E53A8A" w:rsidRDefault="00105A49" w:rsidP="00B87F17">
            <w:pPr>
              <w:pStyle w:val="Footer"/>
              <w:spacing w:after="0" w:line="240" w:lineRule="auto"/>
              <w:rPr>
                <w:lang w:val="fr-CA"/>
              </w:rPr>
            </w:pPr>
          </w:p>
        </w:tc>
      </w:tr>
      <w:tr w:rsidR="00105A49" w:rsidRPr="00E53A8A" w:rsidTr="00B87F17">
        <w:trPr>
          <w:cantSplit/>
          <w:trHeight w:val="403"/>
        </w:trPr>
        <w:tc>
          <w:tcPr>
            <w:tcW w:w="1890" w:type="dxa"/>
            <w:vMerge/>
            <w:shd w:val="clear" w:color="FFFFFF" w:fill="FFFFFF"/>
          </w:tcPr>
          <w:p w:rsidR="00105A49" w:rsidRPr="00E53A8A" w:rsidRDefault="00105A49" w:rsidP="00B87F17">
            <w:pPr>
              <w:pStyle w:val="Footer"/>
              <w:spacing w:after="0" w:line="240" w:lineRule="auto"/>
              <w:rPr>
                <w:lang w:val="fr-CA"/>
              </w:rPr>
            </w:pPr>
          </w:p>
        </w:tc>
        <w:tc>
          <w:tcPr>
            <w:tcW w:w="7200" w:type="dxa"/>
            <w:shd w:val="clear" w:color="FFFFFF" w:fill="FFFFFF"/>
            <w:vAlign w:val="center"/>
          </w:tcPr>
          <w:p w:rsidR="00105A49" w:rsidRPr="00E53A8A" w:rsidRDefault="00105A49" w:rsidP="00B87F17">
            <w:pPr>
              <w:pStyle w:val="Footer"/>
              <w:spacing w:after="0" w:line="240" w:lineRule="auto"/>
              <w:rPr>
                <w:lang w:val="fr-CA"/>
              </w:rPr>
            </w:pPr>
            <w:r w:rsidRPr="00E53A8A">
              <w:rPr>
                <w:lang w:val="fr-CA"/>
              </w:rPr>
              <w:t>Personnel/membre d'une association ou d'un groupe professionnel de santé</w:t>
            </w:r>
          </w:p>
        </w:tc>
        <w:tc>
          <w:tcPr>
            <w:tcW w:w="1109" w:type="dxa"/>
            <w:shd w:val="clear" w:color="FFFFFF" w:fill="FFFFFF"/>
          </w:tcPr>
          <w:p w:rsidR="00105A49" w:rsidRPr="00E53A8A" w:rsidRDefault="00105A49" w:rsidP="00B87F17">
            <w:pPr>
              <w:pStyle w:val="Footer"/>
              <w:spacing w:after="0" w:line="240" w:lineRule="auto"/>
              <w:rPr>
                <w:lang w:val="fr-CA"/>
              </w:rPr>
            </w:pPr>
          </w:p>
        </w:tc>
      </w:tr>
      <w:tr w:rsidR="00105A49" w:rsidRPr="00E53A8A" w:rsidTr="00B87F17">
        <w:trPr>
          <w:cantSplit/>
          <w:trHeight w:val="403"/>
        </w:trPr>
        <w:tc>
          <w:tcPr>
            <w:tcW w:w="1890" w:type="dxa"/>
            <w:vMerge/>
            <w:shd w:val="clear" w:color="FFFFFF" w:fill="FFFFFF"/>
          </w:tcPr>
          <w:p w:rsidR="00105A49" w:rsidRPr="00E53A8A" w:rsidRDefault="00105A49" w:rsidP="00B87F17">
            <w:pPr>
              <w:pStyle w:val="Footer"/>
              <w:spacing w:after="0" w:line="240" w:lineRule="auto"/>
              <w:rPr>
                <w:lang w:val="fr-CA"/>
              </w:rPr>
            </w:pPr>
          </w:p>
        </w:tc>
        <w:tc>
          <w:tcPr>
            <w:tcW w:w="7200" w:type="dxa"/>
            <w:shd w:val="clear" w:color="FFFFFF" w:fill="FFFFFF"/>
            <w:vAlign w:val="center"/>
          </w:tcPr>
          <w:p w:rsidR="00105A49" w:rsidRPr="00E53A8A" w:rsidRDefault="00105A49" w:rsidP="00B87F17">
            <w:pPr>
              <w:pStyle w:val="Footer"/>
              <w:spacing w:after="0" w:line="240" w:lineRule="auto"/>
              <w:rPr>
                <w:lang w:val="fr-CA"/>
              </w:rPr>
            </w:pPr>
            <w:r w:rsidRPr="00E53A8A">
              <w:rPr>
                <w:lang w:val="fr-CA"/>
              </w:rPr>
              <w:t>Personnel d'un organisme donateur (p. ex., Communauté européenne, Agence suédoise pour le développement international) ou d'une organisation internationale (p. ex., Organisation mondiale de la Santé)</w:t>
            </w:r>
          </w:p>
        </w:tc>
        <w:tc>
          <w:tcPr>
            <w:tcW w:w="1109" w:type="dxa"/>
            <w:shd w:val="clear" w:color="FFFFFF" w:fill="FFFFFF"/>
          </w:tcPr>
          <w:p w:rsidR="00105A49" w:rsidRPr="00E53A8A" w:rsidRDefault="00105A49" w:rsidP="00B87F17">
            <w:pPr>
              <w:pStyle w:val="Footer"/>
              <w:spacing w:after="0" w:line="240" w:lineRule="auto"/>
              <w:rPr>
                <w:lang w:val="fr-CA"/>
              </w:rPr>
            </w:pPr>
          </w:p>
        </w:tc>
      </w:tr>
      <w:tr w:rsidR="00105A49" w:rsidRPr="00E53A8A" w:rsidTr="00B87F17">
        <w:trPr>
          <w:cantSplit/>
          <w:trHeight w:val="403"/>
        </w:trPr>
        <w:tc>
          <w:tcPr>
            <w:tcW w:w="1890" w:type="dxa"/>
            <w:vMerge/>
            <w:shd w:val="clear" w:color="FFFFFF" w:fill="FFFFFF"/>
          </w:tcPr>
          <w:p w:rsidR="00105A49" w:rsidRPr="00E53A8A" w:rsidRDefault="00105A49" w:rsidP="00B87F17">
            <w:pPr>
              <w:spacing w:after="0" w:line="240" w:lineRule="auto"/>
              <w:rPr>
                <w:lang w:val="fr-CA"/>
              </w:rPr>
            </w:pPr>
          </w:p>
        </w:tc>
        <w:tc>
          <w:tcPr>
            <w:tcW w:w="7200" w:type="dxa"/>
            <w:shd w:val="clear" w:color="FFFFFF" w:fill="FFFFFF"/>
            <w:vAlign w:val="center"/>
          </w:tcPr>
          <w:p w:rsidR="00105A49" w:rsidRPr="00E53A8A" w:rsidRDefault="00105A49" w:rsidP="00B87F17">
            <w:pPr>
              <w:spacing w:after="0" w:line="240" w:lineRule="auto"/>
              <w:rPr>
                <w:lang w:val="fr-CA"/>
              </w:rPr>
            </w:pPr>
            <w:r w:rsidRPr="00E53A8A">
              <w:rPr>
                <w:lang w:val="fr-CA"/>
              </w:rPr>
              <w:t>Personnel d'un établissement pharmaceutique ou autre société de biotechnologie</w:t>
            </w:r>
          </w:p>
        </w:tc>
        <w:tc>
          <w:tcPr>
            <w:tcW w:w="1109" w:type="dxa"/>
            <w:shd w:val="clear" w:color="FFFFFF" w:fill="FFFFFF"/>
          </w:tcPr>
          <w:p w:rsidR="00105A49" w:rsidRPr="00E53A8A" w:rsidRDefault="00105A49" w:rsidP="00B87F17">
            <w:pPr>
              <w:spacing w:after="0" w:line="240" w:lineRule="auto"/>
              <w:rPr>
                <w:lang w:val="fr-CA"/>
              </w:rPr>
            </w:pPr>
          </w:p>
        </w:tc>
      </w:tr>
      <w:tr w:rsidR="00105A49" w:rsidRPr="00E53A8A" w:rsidTr="00B87F17">
        <w:trPr>
          <w:cantSplit/>
          <w:trHeight w:val="403"/>
        </w:trPr>
        <w:tc>
          <w:tcPr>
            <w:tcW w:w="1890" w:type="dxa"/>
            <w:vMerge/>
            <w:shd w:val="clear" w:color="FFFFFF" w:fill="FFFFFF"/>
          </w:tcPr>
          <w:p w:rsidR="00105A49" w:rsidRPr="00E53A8A" w:rsidRDefault="00105A49" w:rsidP="00B87F17">
            <w:pPr>
              <w:spacing w:after="0" w:line="240" w:lineRule="auto"/>
              <w:rPr>
                <w:lang w:val="fr-CA"/>
              </w:rPr>
            </w:pPr>
          </w:p>
        </w:tc>
        <w:tc>
          <w:tcPr>
            <w:tcW w:w="7200" w:type="dxa"/>
            <w:shd w:val="clear" w:color="FFFFFF" w:fill="FFFFFF"/>
            <w:vAlign w:val="center"/>
          </w:tcPr>
          <w:p w:rsidR="00105A49" w:rsidRPr="00E53A8A" w:rsidRDefault="00105A49" w:rsidP="00B87F17">
            <w:pPr>
              <w:spacing w:after="0" w:line="240" w:lineRule="auto"/>
              <w:rPr>
                <w:lang w:val="fr-CA"/>
              </w:rPr>
            </w:pPr>
            <w:r w:rsidRPr="00E53A8A">
              <w:rPr>
                <w:lang w:val="fr-CA"/>
              </w:rPr>
              <w:t>Représentant(e) d'un autre groupe d'intervenants</w:t>
            </w:r>
          </w:p>
        </w:tc>
        <w:tc>
          <w:tcPr>
            <w:tcW w:w="1109" w:type="dxa"/>
            <w:shd w:val="clear" w:color="FFFFFF" w:fill="FFFFFF"/>
          </w:tcPr>
          <w:p w:rsidR="00105A49" w:rsidRPr="00E53A8A" w:rsidRDefault="00105A49" w:rsidP="00B87F17">
            <w:pPr>
              <w:spacing w:after="0" w:line="240" w:lineRule="auto"/>
              <w:rPr>
                <w:lang w:val="fr-CA"/>
              </w:rPr>
            </w:pPr>
          </w:p>
        </w:tc>
      </w:tr>
      <w:tr w:rsidR="00105A49" w:rsidRPr="00E53A8A" w:rsidTr="00B87F17">
        <w:trPr>
          <w:cantSplit/>
          <w:trHeight w:val="403"/>
        </w:trPr>
        <w:tc>
          <w:tcPr>
            <w:tcW w:w="1890" w:type="dxa"/>
            <w:vMerge w:val="restart"/>
            <w:shd w:val="clear" w:color="FFFFFF" w:fill="FFFFFF"/>
          </w:tcPr>
          <w:p w:rsidR="00105A49" w:rsidRPr="00AE4BA6" w:rsidRDefault="00105A49" w:rsidP="00B87F17">
            <w:pPr>
              <w:spacing w:after="0" w:line="240" w:lineRule="auto"/>
            </w:pPr>
            <w:r>
              <w:t>Chercheur/euse</w:t>
            </w:r>
          </w:p>
        </w:tc>
        <w:tc>
          <w:tcPr>
            <w:tcW w:w="7200" w:type="dxa"/>
            <w:shd w:val="clear" w:color="FFFFFF" w:fill="FFFFFF"/>
            <w:vAlign w:val="center"/>
          </w:tcPr>
          <w:p w:rsidR="00105A49" w:rsidRPr="00E53A8A" w:rsidRDefault="00105A49" w:rsidP="00B87F17">
            <w:pPr>
              <w:spacing w:after="0" w:line="240" w:lineRule="auto"/>
              <w:rPr>
                <w:lang w:val="fr-CA"/>
              </w:rPr>
            </w:pPr>
            <w:r w:rsidRPr="00E53A8A">
              <w:rPr>
                <w:lang w:val="fr-CA"/>
              </w:rPr>
              <w:t xml:space="preserve">Chercheur/euse dans un établissement national de recherche </w:t>
            </w:r>
          </w:p>
        </w:tc>
        <w:tc>
          <w:tcPr>
            <w:tcW w:w="1109" w:type="dxa"/>
            <w:shd w:val="clear" w:color="FFFFFF" w:fill="FFFFFF"/>
          </w:tcPr>
          <w:p w:rsidR="00105A49" w:rsidRPr="00E53A8A" w:rsidRDefault="00105A49" w:rsidP="00B87F17">
            <w:pPr>
              <w:spacing w:after="0" w:line="240" w:lineRule="auto"/>
              <w:rPr>
                <w:lang w:val="fr-CA"/>
              </w:rPr>
            </w:pPr>
          </w:p>
        </w:tc>
      </w:tr>
      <w:tr w:rsidR="00105A49" w:rsidRPr="00E53A8A" w:rsidTr="00B87F17">
        <w:trPr>
          <w:cantSplit/>
          <w:trHeight w:val="403"/>
        </w:trPr>
        <w:tc>
          <w:tcPr>
            <w:tcW w:w="1890" w:type="dxa"/>
            <w:vMerge/>
            <w:shd w:val="clear" w:color="FFFFFF" w:fill="FFFFFF"/>
          </w:tcPr>
          <w:p w:rsidR="00105A49" w:rsidRPr="00E53A8A" w:rsidRDefault="00105A49" w:rsidP="00B87F17">
            <w:pPr>
              <w:spacing w:after="0" w:line="240" w:lineRule="auto"/>
              <w:rPr>
                <w:lang w:val="fr-CA"/>
              </w:rPr>
            </w:pPr>
          </w:p>
        </w:tc>
        <w:tc>
          <w:tcPr>
            <w:tcW w:w="7200" w:type="dxa"/>
            <w:shd w:val="clear" w:color="FFFFFF" w:fill="FFFFFF"/>
            <w:vAlign w:val="center"/>
          </w:tcPr>
          <w:p w:rsidR="00105A49" w:rsidRPr="00E53A8A" w:rsidRDefault="00105A49" w:rsidP="00B87F17">
            <w:pPr>
              <w:spacing w:after="0" w:line="240" w:lineRule="auto"/>
              <w:rPr>
                <w:lang w:val="fr-CA"/>
              </w:rPr>
            </w:pPr>
            <w:r w:rsidRPr="00E53A8A">
              <w:rPr>
                <w:lang w:val="fr-CA"/>
              </w:rPr>
              <w:t xml:space="preserve">Chercheur/euse dans une université </w:t>
            </w:r>
          </w:p>
        </w:tc>
        <w:tc>
          <w:tcPr>
            <w:tcW w:w="1109" w:type="dxa"/>
            <w:shd w:val="clear" w:color="FFFFFF" w:fill="FFFFFF"/>
          </w:tcPr>
          <w:p w:rsidR="00105A49" w:rsidRPr="00E53A8A" w:rsidRDefault="00105A49" w:rsidP="00B87F17">
            <w:pPr>
              <w:spacing w:after="0" w:line="240" w:lineRule="auto"/>
              <w:rPr>
                <w:lang w:val="fr-CA"/>
              </w:rPr>
            </w:pPr>
          </w:p>
        </w:tc>
      </w:tr>
      <w:tr w:rsidR="00105A49" w:rsidRPr="00E53A8A" w:rsidTr="00B87F17">
        <w:trPr>
          <w:cantSplit/>
          <w:trHeight w:val="403"/>
        </w:trPr>
        <w:tc>
          <w:tcPr>
            <w:tcW w:w="1890" w:type="dxa"/>
            <w:vMerge/>
            <w:shd w:val="clear" w:color="FFFFFF" w:fill="FFFFFF"/>
          </w:tcPr>
          <w:p w:rsidR="00105A49" w:rsidRPr="00E53A8A" w:rsidRDefault="00105A49" w:rsidP="00B87F17">
            <w:pPr>
              <w:spacing w:after="0" w:line="240" w:lineRule="auto"/>
              <w:rPr>
                <w:lang w:val="fr-CA"/>
              </w:rPr>
            </w:pPr>
          </w:p>
        </w:tc>
        <w:tc>
          <w:tcPr>
            <w:tcW w:w="7200" w:type="dxa"/>
            <w:shd w:val="clear" w:color="FFFFFF" w:fill="FFFFFF"/>
            <w:vAlign w:val="center"/>
          </w:tcPr>
          <w:p w:rsidR="00105A49" w:rsidRPr="00E53A8A" w:rsidRDefault="00105A49" w:rsidP="00B87F17">
            <w:pPr>
              <w:spacing w:after="0" w:line="240" w:lineRule="auto"/>
              <w:rPr>
                <w:lang w:val="fr-CA"/>
              </w:rPr>
            </w:pPr>
            <w:r w:rsidRPr="00E53A8A">
              <w:rPr>
                <w:lang w:val="fr-CA"/>
              </w:rPr>
              <w:t xml:space="preserve">Chercheur/euse dans un autre établissement </w:t>
            </w:r>
          </w:p>
        </w:tc>
        <w:tc>
          <w:tcPr>
            <w:tcW w:w="1109" w:type="dxa"/>
            <w:shd w:val="clear" w:color="FFFFFF" w:fill="FFFFFF"/>
          </w:tcPr>
          <w:p w:rsidR="00105A49" w:rsidRPr="00E53A8A" w:rsidRDefault="00105A49" w:rsidP="00B87F17">
            <w:pPr>
              <w:spacing w:after="0" w:line="240" w:lineRule="auto"/>
              <w:rPr>
                <w:lang w:val="fr-CA"/>
              </w:rPr>
            </w:pPr>
          </w:p>
        </w:tc>
      </w:tr>
      <w:tr w:rsidR="00105A49" w:rsidRPr="00AE4BA6" w:rsidTr="00B87F17">
        <w:trPr>
          <w:cantSplit/>
          <w:trHeight w:val="403"/>
        </w:trPr>
        <w:tc>
          <w:tcPr>
            <w:tcW w:w="1890" w:type="dxa"/>
            <w:shd w:val="clear" w:color="FFFFFF" w:fill="FFFFFF"/>
          </w:tcPr>
          <w:p w:rsidR="00105A49" w:rsidRPr="00AE4BA6" w:rsidRDefault="00105A49" w:rsidP="00B87F17">
            <w:pPr>
              <w:spacing w:after="0" w:line="240" w:lineRule="auto"/>
            </w:pPr>
            <w:r>
              <w:t>Autre</w:t>
            </w:r>
          </w:p>
        </w:tc>
        <w:tc>
          <w:tcPr>
            <w:tcW w:w="7200" w:type="dxa"/>
            <w:shd w:val="clear" w:color="FFFFFF" w:fill="FFFFFF"/>
            <w:vAlign w:val="center"/>
          </w:tcPr>
          <w:p w:rsidR="00105A49" w:rsidRPr="00AE4BA6" w:rsidRDefault="00105A49" w:rsidP="00B87F17">
            <w:pPr>
              <w:spacing w:after="0" w:line="240" w:lineRule="auto"/>
            </w:pPr>
          </w:p>
        </w:tc>
        <w:tc>
          <w:tcPr>
            <w:tcW w:w="1109" w:type="dxa"/>
            <w:shd w:val="clear" w:color="FFFFFF" w:fill="FFFFFF"/>
          </w:tcPr>
          <w:p w:rsidR="00105A49" w:rsidRPr="00AE4BA6" w:rsidRDefault="00105A49" w:rsidP="00B87F17">
            <w:pPr>
              <w:spacing w:after="0" w:line="240" w:lineRule="auto"/>
            </w:pPr>
          </w:p>
        </w:tc>
      </w:tr>
    </w:tbl>
    <w:p w:rsidR="00105A49" w:rsidRPr="00AE4BA6" w:rsidRDefault="00105A49" w:rsidP="00105A49">
      <w:pPr>
        <w:spacing w:after="0" w:line="240" w:lineRule="auto"/>
      </w:pPr>
      <w:r>
        <w:tab/>
      </w:r>
    </w:p>
    <w:p w:rsidR="00105A49" w:rsidRPr="00E53A8A" w:rsidRDefault="00105A49" w:rsidP="00105A49">
      <w:pPr>
        <w:spacing w:after="0" w:line="240" w:lineRule="auto"/>
        <w:rPr>
          <w:lang w:val="fr-CA"/>
        </w:rPr>
      </w:pPr>
      <w:r>
        <w:rPr>
          <w:lang w:val="fr-CA"/>
        </w:rPr>
        <w:t>9)</w:t>
      </w:r>
      <w:r w:rsidRPr="00E53A8A">
        <w:rPr>
          <w:lang w:val="fr-CA"/>
        </w:rPr>
        <w:tab/>
        <w:t>Je travaille à mon poste actuel depuis _____ ans.</w:t>
      </w:r>
    </w:p>
    <w:p w:rsidR="00105A49" w:rsidRPr="00E53A8A" w:rsidRDefault="00105A49" w:rsidP="00105A49">
      <w:pPr>
        <w:spacing w:after="0" w:line="240" w:lineRule="auto"/>
        <w:rPr>
          <w:lang w:val="fr-CA"/>
        </w:rPr>
      </w:pPr>
    </w:p>
    <w:p w:rsidR="00105A49" w:rsidRPr="00E53A8A" w:rsidRDefault="00105A49" w:rsidP="00105A49">
      <w:pPr>
        <w:spacing w:line="240" w:lineRule="auto"/>
        <w:rPr>
          <w:lang w:val="fr-CA"/>
        </w:rPr>
      </w:pPr>
      <w:r>
        <w:rPr>
          <w:lang w:val="fr-CA"/>
        </w:rPr>
        <w:t>10)</w:t>
      </w:r>
      <w:r w:rsidRPr="00E53A8A">
        <w:rPr>
          <w:lang w:val="fr-CA"/>
        </w:rPr>
        <w:t xml:space="preserve"> </w:t>
      </w:r>
      <w:r w:rsidRPr="00E53A8A">
        <w:rPr>
          <w:lang w:val="fr-CA"/>
        </w:rPr>
        <w:tab/>
        <w:t>Si vous vous êtes identifié(e) comme décideur/euse, intervenant(e) ou « autre », veuillez indiquer si vous avez une formation et/ou une vaste expérience en tant que chercheur/euse (encerclez une seule réponse) :</w:t>
      </w:r>
    </w:p>
    <w:p w:rsidR="00105A49" w:rsidRPr="00E53A8A" w:rsidRDefault="00105A49" w:rsidP="00105A49">
      <w:pPr>
        <w:spacing w:after="0" w:line="240" w:lineRule="auto"/>
        <w:rPr>
          <w:lang w:val="fr-CA"/>
        </w:rPr>
      </w:pPr>
      <w:r w:rsidRPr="00E53A8A">
        <w:rPr>
          <w:lang w:val="fr-CA"/>
        </w:rPr>
        <w:tab/>
      </w:r>
      <w:r w:rsidRPr="00E53A8A">
        <w:rPr>
          <w:lang w:val="fr-CA"/>
        </w:rPr>
        <w:tab/>
        <w:t>Oui / Non</w:t>
      </w:r>
    </w:p>
    <w:p w:rsidR="00105A49" w:rsidRPr="00E53A8A" w:rsidRDefault="00105A49" w:rsidP="00105A49">
      <w:pPr>
        <w:spacing w:after="0" w:line="240" w:lineRule="auto"/>
        <w:rPr>
          <w:lang w:val="fr-CA"/>
        </w:rPr>
      </w:pPr>
    </w:p>
    <w:p w:rsidR="00105A49" w:rsidRPr="00E53A8A" w:rsidRDefault="00105A49" w:rsidP="00105A49">
      <w:pPr>
        <w:spacing w:line="240" w:lineRule="auto"/>
        <w:rPr>
          <w:lang w:val="fr-CA"/>
        </w:rPr>
      </w:pPr>
      <w:r>
        <w:rPr>
          <w:lang w:val="fr-CA"/>
        </w:rPr>
        <w:t>11)</w:t>
      </w:r>
      <w:r w:rsidRPr="00E53A8A">
        <w:rPr>
          <w:lang w:val="fr-CA"/>
        </w:rPr>
        <w:tab/>
        <w:t>Si vous vous êtes identifié(e) comme chercheur/euse, intervenant(e) ou « autre », veuillez indiquer si vous avez une expérience en tant que décideur/euse (encerclez une seule réponse) :</w:t>
      </w:r>
    </w:p>
    <w:p w:rsidR="00105A49" w:rsidRPr="00E53A8A" w:rsidRDefault="00105A49" w:rsidP="00105A49">
      <w:pPr>
        <w:spacing w:after="0" w:line="240" w:lineRule="auto"/>
        <w:rPr>
          <w:lang w:val="fr-CA"/>
        </w:rPr>
      </w:pPr>
      <w:r w:rsidRPr="00E53A8A">
        <w:rPr>
          <w:lang w:val="fr-CA"/>
        </w:rPr>
        <w:tab/>
      </w:r>
      <w:r w:rsidRPr="00E53A8A">
        <w:rPr>
          <w:lang w:val="fr-CA"/>
        </w:rPr>
        <w:tab/>
        <w:t>Oui / Non</w:t>
      </w:r>
    </w:p>
    <w:p w:rsidR="00105A49" w:rsidRPr="00E53A8A" w:rsidRDefault="00105A49" w:rsidP="00105A49">
      <w:pPr>
        <w:spacing w:after="0" w:line="240" w:lineRule="auto"/>
        <w:rPr>
          <w:lang w:val="fr-CA"/>
        </w:rPr>
      </w:pPr>
    </w:p>
    <w:p w:rsidR="00105A49" w:rsidRPr="00E53A8A" w:rsidRDefault="00105A49" w:rsidP="00105A49">
      <w:pPr>
        <w:spacing w:after="0" w:line="240" w:lineRule="auto"/>
        <w:jc w:val="center"/>
        <w:rPr>
          <w:lang w:val="fr-CA"/>
        </w:rPr>
      </w:pPr>
      <w:r w:rsidRPr="00E53A8A">
        <w:rPr>
          <w:lang w:val="fr-CA"/>
        </w:rPr>
        <w:lastRenderedPageBreak/>
        <w:t>Merci!</w:t>
      </w:r>
    </w:p>
    <w:p w:rsidR="00105A49" w:rsidRPr="00E53A8A" w:rsidRDefault="00105A49" w:rsidP="00105A49">
      <w:pPr>
        <w:pStyle w:val="Footer"/>
        <w:spacing w:after="0" w:line="240" w:lineRule="auto"/>
        <w:ind w:left="1980" w:hanging="1980"/>
        <w:rPr>
          <w:bCs/>
          <w:lang w:val="fr-CA"/>
        </w:rPr>
      </w:pPr>
    </w:p>
    <w:p w:rsidR="00105A49" w:rsidRPr="00E53A8A" w:rsidRDefault="00105A49" w:rsidP="00105A49">
      <w:pPr>
        <w:pStyle w:val="Footer"/>
        <w:spacing w:after="0" w:line="240" w:lineRule="auto"/>
        <w:rPr>
          <w:lang w:val="fr-CA"/>
        </w:rPr>
      </w:pPr>
      <w:r w:rsidRPr="00E53A8A">
        <w:rPr>
          <w:bCs/>
          <w:lang w:val="fr-CA"/>
        </w:rPr>
        <w:t>N</w:t>
      </w:r>
      <w:r w:rsidRPr="00E53A8A">
        <w:rPr>
          <w:bCs/>
          <w:vertAlign w:val="superscript"/>
          <w:lang w:val="fr-CA"/>
        </w:rPr>
        <w:t>o</w:t>
      </w:r>
      <w:r w:rsidRPr="00E53A8A">
        <w:rPr>
          <w:bCs/>
          <w:lang w:val="fr-CA"/>
        </w:rPr>
        <w:t> d'identification : __________    (</w:t>
      </w:r>
      <w:r w:rsidRPr="00E53A8A">
        <w:rPr>
          <w:lang w:val="fr-CA"/>
        </w:rPr>
        <w:t>Vos réponses resteront confidentielles, et le rapport sur vos données ne présentera aucun élément susceptible de vous identifier, vous ou votre organisme.)</w:t>
      </w:r>
    </w:p>
    <w:p w:rsidR="00105A49" w:rsidRDefault="00105A49" w:rsidP="00105A49">
      <w:pPr>
        <w:pStyle w:val="Footer"/>
        <w:spacing w:after="0"/>
        <w:rPr>
          <w:b/>
          <w:bCs/>
          <w:lang w:val="fr-CA"/>
        </w:rPr>
      </w:pPr>
    </w:p>
    <w:p w:rsidR="00105A49" w:rsidRDefault="00105A49" w:rsidP="00105A49">
      <w:pPr>
        <w:pStyle w:val="Footer"/>
        <w:spacing w:after="0"/>
        <w:rPr>
          <w:b/>
          <w:bCs/>
          <w:lang w:val="fr-CA"/>
        </w:rPr>
      </w:pPr>
    </w:p>
    <w:p w:rsidR="00105A49" w:rsidRPr="00FD1C55" w:rsidRDefault="00105A49" w:rsidP="00105A49">
      <w:pPr>
        <w:pStyle w:val="Footer"/>
        <w:spacing w:after="0"/>
        <w:rPr>
          <w:b/>
          <w:bCs/>
          <w:lang w:val="fr-CA"/>
        </w:rPr>
      </w:pPr>
      <w:r w:rsidRPr="00E53A8A">
        <w:rPr>
          <w:b/>
          <w:bCs/>
          <w:lang w:val="fr-CA"/>
        </w:rPr>
        <w:t>Réflexions additionnelles (facultatif)</w:t>
      </w:r>
    </w:p>
    <w:p w:rsidR="00105A49" w:rsidRPr="00E53A8A" w:rsidRDefault="00105A49" w:rsidP="00105A49">
      <w:pPr>
        <w:pStyle w:val="Footer"/>
        <w:spacing w:after="0"/>
        <w:rPr>
          <w:lang w:val="fr-CA"/>
        </w:rPr>
      </w:pPr>
      <w:r w:rsidRPr="00E53A8A">
        <w:rPr>
          <w:lang w:val="fr-CA"/>
        </w:rPr>
        <w:t>Avez-vous des remarques concernant les enjeux évoqués dans des questions précises?</w:t>
      </w:r>
    </w:p>
    <w:p w:rsidR="00105A49" w:rsidRDefault="00105A49" w:rsidP="00105A49">
      <w:pPr>
        <w:spacing w:after="0" w:line="360" w:lineRule="auto"/>
      </w:pPr>
      <w:r>
        <w:t>_______________________________________________________________________________________</w:t>
      </w:r>
    </w:p>
    <w:p w:rsidR="00105A49" w:rsidRDefault="00105A49" w:rsidP="00105A49">
      <w:pPr>
        <w:spacing w:after="0" w:line="360" w:lineRule="auto"/>
      </w:pPr>
      <w:r>
        <w:t>_______________________________________________________________________________________</w:t>
      </w:r>
    </w:p>
    <w:p w:rsidR="00105A49" w:rsidRDefault="00105A49" w:rsidP="00105A49">
      <w:pPr>
        <w:spacing w:after="0" w:line="360" w:lineRule="auto"/>
      </w:pPr>
      <w:r>
        <w:t>_______________________________________________________________________________________</w:t>
      </w:r>
    </w:p>
    <w:p w:rsidR="00105A49" w:rsidRDefault="00105A49" w:rsidP="00105A49">
      <w:pPr>
        <w:spacing w:after="0" w:line="360" w:lineRule="auto"/>
      </w:pPr>
      <w:r>
        <w:t>_______________________________________________________________________________________</w:t>
      </w:r>
    </w:p>
    <w:p w:rsidR="00105A49" w:rsidRDefault="00105A49" w:rsidP="00105A49">
      <w:pPr>
        <w:spacing w:after="0" w:line="360" w:lineRule="auto"/>
      </w:pPr>
      <w:r>
        <w:t>_______________________________________________________________________________________</w:t>
      </w:r>
    </w:p>
    <w:p w:rsidR="00105A49" w:rsidRDefault="00105A49" w:rsidP="00105A49">
      <w:pPr>
        <w:spacing w:after="0" w:line="360" w:lineRule="auto"/>
      </w:pPr>
      <w:r>
        <w:t>_______________________________________________________________________________________</w:t>
      </w:r>
    </w:p>
    <w:p w:rsidR="00105A49" w:rsidRDefault="00105A49" w:rsidP="00105A49">
      <w:pPr>
        <w:spacing w:after="0" w:line="360" w:lineRule="auto"/>
      </w:pPr>
      <w:r>
        <w:t>_______________________________________________________________________________________</w:t>
      </w:r>
    </w:p>
    <w:p w:rsidR="00105A49" w:rsidRDefault="00105A49" w:rsidP="00105A49">
      <w:pPr>
        <w:spacing w:after="0" w:line="360" w:lineRule="auto"/>
      </w:pPr>
      <w:r>
        <w:t>_______________________________________________________________________________________</w:t>
      </w:r>
    </w:p>
    <w:p w:rsidR="00105A49" w:rsidRDefault="00105A49" w:rsidP="00105A49">
      <w:pPr>
        <w:spacing w:after="0" w:line="360" w:lineRule="auto"/>
      </w:pPr>
      <w:r>
        <w:t>_______________________________________________________________________________________</w:t>
      </w:r>
    </w:p>
    <w:p w:rsidR="00105A49" w:rsidRDefault="00105A49" w:rsidP="00105A49">
      <w:pPr>
        <w:spacing w:after="0" w:line="360" w:lineRule="auto"/>
      </w:pPr>
      <w:r>
        <w:t>_______________________________________________________________________________________</w:t>
      </w:r>
    </w:p>
    <w:p w:rsidR="00105A49" w:rsidRDefault="00105A49" w:rsidP="00105A49">
      <w:pPr>
        <w:spacing w:after="0" w:line="360" w:lineRule="auto"/>
      </w:pPr>
      <w:r>
        <w:t>_______________________________________________________________________________________</w:t>
      </w:r>
    </w:p>
    <w:p w:rsidR="00105A49" w:rsidRDefault="00105A49" w:rsidP="00105A49">
      <w:pPr>
        <w:spacing w:after="0" w:line="360" w:lineRule="auto"/>
      </w:pPr>
      <w:r>
        <w:t>_______________________________________________________________________________________</w:t>
      </w:r>
    </w:p>
    <w:p w:rsidR="00105A49" w:rsidRDefault="00105A49" w:rsidP="00105A49">
      <w:pPr>
        <w:spacing w:after="0" w:line="360" w:lineRule="auto"/>
      </w:pPr>
      <w:r>
        <w:t>_______________________________________________________________________________________</w:t>
      </w:r>
    </w:p>
    <w:p w:rsidR="00A45127" w:rsidRDefault="00105A49" w:rsidP="00105A49">
      <w:r>
        <w:t>_______________________________________________________________________________________</w:t>
      </w:r>
    </w:p>
    <w:p w:rsidR="00D67D74" w:rsidRDefault="00D67D74">
      <w:r>
        <w:br w:type="page"/>
      </w:r>
    </w:p>
    <w:p w:rsidR="00D67D74" w:rsidRPr="00E5310F" w:rsidRDefault="00D67D74" w:rsidP="00D67D74">
      <w:pPr>
        <w:spacing w:after="0" w:line="360" w:lineRule="auto"/>
        <w:rPr>
          <w:color w:val="000000"/>
          <w:lang w:val="fr-CA"/>
        </w:rPr>
      </w:pPr>
      <w:r>
        <w:rPr>
          <w:rFonts w:ascii="Cambria" w:hAnsi="Cambria"/>
          <w:b/>
          <w:color w:val="000000"/>
          <w:lang w:val="fr-CA"/>
        </w:rPr>
        <w:lastRenderedPageBreak/>
        <w:t>Résultats.16</w:t>
      </w:r>
      <w:r w:rsidRPr="00B34068">
        <w:rPr>
          <w:rFonts w:ascii="Cambria" w:hAnsi="Cambria"/>
          <w:b/>
          <w:color w:val="000000"/>
          <w:lang w:val="fr-CA"/>
        </w:rPr>
        <w:tab/>
        <w:t xml:space="preserve">Lettre de suivi après 6 semaines – Périodes 2 et 3 </w:t>
      </w:r>
    </w:p>
    <w:p w:rsidR="00D67D74" w:rsidRPr="00E5310F" w:rsidRDefault="00D67D74" w:rsidP="00D67D74">
      <w:pPr>
        <w:rPr>
          <w:lang w:val="fr-CA"/>
        </w:rPr>
      </w:pPr>
    </w:p>
    <w:p w:rsidR="00D67D74" w:rsidRPr="00E5310F" w:rsidRDefault="00700C5A" w:rsidP="00D67D74">
      <w:pPr>
        <w:spacing w:after="0" w:line="240" w:lineRule="auto"/>
        <w:rPr>
          <w:rFonts w:ascii="Times New Roman" w:hAnsi="Times New Roman"/>
          <w:sz w:val="24"/>
          <w:szCs w:val="24"/>
          <w:lang w:val="fr-CA" w:bidi="ar-SA"/>
        </w:rPr>
      </w:pPr>
      <w:r>
        <w:rPr>
          <w:rFonts w:ascii="Times New Roman" w:hAnsi="Times New Roman"/>
          <w:noProof/>
          <w:sz w:val="24"/>
          <w:szCs w:val="24"/>
          <w:lang w:val="en-CA" w:eastAsia="en-CA" w:bidi="ar-SA"/>
        </w:rPr>
        <mc:AlternateContent>
          <mc:Choice Requires="wps">
            <w:drawing>
              <wp:anchor distT="0" distB="0" distL="114300" distR="114300" simplePos="0" relativeHeight="251671552" behindDoc="0" locked="0" layoutInCell="1" allowOverlap="1">
                <wp:simplePos x="0" y="0"/>
                <wp:positionH relativeFrom="column">
                  <wp:posOffset>4353560</wp:posOffset>
                </wp:positionH>
                <wp:positionV relativeFrom="paragraph">
                  <wp:posOffset>44450</wp:posOffset>
                </wp:positionV>
                <wp:extent cx="1901825" cy="838200"/>
                <wp:effectExtent l="10160" t="6350" r="12065" b="1270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825" cy="838200"/>
                        </a:xfrm>
                        <a:prstGeom prst="rect">
                          <a:avLst/>
                        </a:prstGeom>
                        <a:solidFill>
                          <a:srgbClr val="FFFFFF"/>
                        </a:solidFill>
                        <a:ln w="9525">
                          <a:solidFill>
                            <a:srgbClr val="000000"/>
                          </a:solidFill>
                          <a:miter lim="800000"/>
                          <a:headEnd/>
                          <a:tailEnd/>
                        </a:ln>
                      </wps:spPr>
                      <wps:txbx>
                        <w:txbxContent>
                          <w:p w:rsidR="00D67D74" w:rsidRPr="005F7B58" w:rsidRDefault="00D67D74" w:rsidP="00D67D74">
                            <w:r w:rsidRPr="006647CB">
                              <w:t>[</w:t>
                            </w:r>
                            <w:r w:rsidRPr="003E6E32">
                              <w:rPr>
                                <w:highlight w:val="yellow"/>
                              </w:rPr>
                              <w:t>Insert logo of lead local investigator's institution in top right corner</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margin-left:342.8pt;margin-top:3.5pt;width:149.75pt;height:6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">
                <v:textbox>
                  <w:txbxContent>
                    <w:p w:rsidR="00D67D74" w:rsidRPr="005F7B58" w:rsidRDefault="00D67D74" w:rsidP="00D67D74">
                      <w:r w:rsidRPr="006647CB">
                        <w:t>[</w:t>
                      </w:r>
                      <w:r w:rsidRPr="003E6E32">
                        <w:rPr>
                          <w:highlight w:val="yellow"/>
                        </w:rPr>
                        <w:t>Insert logo of lead local investigator's institution in top right corner</w:t>
                      </w:r>
                      <w:r>
                        <w:t>]</w:t>
                      </w:r>
                    </w:p>
                  </w:txbxContent>
                </v:textbox>
              </v:shape>
            </w:pict>
          </mc:Fallback>
        </mc:AlternateContent>
      </w:r>
      <w:r w:rsidR="00D67D74">
        <w:rPr>
          <w:rFonts w:ascii="Times New Roman" w:hAnsi="Times New Roman"/>
          <w:noProof/>
          <w:sz w:val="24"/>
          <w:szCs w:val="24"/>
          <w:lang w:val="en-CA" w:eastAsia="en-CA" w:bidi="ar-SA"/>
        </w:rPr>
        <w:drawing>
          <wp:inline distT="0" distB="0" distL="0" distR="0">
            <wp:extent cx="1409700" cy="781050"/>
            <wp:effectExtent l="19050" t="0" r="0" b="0"/>
            <wp:docPr id="15" name="Picture 1" descr="McMaster logo_full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Master logo_full_colour"/>
                    <pic:cNvPicPr>
                      <a:picLocks noChangeAspect="1" noChangeArrowheads="1"/>
                    </pic:cNvPicPr>
                  </pic:nvPicPr>
                  <pic:blipFill>
                    <a:blip r:embed="rId22" cstate="print"/>
                    <a:srcRect/>
                    <a:stretch>
                      <a:fillRect/>
                    </a:stretch>
                  </pic:blipFill>
                  <pic:spPr bwMode="auto">
                    <a:xfrm>
                      <a:off x="0" y="0"/>
                      <a:ext cx="1409700" cy="781050"/>
                    </a:xfrm>
                    <a:prstGeom prst="rect">
                      <a:avLst/>
                    </a:prstGeom>
                    <a:noFill/>
                    <a:ln w="9525">
                      <a:noFill/>
                      <a:miter lim="800000"/>
                      <a:headEnd/>
                      <a:tailEnd/>
                    </a:ln>
                  </pic:spPr>
                </pic:pic>
              </a:graphicData>
            </a:graphic>
          </wp:inline>
        </w:drawing>
      </w:r>
    </w:p>
    <w:p w:rsidR="00D67D74" w:rsidRPr="00E5310F" w:rsidRDefault="00D67D74" w:rsidP="00D67D74">
      <w:pPr>
        <w:spacing w:after="0" w:line="240" w:lineRule="auto"/>
        <w:rPr>
          <w:rFonts w:ascii="Times New Roman" w:hAnsi="Times New Roman"/>
          <w:sz w:val="24"/>
          <w:szCs w:val="24"/>
          <w:lang w:val="fr-CA" w:bidi="ar-SA"/>
        </w:rPr>
      </w:pPr>
    </w:p>
    <w:p w:rsidR="00D67D74" w:rsidRPr="00E5310F" w:rsidRDefault="00D67D74" w:rsidP="00D67D74">
      <w:pPr>
        <w:spacing w:after="0" w:line="240" w:lineRule="auto"/>
        <w:rPr>
          <w:rFonts w:ascii="Times New Roman" w:hAnsi="Times New Roman"/>
          <w:sz w:val="24"/>
          <w:szCs w:val="24"/>
          <w:lang w:val="fr-CA" w:bidi="ar-SA"/>
        </w:rPr>
      </w:pPr>
    </w:p>
    <w:p w:rsidR="00D67D74" w:rsidRPr="00E5310F" w:rsidRDefault="00D67D74" w:rsidP="00D67D74">
      <w:pPr>
        <w:spacing w:after="0" w:line="240" w:lineRule="auto"/>
        <w:rPr>
          <w:rFonts w:ascii="Times New Roman" w:hAnsi="Times New Roman"/>
          <w:sz w:val="24"/>
          <w:szCs w:val="24"/>
          <w:lang w:val="fr-CA" w:bidi="ar-SA"/>
        </w:rPr>
      </w:pPr>
      <w:r w:rsidRPr="00E5310F">
        <w:rPr>
          <w:rFonts w:ascii="Times New Roman" w:hAnsi="Times New Roman"/>
          <w:sz w:val="24"/>
          <w:szCs w:val="24"/>
          <w:lang w:val="fr-CA" w:bidi="ar-SA"/>
        </w:rPr>
        <w:t>Titre de l'étude :</w:t>
      </w:r>
      <w:r w:rsidRPr="00E5310F">
        <w:rPr>
          <w:rFonts w:ascii="Times New Roman" w:hAnsi="Times New Roman"/>
          <w:sz w:val="24"/>
          <w:szCs w:val="24"/>
          <w:lang w:val="fr-CA" w:bidi="ar-SA"/>
        </w:rPr>
        <w:tab/>
      </w:r>
      <w:r w:rsidRPr="00E5310F">
        <w:rPr>
          <w:rFonts w:ascii="Times New Roman" w:hAnsi="Times New Roman"/>
          <w:sz w:val="24"/>
          <w:szCs w:val="24"/>
          <w:lang w:val="fr-CA" w:bidi="ar-SA"/>
        </w:rPr>
        <w:tab/>
        <w:t>[</w:t>
      </w:r>
      <w:r w:rsidRPr="00E5310F">
        <w:rPr>
          <w:rFonts w:ascii="Times New Roman" w:hAnsi="Times New Roman"/>
          <w:sz w:val="24"/>
          <w:szCs w:val="24"/>
          <w:highlight w:val="yellow"/>
          <w:lang w:val="fr-CA" w:bidi="ar-SA"/>
        </w:rPr>
        <w:t>Insert name of KT platform</w:t>
      </w:r>
      <w:r w:rsidRPr="00E5310F">
        <w:rPr>
          <w:rFonts w:ascii="Times New Roman" w:hAnsi="Times New Roman"/>
          <w:sz w:val="24"/>
          <w:szCs w:val="24"/>
          <w:lang w:val="fr-CA" w:bidi="ar-SA"/>
        </w:rPr>
        <w:t>] Évaluation</w:t>
      </w:r>
    </w:p>
    <w:p w:rsidR="00D67D74" w:rsidRPr="00E5310F" w:rsidRDefault="00D67D74" w:rsidP="00D67D74">
      <w:pPr>
        <w:spacing w:after="0" w:line="240" w:lineRule="auto"/>
        <w:rPr>
          <w:rFonts w:ascii="Times New Roman" w:hAnsi="Times New Roman"/>
          <w:sz w:val="24"/>
          <w:szCs w:val="24"/>
          <w:lang w:val="fr-CA" w:bidi="ar-SA"/>
        </w:rPr>
      </w:pPr>
    </w:p>
    <w:p w:rsidR="00D67D74" w:rsidRPr="00E5310F" w:rsidRDefault="00D67D74" w:rsidP="00D67D74">
      <w:pPr>
        <w:spacing w:after="0" w:line="240" w:lineRule="auto"/>
        <w:rPr>
          <w:rFonts w:ascii="Times New Roman" w:hAnsi="Times New Roman"/>
          <w:sz w:val="24"/>
          <w:szCs w:val="24"/>
          <w:lang w:val="fr-CA" w:bidi="ar-SA"/>
        </w:rPr>
      </w:pPr>
      <w:r w:rsidRPr="00E5310F">
        <w:rPr>
          <w:rFonts w:ascii="Times New Roman" w:hAnsi="Times New Roman"/>
          <w:sz w:val="24"/>
          <w:szCs w:val="24"/>
          <w:lang w:val="fr-CA" w:bidi="ar-SA"/>
        </w:rPr>
        <w:t>Chercheur local :</w:t>
      </w:r>
      <w:r w:rsidRPr="00E5310F">
        <w:rPr>
          <w:rFonts w:ascii="Times New Roman" w:hAnsi="Times New Roman"/>
          <w:sz w:val="24"/>
          <w:szCs w:val="24"/>
          <w:lang w:val="fr-CA" w:bidi="ar-SA"/>
        </w:rPr>
        <w:tab/>
      </w:r>
      <w:r w:rsidRPr="00E5310F">
        <w:rPr>
          <w:rFonts w:ascii="Times New Roman" w:hAnsi="Times New Roman"/>
          <w:sz w:val="24"/>
          <w:szCs w:val="24"/>
          <w:lang w:val="fr-CA" w:bidi="ar-SA"/>
        </w:rPr>
        <w:tab/>
        <w:t>[</w:t>
      </w:r>
      <w:r w:rsidRPr="00E5310F">
        <w:rPr>
          <w:rFonts w:ascii="Times New Roman" w:hAnsi="Times New Roman"/>
          <w:sz w:val="24"/>
          <w:szCs w:val="24"/>
          <w:highlight w:val="yellow"/>
          <w:lang w:val="fr-CA" w:bidi="ar-SA"/>
        </w:rPr>
        <w:t>Insert name of local investigator</w:t>
      </w:r>
      <w:r w:rsidRPr="00E5310F">
        <w:rPr>
          <w:rFonts w:ascii="Times New Roman" w:hAnsi="Times New Roman"/>
          <w:sz w:val="24"/>
          <w:szCs w:val="24"/>
          <w:lang w:val="fr-CA" w:bidi="ar-SA"/>
        </w:rPr>
        <w:t>]</w:t>
      </w:r>
    </w:p>
    <w:p w:rsidR="00D67D74" w:rsidRPr="00E5310F" w:rsidRDefault="00D67D74" w:rsidP="00D67D74">
      <w:pPr>
        <w:spacing w:after="0" w:line="240" w:lineRule="auto"/>
        <w:rPr>
          <w:rFonts w:ascii="Times New Roman" w:hAnsi="Times New Roman"/>
          <w:sz w:val="24"/>
          <w:szCs w:val="24"/>
          <w:lang w:val="fr-CA" w:bidi="ar-SA"/>
        </w:rPr>
      </w:pPr>
    </w:p>
    <w:p w:rsidR="00D67D74" w:rsidRPr="00E5310F" w:rsidRDefault="00D67D74" w:rsidP="00D67D74">
      <w:pPr>
        <w:spacing w:after="0" w:line="240" w:lineRule="auto"/>
        <w:rPr>
          <w:rFonts w:ascii="Times New Roman" w:hAnsi="Times New Roman"/>
          <w:sz w:val="24"/>
          <w:szCs w:val="24"/>
          <w:lang w:val="fr-CA" w:bidi="ar-SA"/>
        </w:rPr>
      </w:pPr>
      <w:r w:rsidRPr="00E5310F">
        <w:rPr>
          <w:rFonts w:ascii="Times New Roman" w:hAnsi="Times New Roman"/>
          <w:sz w:val="24"/>
          <w:szCs w:val="24"/>
          <w:lang w:val="fr-CA" w:bidi="ar-SA"/>
        </w:rPr>
        <w:t>Chercheur principal :</w:t>
      </w:r>
      <w:r w:rsidRPr="00E5310F">
        <w:rPr>
          <w:rFonts w:ascii="Times New Roman" w:hAnsi="Times New Roman"/>
          <w:sz w:val="24"/>
          <w:szCs w:val="24"/>
          <w:lang w:val="fr-CA" w:bidi="ar-SA"/>
        </w:rPr>
        <w:tab/>
      </w:r>
      <w:r w:rsidRPr="00E5310F">
        <w:rPr>
          <w:rFonts w:ascii="Times New Roman" w:hAnsi="Times New Roman"/>
          <w:sz w:val="24"/>
          <w:szCs w:val="24"/>
          <w:lang w:val="fr-CA" w:bidi="ar-SA"/>
        </w:rPr>
        <w:tab/>
        <w:t>John N. Lavis, Docteur en médecine</w:t>
      </w:r>
    </w:p>
    <w:p w:rsidR="00D67D74" w:rsidRPr="00E5310F" w:rsidRDefault="00D67D74" w:rsidP="00D67D74">
      <w:pPr>
        <w:spacing w:after="0" w:line="240" w:lineRule="auto"/>
        <w:rPr>
          <w:rFonts w:ascii="Times New Roman" w:hAnsi="Times New Roman"/>
          <w:sz w:val="24"/>
          <w:szCs w:val="24"/>
          <w:lang w:val="fr-CA" w:bidi="ar-SA"/>
        </w:rPr>
      </w:pPr>
    </w:p>
    <w:p w:rsidR="00D67D74" w:rsidRPr="00E5310F" w:rsidRDefault="00D67D74" w:rsidP="00D67D74">
      <w:pPr>
        <w:spacing w:after="0" w:line="240" w:lineRule="auto"/>
        <w:ind w:left="2880" w:hanging="2880"/>
        <w:rPr>
          <w:rFonts w:ascii="Times New Roman" w:hAnsi="Times New Roman"/>
          <w:sz w:val="24"/>
          <w:szCs w:val="24"/>
          <w:lang w:val="fr-CA" w:bidi="ar-SA"/>
        </w:rPr>
      </w:pPr>
      <w:r w:rsidRPr="00E5310F">
        <w:rPr>
          <w:rFonts w:ascii="Times New Roman" w:hAnsi="Times New Roman"/>
          <w:sz w:val="24"/>
          <w:szCs w:val="24"/>
          <w:lang w:val="fr-CA" w:bidi="ar-SA"/>
        </w:rPr>
        <w:t>Parrain financeur :</w:t>
      </w:r>
      <w:r w:rsidRPr="00E5310F">
        <w:rPr>
          <w:rFonts w:ascii="Times New Roman" w:hAnsi="Times New Roman"/>
          <w:sz w:val="24"/>
          <w:szCs w:val="24"/>
          <w:lang w:val="fr-CA" w:bidi="ar-SA"/>
        </w:rPr>
        <w:tab/>
        <w:t>Instituts de recherche en santé du Canada, [</w:t>
      </w:r>
      <w:r w:rsidRPr="00E5310F">
        <w:rPr>
          <w:rFonts w:ascii="Times New Roman" w:hAnsi="Times New Roman"/>
          <w:sz w:val="24"/>
          <w:szCs w:val="24"/>
          <w:highlight w:val="yellow"/>
          <w:lang w:val="fr-CA" w:bidi="ar-SA"/>
        </w:rPr>
        <w:t>Delete names of funding agencies that do not apply: IDRC Research Chair in Evidence-Informed Health Policies and Systems (Canada’s International Development Research Centre), Alliance for Health Policy and Systems Research and the European Commission's Seventh Framework Programme (FP-7)</w:t>
      </w:r>
      <w:r w:rsidRPr="00E5310F">
        <w:rPr>
          <w:rFonts w:ascii="Times New Roman" w:hAnsi="Times New Roman"/>
          <w:sz w:val="24"/>
          <w:szCs w:val="24"/>
          <w:lang w:val="fr-CA" w:bidi="ar-SA"/>
        </w:rPr>
        <w:t>] et [</w:t>
      </w:r>
      <w:r w:rsidRPr="00E5310F">
        <w:rPr>
          <w:rFonts w:ascii="Times New Roman" w:hAnsi="Times New Roman"/>
          <w:sz w:val="24"/>
          <w:szCs w:val="24"/>
          <w:highlight w:val="yellow"/>
          <w:lang w:val="fr-CA" w:bidi="ar-SA"/>
        </w:rPr>
        <w:t>Insert names of any additional local funding agencies</w:t>
      </w:r>
      <w:r w:rsidRPr="00E5310F">
        <w:rPr>
          <w:rFonts w:ascii="Times New Roman" w:hAnsi="Times New Roman"/>
          <w:sz w:val="24"/>
          <w:szCs w:val="24"/>
          <w:lang w:val="fr-CA" w:bidi="ar-SA"/>
        </w:rPr>
        <w:t>]</w:t>
      </w:r>
    </w:p>
    <w:p w:rsidR="00D67D74" w:rsidRPr="00E5310F" w:rsidRDefault="00D67D74" w:rsidP="00D67D74">
      <w:pPr>
        <w:spacing w:after="0" w:line="240" w:lineRule="auto"/>
        <w:rPr>
          <w:rFonts w:ascii="Times New Roman" w:hAnsi="Times New Roman"/>
          <w:sz w:val="24"/>
          <w:szCs w:val="24"/>
          <w:lang w:val="fr-CA" w:bidi="ar-SA"/>
        </w:rPr>
      </w:pPr>
    </w:p>
    <w:p w:rsidR="00D67D74" w:rsidRPr="00E5310F" w:rsidRDefault="00D67D74" w:rsidP="00D67D74">
      <w:pPr>
        <w:spacing w:after="0" w:line="240" w:lineRule="auto"/>
        <w:rPr>
          <w:rFonts w:ascii="Times New Roman" w:hAnsi="Times New Roman"/>
          <w:sz w:val="24"/>
          <w:szCs w:val="24"/>
          <w:lang w:val="fr-CA" w:bidi="ar-SA"/>
        </w:rPr>
      </w:pPr>
    </w:p>
    <w:p w:rsidR="00D67D74" w:rsidRPr="00E5310F" w:rsidRDefault="00D67D74" w:rsidP="00D67D74">
      <w:pPr>
        <w:spacing w:after="0" w:line="240" w:lineRule="auto"/>
        <w:rPr>
          <w:rFonts w:ascii="Times New Roman" w:hAnsi="Times New Roman"/>
          <w:sz w:val="24"/>
          <w:szCs w:val="24"/>
          <w:lang w:val="fr-CA" w:bidi="ar-SA"/>
        </w:rPr>
      </w:pPr>
      <w:r w:rsidRPr="00E5310F">
        <w:rPr>
          <w:rFonts w:ascii="Times New Roman" w:hAnsi="Times New Roman"/>
          <w:sz w:val="24"/>
          <w:szCs w:val="24"/>
          <w:lang w:val="fr-CA" w:bidi="ar-SA"/>
        </w:rPr>
        <w:t>[</w:t>
      </w:r>
      <w:r w:rsidRPr="00E5310F">
        <w:rPr>
          <w:rFonts w:ascii="Times New Roman" w:hAnsi="Times New Roman"/>
          <w:sz w:val="24"/>
          <w:szCs w:val="24"/>
          <w:highlight w:val="yellow"/>
          <w:lang w:val="fr-CA" w:bidi="ar-SA"/>
        </w:rPr>
        <w:t>Insert date</w:t>
      </w:r>
      <w:r w:rsidRPr="00E5310F">
        <w:rPr>
          <w:rFonts w:ascii="Times New Roman" w:hAnsi="Times New Roman"/>
          <w:sz w:val="24"/>
          <w:szCs w:val="24"/>
          <w:lang w:val="fr-CA" w:bidi="ar-SA"/>
        </w:rPr>
        <w:t>]</w:t>
      </w:r>
    </w:p>
    <w:p w:rsidR="00D67D74" w:rsidRPr="00E5310F" w:rsidRDefault="00D67D74" w:rsidP="00D67D74">
      <w:pPr>
        <w:spacing w:after="0" w:line="240" w:lineRule="auto"/>
        <w:rPr>
          <w:rFonts w:ascii="Times New Roman" w:hAnsi="Times New Roman"/>
          <w:sz w:val="24"/>
          <w:szCs w:val="24"/>
          <w:lang w:val="fr-CA" w:bidi="ar-SA"/>
        </w:rPr>
      </w:pPr>
    </w:p>
    <w:p w:rsidR="00D67D74" w:rsidRPr="00E5310F" w:rsidRDefault="00D67D74" w:rsidP="00D67D74">
      <w:pPr>
        <w:spacing w:after="0" w:line="240" w:lineRule="auto"/>
        <w:rPr>
          <w:rFonts w:ascii="Times New Roman" w:hAnsi="Times New Roman"/>
          <w:sz w:val="24"/>
          <w:szCs w:val="24"/>
          <w:lang w:val="fr-CA" w:bidi="ar-SA"/>
        </w:rPr>
      </w:pPr>
      <w:r>
        <w:rPr>
          <w:rFonts w:ascii="Times New Roman" w:hAnsi="Times New Roman"/>
          <w:sz w:val="24"/>
          <w:szCs w:val="24"/>
          <w:lang w:val="fr-CA" w:bidi="ar-SA"/>
        </w:rPr>
        <w:t xml:space="preserve">Chère/Cher </w:t>
      </w:r>
      <w:r w:rsidRPr="007B6E4F">
        <w:rPr>
          <w:rFonts w:ascii="Times New Roman" w:hAnsi="Times New Roman"/>
          <w:sz w:val="24"/>
          <w:szCs w:val="24"/>
          <w:lang w:val="fr-CA" w:bidi="ar-SA"/>
        </w:rPr>
        <w:t>Madame</w:t>
      </w:r>
      <w:r>
        <w:rPr>
          <w:rFonts w:ascii="Times New Roman" w:hAnsi="Times New Roman"/>
          <w:sz w:val="24"/>
          <w:szCs w:val="24"/>
          <w:lang w:val="fr-CA" w:bidi="ar-SA"/>
        </w:rPr>
        <w:t>/</w:t>
      </w:r>
      <w:r w:rsidRPr="007B6E4F">
        <w:rPr>
          <w:rFonts w:ascii="Times New Roman" w:hAnsi="Times New Roman"/>
          <w:sz w:val="24"/>
          <w:szCs w:val="24"/>
          <w:lang w:val="fr-CA" w:bidi="ar-SA"/>
        </w:rPr>
        <w:t>Monsieur,</w:t>
      </w:r>
    </w:p>
    <w:p w:rsidR="00D67D74" w:rsidRPr="00E5310F" w:rsidRDefault="00D67D74" w:rsidP="00D67D74">
      <w:pPr>
        <w:spacing w:after="0" w:line="240" w:lineRule="auto"/>
        <w:rPr>
          <w:rFonts w:ascii="Times New Roman" w:hAnsi="Times New Roman"/>
          <w:sz w:val="24"/>
          <w:szCs w:val="24"/>
          <w:lang w:val="fr-CA" w:bidi="ar-SA"/>
        </w:rPr>
      </w:pPr>
    </w:p>
    <w:p w:rsidR="00D67D74" w:rsidRPr="00E5310F" w:rsidRDefault="00D67D74" w:rsidP="00D67D74">
      <w:pPr>
        <w:spacing w:after="0" w:line="240" w:lineRule="auto"/>
        <w:rPr>
          <w:rFonts w:ascii="Times New Roman" w:hAnsi="Times New Roman"/>
          <w:sz w:val="24"/>
          <w:szCs w:val="24"/>
          <w:lang w:val="fr-CA" w:bidi="ar-SA"/>
        </w:rPr>
      </w:pPr>
      <w:r w:rsidRPr="00E5310F">
        <w:rPr>
          <w:rFonts w:ascii="Times New Roman" w:hAnsi="Times New Roman"/>
          <w:sz w:val="24"/>
          <w:szCs w:val="24"/>
          <w:lang w:val="fr-CA" w:bidi="ar-SA"/>
        </w:rPr>
        <w:t xml:space="preserve">Il y a six semaines, vous avez reçu un courrier vous invitant à répondre à une enquête préparée par notre équipe de chercheurs locaux et par une équipe de chercheurs menée par John Lavis </w:t>
      </w:r>
      <w:r w:rsidRPr="007F1C8E">
        <w:rPr>
          <w:lang w:val="fr-CA"/>
        </w:rPr>
        <w:t xml:space="preserve">à </w:t>
      </w:r>
      <w:r w:rsidRPr="007B6E4F">
        <w:rPr>
          <w:rFonts w:ascii="Times New Roman" w:hAnsi="Times New Roman"/>
          <w:sz w:val="24"/>
          <w:szCs w:val="24"/>
          <w:lang w:val="fr-CA" w:bidi="ar-SA"/>
        </w:rPr>
        <w:t>l</w:t>
      </w:r>
      <w:r>
        <w:rPr>
          <w:rFonts w:ascii="Times New Roman" w:hAnsi="Times New Roman"/>
          <w:sz w:val="24"/>
          <w:szCs w:val="24"/>
          <w:lang w:val="fr-CA" w:bidi="ar-SA"/>
        </w:rPr>
        <w:t>’université de</w:t>
      </w:r>
      <w:r w:rsidRPr="007B6E4F">
        <w:rPr>
          <w:rFonts w:ascii="Times New Roman" w:hAnsi="Times New Roman"/>
          <w:sz w:val="24"/>
          <w:szCs w:val="24"/>
          <w:lang w:val="fr-CA" w:bidi="ar-SA"/>
        </w:rPr>
        <w:t xml:space="preserve"> McMaster</w:t>
      </w:r>
      <w:r w:rsidRPr="00E5310F">
        <w:rPr>
          <w:rFonts w:ascii="Times New Roman" w:hAnsi="Times New Roman"/>
          <w:sz w:val="24"/>
          <w:szCs w:val="24"/>
          <w:lang w:val="fr-CA" w:bidi="ar-SA"/>
        </w:rPr>
        <w:t>. Si vous avez déjà ré</w:t>
      </w:r>
      <w:r>
        <w:rPr>
          <w:rFonts w:ascii="Times New Roman" w:hAnsi="Times New Roman"/>
          <w:sz w:val="24"/>
          <w:szCs w:val="24"/>
          <w:lang w:val="fr-CA" w:bidi="ar-SA"/>
        </w:rPr>
        <w:t>pondu à l'enquête et nous l'a</w:t>
      </w:r>
      <w:r w:rsidRPr="00E5310F">
        <w:rPr>
          <w:rFonts w:ascii="Times New Roman" w:hAnsi="Times New Roman"/>
          <w:sz w:val="24"/>
          <w:szCs w:val="24"/>
          <w:lang w:val="fr-CA" w:bidi="ar-SA"/>
        </w:rPr>
        <w:t xml:space="preserve"> renvoyée, nous vous en remercions chaleureusement. Sinon, veuillez le faire dans les meilleurs délais. Comme cette enquête a été envoyée à un petit échantillon de personnes spécialement sélectionnées, nous vous serions reconnaissants de prendre le temps d'ajouter votre point de vue à ceux que nous avons déjà reçus.</w:t>
      </w:r>
    </w:p>
    <w:p w:rsidR="00D67D74" w:rsidRPr="00E5310F" w:rsidRDefault="00D67D74" w:rsidP="00D67D74">
      <w:pPr>
        <w:spacing w:after="0" w:line="240" w:lineRule="auto"/>
        <w:rPr>
          <w:rFonts w:ascii="Times New Roman" w:hAnsi="Times New Roman"/>
          <w:sz w:val="24"/>
          <w:szCs w:val="24"/>
          <w:lang w:val="fr-CA" w:bidi="ar-SA"/>
        </w:rPr>
      </w:pPr>
    </w:p>
    <w:p w:rsidR="00D67D74" w:rsidRPr="00E5310F" w:rsidRDefault="00D67D74" w:rsidP="00D67D74">
      <w:pPr>
        <w:spacing w:after="0" w:line="240" w:lineRule="auto"/>
        <w:rPr>
          <w:rFonts w:ascii="Times New Roman" w:hAnsi="Times New Roman"/>
          <w:sz w:val="24"/>
          <w:szCs w:val="24"/>
          <w:lang w:val="fr-CA" w:bidi="ar-SA"/>
        </w:rPr>
      </w:pPr>
      <w:r w:rsidRPr="00E5310F">
        <w:rPr>
          <w:rFonts w:ascii="Times New Roman" w:hAnsi="Times New Roman"/>
          <w:sz w:val="24"/>
          <w:szCs w:val="24"/>
          <w:lang w:val="fr-CA" w:bidi="ar-SA"/>
        </w:rPr>
        <w:t>Pour vous rafraîchir la mémoire, nous vous invitons à participer à une étude visant à soutenir et à éclairer le travail de [</w:t>
      </w:r>
      <w:r w:rsidRPr="00E5310F">
        <w:rPr>
          <w:rFonts w:ascii="Times New Roman" w:hAnsi="Times New Roman"/>
          <w:sz w:val="24"/>
          <w:szCs w:val="24"/>
          <w:highlight w:val="yellow"/>
          <w:lang w:val="fr-CA" w:bidi="ar-SA"/>
        </w:rPr>
        <w:t>insert name of KT platform</w:t>
      </w:r>
      <w:r w:rsidRPr="00E5310F">
        <w:rPr>
          <w:rFonts w:ascii="Times New Roman" w:hAnsi="Times New Roman"/>
          <w:sz w:val="24"/>
          <w:szCs w:val="24"/>
          <w:lang w:val="fr-CA" w:bidi="ar-SA"/>
        </w:rPr>
        <w:t xml:space="preserve">]. En guise d'aperçu général de cette étude, nous avons joint un résumé du projet qui présente nos objectifs de recherche et méthodes. Vous êtes en particulier invité(e) à remplir un questionnaire concernant votre point de vue sur : </w:t>
      </w:r>
    </w:p>
    <w:p w:rsidR="00D67D74" w:rsidRPr="00E5310F" w:rsidRDefault="00D67D74" w:rsidP="00D67D74">
      <w:pPr>
        <w:spacing w:after="0" w:line="240" w:lineRule="auto"/>
        <w:ind w:firstLine="720"/>
        <w:rPr>
          <w:rFonts w:ascii="Times New Roman" w:hAnsi="Times New Roman"/>
          <w:sz w:val="24"/>
          <w:szCs w:val="24"/>
          <w:lang w:val="fr-CA" w:bidi="ar-SA"/>
        </w:rPr>
      </w:pPr>
      <w:r w:rsidRPr="00E5310F">
        <w:rPr>
          <w:rFonts w:ascii="Times New Roman" w:hAnsi="Times New Roman"/>
          <w:sz w:val="24"/>
          <w:szCs w:val="24"/>
          <w:lang w:val="fr-CA" w:bidi="ar-SA"/>
        </w:rPr>
        <w:t>a) la disponibilité des bases factuelles issues de la recherche en santé à propos d'enjeux po</w:t>
      </w:r>
      <w:r>
        <w:rPr>
          <w:rFonts w:ascii="Times New Roman" w:hAnsi="Times New Roman"/>
          <w:sz w:val="24"/>
          <w:szCs w:val="24"/>
          <w:lang w:val="fr-CA" w:bidi="ar-SA"/>
        </w:rPr>
        <w:t>litiques hautement prioritaires,</w:t>
      </w:r>
    </w:p>
    <w:p w:rsidR="00D67D74" w:rsidRDefault="00D67D74" w:rsidP="00D67D74">
      <w:pPr>
        <w:spacing w:after="0" w:line="240" w:lineRule="auto"/>
        <w:ind w:firstLine="720"/>
        <w:rPr>
          <w:rFonts w:ascii="Times New Roman" w:hAnsi="Times New Roman"/>
          <w:sz w:val="24"/>
          <w:szCs w:val="24"/>
          <w:lang w:val="fr-CA" w:bidi="ar-SA"/>
        </w:rPr>
      </w:pPr>
      <w:r w:rsidRPr="00E5310F">
        <w:rPr>
          <w:rFonts w:ascii="Times New Roman" w:hAnsi="Times New Roman"/>
          <w:sz w:val="24"/>
          <w:szCs w:val="24"/>
          <w:lang w:val="fr-CA" w:bidi="ar-SA"/>
        </w:rPr>
        <w:t>b) la solidité des relations e</w:t>
      </w:r>
      <w:r>
        <w:rPr>
          <w:rFonts w:ascii="Times New Roman" w:hAnsi="Times New Roman"/>
          <w:sz w:val="24"/>
          <w:szCs w:val="24"/>
          <w:lang w:val="fr-CA" w:bidi="ar-SA"/>
        </w:rPr>
        <w:t>ntre les décideurs et</w:t>
      </w:r>
      <w:r w:rsidRPr="00E5310F">
        <w:rPr>
          <w:rFonts w:ascii="Times New Roman" w:hAnsi="Times New Roman"/>
          <w:sz w:val="24"/>
          <w:szCs w:val="24"/>
          <w:lang w:val="fr-CA" w:bidi="ar-SA"/>
        </w:rPr>
        <w:t xml:space="preserve"> chercheurs</w:t>
      </w:r>
      <w:r>
        <w:rPr>
          <w:rFonts w:ascii="Times New Roman" w:hAnsi="Times New Roman"/>
          <w:sz w:val="24"/>
          <w:szCs w:val="24"/>
          <w:lang w:val="fr-CA" w:bidi="ar-SA"/>
        </w:rPr>
        <w:t>,</w:t>
      </w:r>
      <w:r w:rsidRPr="00E5310F">
        <w:rPr>
          <w:rFonts w:ascii="Times New Roman" w:hAnsi="Times New Roman"/>
          <w:sz w:val="24"/>
          <w:szCs w:val="24"/>
          <w:lang w:val="fr-CA" w:bidi="ar-SA"/>
        </w:rPr>
        <w:t xml:space="preserve"> et </w:t>
      </w:r>
    </w:p>
    <w:p w:rsidR="00D67D74" w:rsidRPr="00E5310F" w:rsidRDefault="00D67D74" w:rsidP="00D67D74">
      <w:pPr>
        <w:spacing w:after="0" w:line="240" w:lineRule="auto"/>
        <w:ind w:firstLine="720"/>
        <w:rPr>
          <w:rFonts w:ascii="Times New Roman" w:hAnsi="Times New Roman"/>
          <w:sz w:val="24"/>
          <w:szCs w:val="24"/>
          <w:lang w:val="fr-CA" w:bidi="ar-SA"/>
        </w:rPr>
      </w:pPr>
      <w:r w:rsidRPr="00E5310F">
        <w:rPr>
          <w:rFonts w:ascii="Times New Roman" w:hAnsi="Times New Roman"/>
          <w:sz w:val="24"/>
          <w:szCs w:val="24"/>
          <w:lang w:val="fr-CA" w:bidi="ar-SA"/>
        </w:rPr>
        <w:t>c) la capacité des décideurs à soutenir l'utilisation de bases factuelles issues de la recherche en santé dans l'élaboration des politiques relatives aux systèmes de santé.</w:t>
      </w:r>
    </w:p>
    <w:p w:rsidR="00D67D74" w:rsidRPr="00E5310F" w:rsidRDefault="00D67D74" w:rsidP="00D67D74">
      <w:pPr>
        <w:spacing w:after="0" w:line="240" w:lineRule="auto"/>
        <w:rPr>
          <w:rFonts w:ascii="Times New Roman" w:hAnsi="Times New Roman"/>
          <w:sz w:val="24"/>
          <w:szCs w:val="24"/>
          <w:lang w:val="fr-CA" w:bidi="ar-SA"/>
        </w:rPr>
      </w:pPr>
    </w:p>
    <w:p w:rsidR="00D67D74" w:rsidRPr="00B34068" w:rsidRDefault="00D67D74" w:rsidP="00D67D74">
      <w:pPr>
        <w:spacing w:after="0" w:line="240" w:lineRule="auto"/>
        <w:rPr>
          <w:rFonts w:ascii="Times New Roman" w:hAnsi="Times New Roman"/>
          <w:sz w:val="24"/>
          <w:szCs w:val="24"/>
          <w:lang w:val="fr-CA" w:bidi="ar-SA"/>
        </w:rPr>
      </w:pPr>
      <w:r w:rsidRPr="00B34068">
        <w:rPr>
          <w:rFonts w:ascii="Times New Roman" w:hAnsi="Times New Roman"/>
          <w:bCs/>
          <w:sz w:val="24"/>
          <w:szCs w:val="24"/>
          <w:lang w:val="fr-CA" w:bidi="ar-SA"/>
        </w:rPr>
        <w:lastRenderedPageBreak/>
        <w:t>Pour nous aider à déterminer les études de cas possibles, vous devrez aussi fournir des e</w:t>
      </w:r>
      <w:r w:rsidRPr="00B34068">
        <w:rPr>
          <w:rFonts w:ascii="Times New Roman" w:hAnsi="Times New Roman"/>
          <w:sz w:val="24"/>
          <w:szCs w:val="24"/>
          <w:lang w:val="fr-CA" w:bidi="ar-SA"/>
        </w:rPr>
        <w:t>xemples de processus d'élaboration des politiques ayant impliqué, ou non, des bases factuelles issues de la recherche en santé.</w:t>
      </w:r>
    </w:p>
    <w:p w:rsidR="00D67D74" w:rsidRPr="00E5310F" w:rsidRDefault="00D67D74" w:rsidP="00D67D74">
      <w:pPr>
        <w:spacing w:after="0" w:line="240" w:lineRule="auto"/>
        <w:rPr>
          <w:rFonts w:ascii="Times New Roman" w:hAnsi="Times New Roman"/>
          <w:sz w:val="24"/>
          <w:szCs w:val="24"/>
          <w:lang w:val="fr-CA" w:bidi="ar-SA"/>
        </w:rPr>
      </w:pPr>
    </w:p>
    <w:p w:rsidR="00D67D74" w:rsidRPr="00E5310F" w:rsidRDefault="00D67D74" w:rsidP="00D67D74">
      <w:pPr>
        <w:spacing w:after="0" w:line="240" w:lineRule="auto"/>
        <w:rPr>
          <w:rFonts w:ascii="Times New Roman" w:hAnsi="Times New Roman"/>
          <w:sz w:val="24"/>
          <w:szCs w:val="24"/>
          <w:lang w:val="fr-CA" w:bidi="ar-SA"/>
        </w:rPr>
      </w:pPr>
      <w:r w:rsidRPr="00E5310F">
        <w:rPr>
          <w:rFonts w:ascii="Times New Roman" w:hAnsi="Times New Roman"/>
          <w:sz w:val="24"/>
          <w:szCs w:val="24"/>
          <w:lang w:val="fr-CA" w:bidi="ar-SA"/>
        </w:rPr>
        <w:t>Vous avez la possibilité de choisir de ne pas participer à l'étude. Si vous participez à l'étude, vous pourrez aider [</w:t>
      </w:r>
      <w:r w:rsidRPr="00E5310F">
        <w:rPr>
          <w:rFonts w:ascii="Times New Roman" w:hAnsi="Times New Roman"/>
          <w:sz w:val="24"/>
          <w:szCs w:val="24"/>
          <w:highlight w:val="yellow"/>
          <w:lang w:val="fr-CA" w:bidi="ar-SA"/>
        </w:rPr>
        <w:t>insert name of KT platform</w:t>
      </w:r>
      <w:r w:rsidRPr="00E5310F">
        <w:rPr>
          <w:rFonts w:ascii="Times New Roman" w:hAnsi="Times New Roman"/>
          <w:sz w:val="24"/>
          <w:szCs w:val="24"/>
          <w:lang w:val="fr-CA" w:bidi="ar-SA"/>
        </w:rPr>
        <w:t>] à améliorer ses efforts visant à soutenir l'utilisation de bases factuelles issues de la recherche en santé dans l'élaboration des politiques en matière de systèmes de santé.</w:t>
      </w:r>
    </w:p>
    <w:p w:rsidR="00D67D74" w:rsidRPr="00E5310F" w:rsidRDefault="00D67D74" w:rsidP="00D67D74">
      <w:pPr>
        <w:spacing w:after="0" w:line="240" w:lineRule="auto"/>
        <w:rPr>
          <w:rFonts w:ascii="Times New Roman" w:hAnsi="Times New Roman"/>
          <w:sz w:val="24"/>
          <w:szCs w:val="24"/>
          <w:lang w:val="fr-CA" w:bidi="ar-SA"/>
        </w:rPr>
      </w:pPr>
    </w:p>
    <w:p w:rsidR="00D67D74" w:rsidRPr="00E5310F" w:rsidRDefault="00D67D74" w:rsidP="00D67D74">
      <w:pPr>
        <w:spacing w:after="0" w:line="240" w:lineRule="auto"/>
        <w:rPr>
          <w:rFonts w:ascii="Times New Roman" w:hAnsi="Times New Roman"/>
          <w:sz w:val="24"/>
          <w:szCs w:val="24"/>
          <w:lang w:val="fr-CA" w:bidi="ar-SA"/>
        </w:rPr>
      </w:pPr>
      <w:r w:rsidRPr="00E5310F">
        <w:rPr>
          <w:rFonts w:ascii="Times New Roman" w:hAnsi="Times New Roman"/>
          <w:sz w:val="24"/>
          <w:szCs w:val="24"/>
          <w:lang w:val="fr-CA" w:bidi="ar-SA"/>
        </w:rPr>
        <w:t>Si vous décidez de remplir l'enquête et de nous la renvoyer, les responsables de la recherche considèreront que vous avez donné votre accord pour participer à l'étude.</w:t>
      </w:r>
    </w:p>
    <w:p w:rsidR="00D67D74" w:rsidRPr="00E5310F" w:rsidRDefault="00D67D74" w:rsidP="00D67D74">
      <w:pPr>
        <w:spacing w:after="0" w:line="240" w:lineRule="auto"/>
        <w:rPr>
          <w:rFonts w:ascii="Times New Roman" w:hAnsi="Times New Roman"/>
          <w:sz w:val="24"/>
          <w:szCs w:val="24"/>
          <w:lang w:val="fr-CA" w:bidi="ar-SA"/>
        </w:rPr>
      </w:pPr>
    </w:p>
    <w:p w:rsidR="00D67D74" w:rsidRPr="00E5310F" w:rsidRDefault="00D67D74" w:rsidP="00D67D74">
      <w:pPr>
        <w:spacing w:after="0" w:line="240" w:lineRule="auto"/>
        <w:rPr>
          <w:rFonts w:ascii="Times New Roman" w:hAnsi="Times New Roman"/>
          <w:sz w:val="24"/>
          <w:szCs w:val="24"/>
          <w:lang w:val="fr-CA" w:bidi="ar-SA"/>
        </w:rPr>
      </w:pPr>
      <w:r w:rsidRPr="00E5310F">
        <w:rPr>
          <w:rFonts w:ascii="Times New Roman" w:hAnsi="Times New Roman"/>
          <w:sz w:val="24"/>
          <w:szCs w:val="24"/>
          <w:lang w:val="fr-CA" w:bidi="ar-SA"/>
        </w:rPr>
        <w:t xml:space="preserve">Votre questionnaire dûment rempli sera traité en toute confidentialité. Nous l'enverrons par courrier recommandé au bureau du chercheur principal qui s'assurera de l'entreposer dans une armoire verrouillée; il garantira également que les données sont stockées sur un ordinateur sécurisé, et que le questionnaire et les données seront détruits six ans après la dernière publication de nos conclusions. </w:t>
      </w:r>
    </w:p>
    <w:p w:rsidR="00D67D74" w:rsidRPr="00E5310F" w:rsidRDefault="00D67D74" w:rsidP="00D67D74">
      <w:pPr>
        <w:spacing w:after="0" w:line="240" w:lineRule="auto"/>
        <w:rPr>
          <w:rFonts w:ascii="Times New Roman" w:hAnsi="Times New Roman"/>
          <w:sz w:val="24"/>
          <w:szCs w:val="24"/>
          <w:lang w:val="fr-CA" w:bidi="ar-SA"/>
        </w:rPr>
      </w:pPr>
    </w:p>
    <w:p w:rsidR="00D67D74" w:rsidRPr="00E5310F" w:rsidRDefault="00D67D74" w:rsidP="00D67D74">
      <w:pPr>
        <w:spacing w:after="0" w:line="240" w:lineRule="auto"/>
        <w:rPr>
          <w:rFonts w:ascii="Times New Roman" w:hAnsi="Times New Roman"/>
          <w:sz w:val="24"/>
          <w:szCs w:val="24"/>
          <w:lang w:val="fr-CA" w:bidi="ar-SA"/>
        </w:rPr>
      </w:pPr>
      <w:r w:rsidRPr="00E5310F">
        <w:rPr>
          <w:rFonts w:ascii="Times New Roman" w:hAnsi="Times New Roman"/>
          <w:sz w:val="24"/>
          <w:szCs w:val="24"/>
          <w:lang w:val="fr-CA" w:bidi="ar-SA"/>
        </w:rPr>
        <w:t>Votre anonymat en tant que participant(e) à l'étude sera protégé. Nous utiliserons un numéro de participant unique pour identifier votre questionnaire et nous nous assurerons que la liste des participants et leur numéro sont stockés dans une armoire verrouillée ou sur un ordinateur sécurisé différent(e) de celle/celui utilisé(e) pour stocker les questionnaires et les données. Le résumé de nos conclusions ne présentera aucun élément susceptible de vous identifier, vous ou votre organisme.</w:t>
      </w:r>
    </w:p>
    <w:p w:rsidR="00D67D74" w:rsidRPr="00E5310F" w:rsidRDefault="00D67D74" w:rsidP="00D67D74">
      <w:pPr>
        <w:spacing w:after="0" w:line="240" w:lineRule="auto"/>
        <w:rPr>
          <w:rFonts w:ascii="Times New Roman" w:hAnsi="Times New Roman"/>
          <w:sz w:val="24"/>
          <w:szCs w:val="24"/>
          <w:lang w:val="fr-CA" w:bidi="ar-SA"/>
        </w:rPr>
      </w:pPr>
    </w:p>
    <w:p w:rsidR="00D67D74" w:rsidRPr="00E5310F" w:rsidRDefault="00D67D74" w:rsidP="00D67D74">
      <w:pPr>
        <w:spacing w:after="0" w:line="240" w:lineRule="auto"/>
        <w:rPr>
          <w:rFonts w:ascii="Times New Roman" w:hAnsi="Times New Roman"/>
          <w:sz w:val="24"/>
          <w:szCs w:val="24"/>
          <w:lang w:val="fr-CA" w:bidi="ar-SA"/>
        </w:rPr>
      </w:pPr>
      <w:r w:rsidRPr="00E5310F">
        <w:rPr>
          <w:rFonts w:ascii="Times New Roman" w:hAnsi="Times New Roman"/>
          <w:sz w:val="24"/>
          <w:szCs w:val="24"/>
          <w:lang w:val="fr-CA" w:bidi="ar-SA"/>
        </w:rPr>
        <w:t>D'après notre expérience acquise au cours d'essais pilotes sur le questionnaire, vou</w:t>
      </w:r>
      <w:r>
        <w:rPr>
          <w:rFonts w:ascii="Times New Roman" w:hAnsi="Times New Roman"/>
          <w:sz w:val="24"/>
          <w:szCs w:val="24"/>
          <w:lang w:val="fr-CA" w:bidi="ar-SA"/>
        </w:rPr>
        <w:t>s devriez avoir besoin de dix</w:t>
      </w:r>
      <w:r w:rsidRPr="00E5310F">
        <w:rPr>
          <w:rFonts w:ascii="Times New Roman" w:hAnsi="Times New Roman"/>
          <w:sz w:val="24"/>
          <w:szCs w:val="24"/>
          <w:lang w:val="fr-CA" w:bidi="ar-SA"/>
        </w:rPr>
        <w:t xml:space="preserve"> minutes pour le remplir. Si vous ne pouvez </w:t>
      </w:r>
      <w:r>
        <w:rPr>
          <w:rFonts w:ascii="Times New Roman" w:hAnsi="Times New Roman"/>
          <w:sz w:val="24"/>
          <w:szCs w:val="24"/>
          <w:lang w:val="fr-CA" w:bidi="ar-SA"/>
        </w:rPr>
        <w:t xml:space="preserve">pas </w:t>
      </w:r>
      <w:r w:rsidRPr="00E5310F">
        <w:rPr>
          <w:rFonts w:ascii="Times New Roman" w:hAnsi="Times New Roman"/>
          <w:sz w:val="24"/>
          <w:szCs w:val="24"/>
          <w:lang w:val="fr-CA" w:bidi="ar-SA"/>
        </w:rPr>
        <w:t xml:space="preserve">répondre à une question, veuillez passer directement à la suivante. Veuillez renvoyer immédiatement votre questionnaire dûment rempli. </w:t>
      </w:r>
    </w:p>
    <w:p w:rsidR="00D67D74" w:rsidRPr="00E5310F" w:rsidRDefault="00D67D74" w:rsidP="00D67D74">
      <w:pPr>
        <w:spacing w:after="0" w:line="240" w:lineRule="auto"/>
        <w:rPr>
          <w:rFonts w:ascii="Times New Roman" w:hAnsi="Times New Roman"/>
          <w:sz w:val="24"/>
          <w:szCs w:val="24"/>
          <w:lang w:val="fr-CA" w:bidi="ar-SA"/>
        </w:rPr>
      </w:pPr>
    </w:p>
    <w:p w:rsidR="00D67D74" w:rsidRPr="00E5310F" w:rsidRDefault="00D67D74" w:rsidP="00D67D74">
      <w:pPr>
        <w:spacing w:after="0" w:line="240" w:lineRule="auto"/>
        <w:rPr>
          <w:rFonts w:ascii="Times New Roman" w:hAnsi="Times New Roman"/>
          <w:sz w:val="24"/>
          <w:szCs w:val="24"/>
          <w:lang w:val="fr-CA" w:bidi="ar-SA"/>
        </w:rPr>
      </w:pPr>
      <w:r w:rsidRPr="00E5310F">
        <w:rPr>
          <w:rFonts w:ascii="Times New Roman" w:hAnsi="Times New Roman"/>
          <w:sz w:val="24"/>
          <w:szCs w:val="24"/>
          <w:lang w:val="fr-CA" w:bidi="ar-SA"/>
        </w:rPr>
        <w:t>Nous partagerons un résumé de nos conclusions avec [</w:t>
      </w:r>
      <w:r w:rsidRPr="00E5310F">
        <w:rPr>
          <w:rFonts w:ascii="Times New Roman" w:hAnsi="Times New Roman"/>
          <w:sz w:val="24"/>
          <w:szCs w:val="24"/>
          <w:highlight w:val="yellow"/>
          <w:lang w:val="fr-CA" w:bidi="ar-SA"/>
        </w:rPr>
        <w:t>insert name of KT platform</w:t>
      </w:r>
      <w:r w:rsidRPr="00E5310F">
        <w:rPr>
          <w:rFonts w:ascii="Times New Roman" w:hAnsi="Times New Roman"/>
          <w:sz w:val="24"/>
          <w:szCs w:val="24"/>
          <w:lang w:val="fr-CA" w:bidi="ar-SA"/>
        </w:rPr>
        <w:t xml:space="preserve">] et le rendrons public; il pourra ainsi être utilisé par tous ceux qui souhaitent améliorer leurs efforts visant à soutenir l'utilisation de bases factuelles issues de la recherche en santé dans l'élaboration des politiques en matière de systèmes de santé. </w:t>
      </w:r>
    </w:p>
    <w:p w:rsidR="00D67D74" w:rsidRPr="00E5310F" w:rsidRDefault="00D67D74" w:rsidP="00D67D74">
      <w:pPr>
        <w:spacing w:before="100" w:beforeAutospacing="1" w:after="100" w:afterAutospacing="1" w:line="240" w:lineRule="auto"/>
        <w:rPr>
          <w:rFonts w:ascii="Times New Roman" w:hAnsi="Times New Roman"/>
          <w:sz w:val="24"/>
          <w:szCs w:val="24"/>
          <w:lang w:val="fr-CA" w:eastAsia="en-CA" w:bidi="ar-SA"/>
        </w:rPr>
      </w:pPr>
      <w:r w:rsidRPr="00E5310F">
        <w:rPr>
          <w:rFonts w:ascii="Times New Roman" w:hAnsi="Times New Roman"/>
          <w:sz w:val="24"/>
          <w:szCs w:val="24"/>
          <w:lang w:val="fr-CA" w:eastAsia="en-CA" w:bidi="ar-SA"/>
        </w:rPr>
        <w:t>Nous vous remercions pour votre précieuse contribution à notre étude. Si vous avez des questions ou souhaitez obtenir des renseignements supplémentaires, n'hésitez pas à communiquer avec nous. Pour toute question particulière concernant vos droits en tant que participant(e) à la recherche, vous pouvez communiquer avec :</w:t>
      </w:r>
    </w:p>
    <w:p w:rsidR="00D67D74" w:rsidRPr="00E5310F" w:rsidRDefault="00D67D74" w:rsidP="00D67D74">
      <w:pPr>
        <w:spacing w:before="100" w:beforeAutospacing="1" w:after="100" w:afterAutospacing="1" w:line="240" w:lineRule="auto"/>
        <w:rPr>
          <w:rFonts w:ascii="Times New Roman" w:hAnsi="Times New Roman"/>
          <w:sz w:val="24"/>
          <w:szCs w:val="24"/>
          <w:lang w:val="fr-CA" w:eastAsia="en-CA" w:bidi="ar-SA"/>
        </w:rPr>
      </w:pPr>
      <w:r w:rsidRPr="00E5310F">
        <w:rPr>
          <w:rFonts w:ascii="Times New Roman" w:hAnsi="Times New Roman"/>
          <w:sz w:val="24"/>
          <w:szCs w:val="24"/>
          <w:lang w:val="fr-CA" w:eastAsia="en-CA" w:bidi="ar-SA"/>
        </w:rPr>
        <w:t>[</w:t>
      </w:r>
      <w:r w:rsidRPr="00E5310F">
        <w:rPr>
          <w:rFonts w:ascii="Times New Roman" w:hAnsi="Times New Roman"/>
          <w:sz w:val="24"/>
          <w:szCs w:val="24"/>
          <w:highlight w:val="yellow"/>
          <w:lang w:val="fr-CA" w:eastAsia="en-CA" w:bidi="ar-SA"/>
        </w:rPr>
        <w:t>Insert name, title, and contact information for appropriate member of local ethics review board</w:t>
      </w:r>
      <w:r w:rsidRPr="00E5310F">
        <w:rPr>
          <w:rFonts w:ascii="Times New Roman" w:hAnsi="Times New Roman"/>
          <w:sz w:val="24"/>
          <w:szCs w:val="24"/>
          <w:lang w:val="fr-CA" w:eastAsia="en-CA" w:bidi="ar-SA"/>
        </w:rPr>
        <w:t>]</w:t>
      </w:r>
    </w:p>
    <w:p w:rsidR="00D67D74" w:rsidRPr="00E5310F" w:rsidRDefault="00D67D74" w:rsidP="00D67D74">
      <w:pPr>
        <w:spacing w:before="100" w:beforeAutospacing="1" w:after="100" w:afterAutospacing="1" w:line="240" w:lineRule="auto"/>
        <w:rPr>
          <w:rFonts w:ascii="Times New Roman" w:hAnsi="Times New Roman"/>
          <w:sz w:val="24"/>
          <w:szCs w:val="24"/>
          <w:lang w:val="fr-CA" w:eastAsia="en-CA" w:bidi="ar-SA"/>
        </w:rPr>
      </w:pPr>
      <w:r w:rsidRPr="00E5310F">
        <w:rPr>
          <w:rFonts w:ascii="Times New Roman" w:hAnsi="Times New Roman"/>
          <w:sz w:val="24"/>
          <w:szCs w:val="24"/>
          <w:lang w:val="fr-CA" w:eastAsia="en-CA" w:bidi="ar-SA"/>
        </w:rPr>
        <w:t>ou avec</w:t>
      </w:r>
    </w:p>
    <w:p w:rsidR="00D67D74" w:rsidRPr="00E5310F" w:rsidRDefault="00D67D74" w:rsidP="00D67D74">
      <w:pPr>
        <w:spacing w:after="0" w:line="240" w:lineRule="auto"/>
        <w:rPr>
          <w:rFonts w:ascii="Times New Roman" w:hAnsi="Times New Roman"/>
          <w:color w:val="000000"/>
          <w:sz w:val="24"/>
          <w:szCs w:val="24"/>
          <w:lang w:val="fr-CA" w:eastAsia="en-CA" w:bidi="ar-SA"/>
        </w:rPr>
      </w:pPr>
      <w:r w:rsidRPr="00E5310F">
        <w:rPr>
          <w:rFonts w:ascii="Times New Roman" w:hAnsi="Times New Roman"/>
          <w:color w:val="000000"/>
          <w:sz w:val="24"/>
          <w:szCs w:val="24"/>
          <w:lang w:val="fr-CA" w:eastAsia="en-CA" w:bidi="ar-SA"/>
        </w:rPr>
        <w:t>Deborah Mazzetti, Coordonnatrice du REB (Research Ethics Board),</w:t>
      </w:r>
    </w:p>
    <w:p w:rsidR="00D67D74" w:rsidRPr="00E5310F" w:rsidRDefault="00D67D74" w:rsidP="00D67D74">
      <w:pPr>
        <w:spacing w:after="0" w:line="240" w:lineRule="auto"/>
        <w:rPr>
          <w:rFonts w:ascii="Times New Roman" w:hAnsi="Times New Roman"/>
          <w:sz w:val="24"/>
          <w:szCs w:val="24"/>
          <w:lang w:val="fr-CA" w:eastAsia="en-CA" w:bidi="ar-SA"/>
        </w:rPr>
      </w:pPr>
      <w:r w:rsidRPr="00E5310F">
        <w:rPr>
          <w:rFonts w:ascii="Times New Roman" w:hAnsi="Times New Roman"/>
          <w:sz w:val="24"/>
          <w:szCs w:val="24"/>
          <w:lang w:val="fr-CA" w:eastAsia="en-CA" w:bidi="ar-SA"/>
        </w:rPr>
        <w:t>Hamilton Health Sciences / Faculty of Health Sciences Research Ethics Board</w:t>
      </w:r>
    </w:p>
    <w:p w:rsidR="00D67D74" w:rsidRPr="00E5310F" w:rsidRDefault="00D67D74" w:rsidP="00D67D74">
      <w:pPr>
        <w:spacing w:after="0" w:line="240" w:lineRule="auto"/>
        <w:rPr>
          <w:rFonts w:ascii="Times New Roman" w:hAnsi="Times New Roman"/>
          <w:color w:val="000000"/>
          <w:sz w:val="24"/>
          <w:szCs w:val="24"/>
          <w:lang w:val="fr-CA" w:eastAsia="en-CA" w:bidi="ar-SA"/>
        </w:rPr>
      </w:pPr>
      <w:r w:rsidRPr="00E5310F">
        <w:rPr>
          <w:rFonts w:ascii="Times New Roman" w:hAnsi="Times New Roman"/>
          <w:color w:val="000000"/>
          <w:sz w:val="24"/>
          <w:szCs w:val="24"/>
          <w:lang w:val="fr-CA" w:eastAsia="en-CA" w:bidi="ar-SA"/>
        </w:rPr>
        <w:t xml:space="preserve">293, rue Wellington Nord, Bureau 102, </w:t>
      </w:r>
    </w:p>
    <w:p w:rsidR="00D67D74" w:rsidRPr="00E5310F" w:rsidRDefault="00D67D74" w:rsidP="00D67D74">
      <w:pPr>
        <w:spacing w:after="0" w:line="240" w:lineRule="auto"/>
        <w:rPr>
          <w:rFonts w:ascii="Times New Roman" w:hAnsi="Times New Roman"/>
          <w:color w:val="000000"/>
          <w:sz w:val="24"/>
          <w:szCs w:val="24"/>
          <w:lang w:val="fr-CA" w:bidi="ar-SA"/>
        </w:rPr>
      </w:pPr>
      <w:r w:rsidRPr="00E5310F">
        <w:rPr>
          <w:rFonts w:ascii="Times New Roman" w:hAnsi="Times New Roman"/>
          <w:color w:val="000000"/>
          <w:sz w:val="24"/>
          <w:szCs w:val="24"/>
          <w:lang w:val="fr-CA" w:bidi="ar-SA"/>
        </w:rPr>
        <w:t>Hamilton (Ontario) L8L 8E7</w:t>
      </w:r>
    </w:p>
    <w:p w:rsidR="00D67D74" w:rsidRPr="00E5310F" w:rsidRDefault="00D67D74" w:rsidP="00D67D74">
      <w:pPr>
        <w:spacing w:after="0" w:line="240" w:lineRule="auto"/>
        <w:rPr>
          <w:rFonts w:ascii="Times New Roman" w:hAnsi="Times New Roman"/>
          <w:color w:val="000000"/>
          <w:sz w:val="24"/>
          <w:szCs w:val="24"/>
          <w:lang w:val="fr-CA" w:bidi="ar-SA"/>
        </w:rPr>
      </w:pPr>
      <w:r w:rsidRPr="00E5310F">
        <w:rPr>
          <w:rFonts w:ascii="Times New Roman" w:hAnsi="Times New Roman"/>
          <w:color w:val="000000"/>
          <w:sz w:val="24"/>
          <w:szCs w:val="24"/>
          <w:lang w:val="fr-CA" w:bidi="ar-SA"/>
        </w:rPr>
        <w:t>Tél : +1 (905) 521-2100 poste 42013</w:t>
      </w:r>
    </w:p>
    <w:p w:rsidR="00D67D74" w:rsidRPr="00E5310F" w:rsidRDefault="00D67D74" w:rsidP="00D67D74">
      <w:pPr>
        <w:spacing w:after="0" w:line="240" w:lineRule="auto"/>
        <w:rPr>
          <w:rFonts w:ascii="Times New Roman" w:hAnsi="Times New Roman"/>
          <w:color w:val="000000"/>
          <w:sz w:val="24"/>
          <w:szCs w:val="24"/>
          <w:lang w:val="fr-CA" w:bidi="ar-SA"/>
        </w:rPr>
      </w:pPr>
      <w:r w:rsidRPr="00E5310F">
        <w:rPr>
          <w:rFonts w:ascii="Times New Roman" w:hAnsi="Times New Roman"/>
          <w:color w:val="000000"/>
          <w:sz w:val="24"/>
          <w:szCs w:val="24"/>
          <w:lang w:val="fr-CA" w:bidi="ar-SA"/>
        </w:rPr>
        <w:lastRenderedPageBreak/>
        <w:t>Télécopie : +1 (905) 577-8378</w:t>
      </w:r>
    </w:p>
    <w:p w:rsidR="00D67D74" w:rsidRPr="00E5310F" w:rsidRDefault="00D67D74" w:rsidP="00D67D74">
      <w:pPr>
        <w:spacing w:after="0" w:line="240" w:lineRule="auto"/>
        <w:rPr>
          <w:rFonts w:ascii="Times New Roman" w:hAnsi="Times New Roman"/>
          <w:sz w:val="24"/>
          <w:szCs w:val="24"/>
          <w:lang w:val="fr-CA" w:bidi="ar-SA"/>
        </w:rPr>
      </w:pPr>
      <w:r w:rsidRPr="00E5310F">
        <w:rPr>
          <w:rFonts w:ascii="Times New Roman" w:hAnsi="Times New Roman"/>
          <w:color w:val="000000"/>
          <w:sz w:val="24"/>
          <w:szCs w:val="24"/>
          <w:lang w:val="fr-CA" w:bidi="ar-SA"/>
        </w:rPr>
        <w:t xml:space="preserve">Courriel : </w:t>
      </w:r>
      <w:hyperlink r:id="rId38" w:history="1">
        <w:r w:rsidRPr="00E5310F">
          <w:rPr>
            <w:rFonts w:ascii="Times New Roman" w:hAnsi="Times New Roman"/>
            <w:color w:val="0000FF"/>
            <w:sz w:val="24"/>
            <w:szCs w:val="24"/>
            <w:u w:val="single"/>
            <w:lang w:val="fr-CA" w:bidi="ar-SA"/>
          </w:rPr>
          <w:t>mazzedeb@hhsc.ca</w:t>
        </w:r>
      </w:hyperlink>
    </w:p>
    <w:p w:rsidR="00D67D74" w:rsidRPr="00E5310F" w:rsidRDefault="00D67D74" w:rsidP="00D67D74">
      <w:pPr>
        <w:spacing w:after="0" w:line="240" w:lineRule="auto"/>
        <w:rPr>
          <w:rFonts w:ascii="Times New Roman" w:hAnsi="Times New Roman"/>
          <w:sz w:val="24"/>
          <w:szCs w:val="24"/>
          <w:lang w:val="fr-CA" w:bidi="ar-SA"/>
        </w:rPr>
      </w:pPr>
    </w:p>
    <w:p w:rsidR="00D67D74" w:rsidRPr="00E5310F" w:rsidRDefault="00D67D74" w:rsidP="00D67D74">
      <w:pPr>
        <w:spacing w:after="0" w:line="240" w:lineRule="auto"/>
        <w:rPr>
          <w:rFonts w:ascii="Times New Roman" w:hAnsi="Times New Roman"/>
          <w:sz w:val="24"/>
          <w:szCs w:val="24"/>
          <w:lang w:val="fr-CA" w:bidi="ar-SA"/>
        </w:rPr>
      </w:pPr>
      <w:r>
        <w:rPr>
          <w:rFonts w:ascii="Times New Roman" w:hAnsi="Times New Roman"/>
          <w:sz w:val="24"/>
          <w:szCs w:val="24"/>
          <w:lang w:val="fr-CA" w:bidi="ar-SA"/>
        </w:rPr>
        <w:t>Cordialement</w:t>
      </w:r>
      <w:r w:rsidRPr="00E5310F">
        <w:rPr>
          <w:rFonts w:ascii="Times New Roman" w:hAnsi="Times New Roman"/>
          <w:sz w:val="24"/>
          <w:szCs w:val="24"/>
          <w:lang w:val="fr-CA" w:bidi="ar-SA"/>
        </w:rPr>
        <w:t>,</w:t>
      </w:r>
    </w:p>
    <w:p w:rsidR="00D67D74" w:rsidRPr="00E5310F" w:rsidRDefault="00D67D74" w:rsidP="00D67D74">
      <w:pPr>
        <w:spacing w:after="0" w:line="240" w:lineRule="auto"/>
        <w:rPr>
          <w:rFonts w:ascii="Times New Roman" w:hAnsi="Times New Roman"/>
          <w:sz w:val="24"/>
          <w:szCs w:val="24"/>
          <w:lang w:val="fr-CA" w:bidi="ar-SA"/>
        </w:rPr>
      </w:pPr>
    </w:p>
    <w:p w:rsidR="00D67D74" w:rsidRPr="00E5310F" w:rsidRDefault="00D67D74" w:rsidP="00D67D74">
      <w:pPr>
        <w:spacing w:after="0" w:line="240" w:lineRule="auto"/>
        <w:rPr>
          <w:rFonts w:ascii="Times New Roman" w:hAnsi="Times New Roman"/>
          <w:sz w:val="24"/>
          <w:szCs w:val="24"/>
          <w:lang w:val="fr-CA" w:bidi="ar-SA"/>
        </w:rPr>
      </w:pPr>
      <w:r w:rsidRPr="00E5310F">
        <w:rPr>
          <w:rFonts w:ascii="Times New Roman" w:hAnsi="Times New Roman"/>
          <w:sz w:val="24"/>
          <w:szCs w:val="24"/>
          <w:lang w:val="fr-CA" w:bidi="ar-SA"/>
        </w:rPr>
        <w:t>Chercheurs locaux :</w:t>
      </w:r>
    </w:p>
    <w:p w:rsidR="00D67D74" w:rsidRPr="00E5310F" w:rsidRDefault="00D67D74" w:rsidP="00D67D74">
      <w:pPr>
        <w:spacing w:after="0" w:line="240" w:lineRule="auto"/>
        <w:rPr>
          <w:rFonts w:ascii="Times New Roman" w:hAnsi="Times New Roman"/>
          <w:sz w:val="24"/>
          <w:szCs w:val="24"/>
          <w:lang w:val="fr-CA" w:bidi="ar-SA"/>
        </w:rPr>
      </w:pPr>
    </w:p>
    <w:p w:rsidR="00D67D74" w:rsidRPr="00E5310F" w:rsidRDefault="00D67D74" w:rsidP="00D67D74">
      <w:pPr>
        <w:spacing w:after="0" w:line="240" w:lineRule="auto"/>
        <w:rPr>
          <w:rFonts w:ascii="Times New Roman" w:hAnsi="Times New Roman"/>
          <w:sz w:val="24"/>
          <w:szCs w:val="24"/>
          <w:lang w:val="fr-CA" w:bidi="ar-SA"/>
        </w:rPr>
      </w:pPr>
      <w:r w:rsidRPr="00E5310F">
        <w:rPr>
          <w:rFonts w:ascii="Times New Roman" w:hAnsi="Times New Roman"/>
          <w:sz w:val="24"/>
          <w:szCs w:val="24"/>
          <w:lang w:val="fr-CA" w:bidi="ar-SA"/>
        </w:rPr>
        <w:t>[</w:t>
      </w:r>
      <w:r w:rsidRPr="00E5310F">
        <w:rPr>
          <w:rFonts w:ascii="Times New Roman" w:hAnsi="Times New Roman"/>
          <w:sz w:val="24"/>
          <w:szCs w:val="24"/>
          <w:highlight w:val="yellow"/>
          <w:lang w:val="fr-CA" w:bidi="ar-SA"/>
        </w:rPr>
        <w:t>Insert names and contact information for local investigators</w:t>
      </w:r>
      <w:r w:rsidRPr="00E5310F">
        <w:rPr>
          <w:rFonts w:ascii="Times New Roman" w:hAnsi="Times New Roman"/>
          <w:sz w:val="24"/>
          <w:szCs w:val="24"/>
          <w:lang w:val="fr-CA" w:bidi="ar-SA"/>
        </w:rPr>
        <w:t>]</w:t>
      </w:r>
    </w:p>
    <w:p w:rsidR="00D67D74" w:rsidRPr="00E5310F" w:rsidRDefault="00D67D74" w:rsidP="00D67D74">
      <w:pPr>
        <w:spacing w:after="0" w:line="240" w:lineRule="auto"/>
        <w:rPr>
          <w:rFonts w:ascii="Times New Roman" w:hAnsi="Times New Roman"/>
          <w:sz w:val="24"/>
          <w:szCs w:val="24"/>
          <w:lang w:val="fr-CA" w:bidi="ar-SA"/>
        </w:rPr>
      </w:pPr>
    </w:p>
    <w:p w:rsidR="00D67D74" w:rsidRPr="00E5310F" w:rsidRDefault="00D67D74" w:rsidP="00D67D74">
      <w:pPr>
        <w:spacing w:after="0" w:line="240" w:lineRule="auto"/>
        <w:rPr>
          <w:rFonts w:ascii="Times New Roman" w:hAnsi="Times New Roman"/>
          <w:sz w:val="24"/>
          <w:szCs w:val="24"/>
          <w:lang w:val="fr-CA" w:bidi="ar-SA"/>
        </w:rPr>
      </w:pPr>
    </w:p>
    <w:p w:rsidR="00D67D74" w:rsidRPr="00E5310F" w:rsidRDefault="00D67D74" w:rsidP="00D67D74">
      <w:pPr>
        <w:spacing w:after="0" w:line="240" w:lineRule="auto"/>
        <w:rPr>
          <w:rFonts w:ascii="Times New Roman" w:hAnsi="Times New Roman"/>
          <w:sz w:val="24"/>
          <w:szCs w:val="24"/>
          <w:lang w:val="fr-CA" w:bidi="ar-SA"/>
        </w:rPr>
      </w:pPr>
      <w:r w:rsidRPr="00E5310F">
        <w:rPr>
          <w:rFonts w:ascii="Times New Roman" w:hAnsi="Times New Roman"/>
          <w:sz w:val="24"/>
          <w:szCs w:val="24"/>
          <w:lang w:val="fr-CA" w:bidi="ar-SA"/>
        </w:rPr>
        <w:t>Chercheur principal :</w:t>
      </w:r>
    </w:p>
    <w:p w:rsidR="00D67D74" w:rsidRPr="00E5310F" w:rsidRDefault="00D67D74" w:rsidP="00D67D74">
      <w:pPr>
        <w:spacing w:after="0" w:line="240" w:lineRule="auto"/>
        <w:rPr>
          <w:rFonts w:ascii="Times New Roman" w:hAnsi="Times New Roman"/>
          <w:sz w:val="20"/>
          <w:szCs w:val="20"/>
          <w:lang w:val="fr-CA" w:bidi="ar-SA"/>
        </w:rPr>
      </w:pPr>
    </w:p>
    <w:p w:rsidR="00326B22" w:rsidRPr="00F51305" w:rsidRDefault="00F51305" w:rsidP="00F51305">
      <w:pPr>
        <w:spacing w:after="0" w:line="240" w:lineRule="auto"/>
        <w:rPr>
          <w:rFonts w:ascii="Times New Roman" w:hAnsi="Times New Roman"/>
          <w:kern w:val="18"/>
          <w:sz w:val="24"/>
          <w:szCs w:val="24"/>
          <w:lang w:val="en-CA" w:bidi="ar-SA"/>
        </w:rPr>
      </w:pPr>
      <w:r w:rsidRPr="00F51305">
        <w:rPr>
          <w:rFonts w:ascii="Times New Roman" w:hAnsi="Times New Roman"/>
          <w:kern w:val="18"/>
          <w:sz w:val="24"/>
          <w:szCs w:val="24"/>
          <w:lang w:val="es-ES" w:bidi="ar-SA"/>
        </w:rPr>
        <w:t xml:space="preserve">John. N. Lavis, </w:t>
      </w:r>
      <w:r w:rsidRPr="00F51305">
        <w:rPr>
          <w:rFonts w:ascii="Times New Roman" w:hAnsi="Times New Roman"/>
          <w:kern w:val="18"/>
          <w:sz w:val="24"/>
          <w:szCs w:val="24"/>
          <w:lang w:val="fr-CA" w:bidi="ar-SA"/>
        </w:rPr>
        <w:t xml:space="preserve">Docteur en médecine, PhD </w:t>
      </w:r>
    </w:p>
    <w:p w:rsidR="00326B22" w:rsidRPr="00F51305" w:rsidRDefault="00F51305" w:rsidP="00F51305">
      <w:pPr>
        <w:spacing w:after="0" w:line="240" w:lineRule="auto"/>
        <w:rPr>
          <w:rFonts w:ascii="Times New Roman" w:hAnsi="Times New Roman"/>
          <w:kern w:val="18"/>
          <w:sz w:val="24"/>
          <w:szCs w:val="24"/>
          <w:lang w:val="en-CA" w:bidi="ar-SA"/>
        </w:rPr>
      </w:pPr>
      <w:r w:rsidRPr="00F51305">
        <w:rPr>
          <w:rFonts w:ascii="Times New Roman" w:hAnsi="Times New Roman"/>
          <w:kern w:val="18"/>
          <w:sz w:val="24"/>
          <w:szCs w:val="24"/>
          <w:lang w:val="fr-FR" w:bidi="ar-SA"/>
        </w:rPr>
        <w:t>Professeur</w:t>
      </w:r>
      <w:r w:rsidRPr="00F51305">
        <w:rPr>
          <w:rFonts w:ascii="Times New Roman" w:hAnsi="Times New Roman"/>
          <w:kern w:val="18"/>
          <w:sz w:val="24"/>
          <w:szCs w:val="24"/>
          <w:lang w:val="fr-FR" w:bidi="ar-SA"/>
        </w:rPr>
        <w:br/>
        <w:t>Directeur, McMaster Health Forum, et</w:t>
      </w:r>
      <w:r w:rsidRPr="00F51305">
        <w:rPr>
          <w:rFonts w:ascii="Times New Roman" w:hAnsi="Times New Roman"/>
          <w:kern w:val="18"/>
          <w:sz w:val="24"/>
          <w:szCs w:val="24"/>
          <w:lang w:val="fr-FR" w:bidi="ar-SA"/>
        </w:rPr>
        <w:br/>
      </w:r>
      <w:r w:rsidRPr="00F51305">
        <w:rPr>
          <w:rFonts w:ascii="Times New Roman" w:hAnsi="Times New Roman"/>
          <w:kern w:val="18"/>
          <w:sz w:val="24"/>
          <w:szCs w:val="24"/>
          <w:lang w:val="en-CA" w:bidi="ar-SA"/>
        </w:rPr>
        <w:t>C</w:t>
      </w:r>
      <w:r w:rsidRPr="00F51305">
        <w:rPr>
          <w:rFonts w:ascii="Times New Roman" w:hAnsi="Times New Roman"/>
          <w:kern w:val="18"/>
          <w:sz w:val="24"/>
          <w:szCs w:val="24"/>
          <w:lang w:val="fr-FR" w:bidi="ar-SA"/>
        </w:rPr>
        <w:t>oordinateur du Centre collaborateur de l’OMS pour la politique publique basée sur les évidences scientifique</w:t>
      </w:r>
    </w:p>
    <w:p w:rsidR="00326B22" w:rsidRPr="00F51305" w:rsidRDefault="00F51305" w:rsidP="00F51305">
      <w:pPr>
        <w:spacing w:after="0" w:line="240" w:lineRule="auto"/>
        <w:rPr>
          <w:rFonts w:ascii="Times New Roman" w:hAnsi="Times New Roman"/>
          <w:kern w:val="18"/>
          <w:sz w:val="24"/>
          <w:szCs w:val="24"/>
          <w:lang w:val="en-CA" w:bidi="ar-SA"/>
        </w:rPr>
      </w:pPr>
      <w:r w:rsidRPr="00F51305">
        <w:rPr>
          <w:rFonts w:ascii="Times New Roman" w:hAnsi="Times New Roman"/>
          <w:kern w:val="18"/>
          <w:sz w:val="24"/>
          <w:szCs w:val="24"/>
          <w:lang w:val="en-CA" w:bidi="ar-SA"/>
        </w:rPr>
        <w:t>McMaster University</w:t>
      </w:r>
    </w:p>
    <w:p w:rsidR="00326B22" w:rsidRPr="00F51305" w:rsidRDefault="00F51305" w:rsidP="00F51305">
      <w:pPr>
        <w:spacing w:after="0" w:line="240" w:lineRule="auto"/>
        <w:rPr>
          <w:rFonts w:ascii="Times New Roman" w:hAnsi="Times New Roman"/>
          <w:kern w:val="18"/>
          <w:sz w:val="24"/>
          <w:szCs w:val="24"/>
          <w:lang w:val="en-CA" w:bidi="ar-SA"/>
        </w:rPr>
      </w:pPr>
      <w:r w:rsidRPr="00F51305">
        <w:rPr>
          <w:rFonts w:ascii="Times New Roman" w:hAnsi="Times New Roman"/>
          <w:kern w:val="18"/>
          <w:sz w:val="24"/>
          <w:szCs w:val="24"/>
          <w:lang w:val="fr-CA" w:bidi="ar-SA"/>
        </w:rPr>
        <w:t>CRL-209, 1280, rue Main Ouest</w:t>
      </w:r>
    </w:p>
    <w:p w:rsidR="00326B22" w:rsidRPr="00F51305" w:rsidRDefault="00F51305" w:rsidP="00F51305">
      <w:pPr>
        <w:spacing w:after="0" w:line="240" w:lineRule="auto"/>
        <w:rPr>
          <w:rFonts w:ascii="Times New Roman" w:hAnsi="Times New Roman"/>
          <w:kern w:val="18"/>
          <w:sz w:val="24"/>
          <w:szCs w:val="24"/>
          <w:lang w:val="en-CA" w:bidi="ar-SA"/>
        </w:rPr>
      </w:pPr>
      <w:r w:rsidRPr="00F51305">
        <w:rPr>
          <w:rFonts w:ascii="Times New Roman" w:hAnsi="Times New Roman"/>
          <w:kern w:val="18"/>
          <w:sz w:val="24"/>
          <w:szCs w:val="24"/>
          <w:lang w:val="fr-CA" w:bidi="ar-SA"/>
        </w:rPr>
        <w:t>Hamilton (Ontario) Canada  L8S 4K1</w:t>
      </w:r>
    </w:p>
    <w:p w:rsidR="00326B22" w:rsidRPr="00F51305" w:rsidRDefault="00F51305" w:rsidP="00F51305">
      <w:pPr>
        <w:spacing w:after="0" w:line="240" w:lineRule="auto"/>
        <w:rPr>
          <w:rFonts w:ascii="Times New Roman" w:hAnsi="Times New Roman"/>
          <w:kern w:val="18"/>
          <w:sz w:val="24"/>
          <w:szCs w:val="24"/>
          <w:lang w:val="en-CA" w:bidi="ar-SA"/>
        </w:rPr>
      </w:pPr>
      <w:r w:rsidRPr="00F51305">
        <w:rPr>
          <w:rFonts w:ascii="Times New Roman" w:hAnsi="Times New Roman"/>
          <w:kern w:val="18"/>
          <w:sz w:val="24"/>
          <w:szCs w:val="24"/>
          <w:lang w:val="fr-CA" w:bidi="ar-SA"/>
        </w:rPr>
        <w:t xml:space="preserve">Téléphone : </w:t>
      </w:r>
      <w:r w:rsidRPr="009E4561">
        <w:rPr>
          <w:rFonts w:ascii="Times New Roman" w:hAnsi="Times New Roman"/>
          <w:kern w:val="18"/>
          <w:sz w:val="24"/>
          <w:szCs w:val="24"/>
          <w:lang w:val="fr-CA" w:bidi="ar-SA"/>
        </w:rPr>
        <w:t>+1-905-525-9140</w:t>
      </w:r>
      <w:r w:rsidRPr="00F51305">
        <w:rPr>
          <w:rFonts w:ascii="Times New Roman" w:hAnsi="Times New Roman"/>
          <w:kern w:val="18"/>
          <w:sz w:val="24"/>
          <w:szCs w:val="24"/>
          <w:lang w:val="fr-CA" w:bidi="ar-SA"/>
        </w:rPr>
        <w:t>, poste 22521</w:t>
      </w:r>
    </w:p>
    <w:p w:rsidR="00326B22" w:rsidRPr="00F51305" w:rsidRDefault="00F51305" w:rsidP="00F51305">
      <w:pPr>
        <w:spacing w:after="0" w:line="240" w:lineRule="auto"/>
        <w:rPr>
          <w:rFonts w:ascii="Times New Roman" w:hAnsi="Times New Roman"/>
          <w:kern w:val="18"/>
          <w:sz w:val="24"/>
          <w:szCs w:val="24"/>
          <w:lang w:val="en-CA" w:bidi="ar-SA"/>
        </w:rPr>
      </w:pPr>
      <w:r w:rsidRPr="00F51305">
        <w:rPr>
          <w:rFonts w:ascii="Times New Roman" w:hAnsi="Times New Roman"/>
          <w:kern w:val="18"/>
          <w:sz w:val="24"/>
          <w:szCs w:val="24"/>
          <w:lang w:val="fr-CA" w:bidi="ar-SA"/>
        </w:rPr>
        <w:t>Télécopie : +1-</w:t>
      </w:r>
      <w:r w:rsidRPr="009E4561">
        <w:rPr>
          <w:rFonts w:ascii="Times New Roman" w:hAnsi="Times New Roman"/>
          <w:kern w:val="18"/>
          <w:sz w:val="24"/>
          <w:szCs w:val="24"/>
          <w:lang w:val="en-CA" w:bidi="ar-SA"/>
        </w:rPr>
        <w:t>905-546-5211</w:t>
      </w:r>
    </w:p>
    <w:p w:rsidR="00326B22" w:rsidRPr="00F51305" w:rsidRDefault="00F51305" w:rsidP="00F51305">
      <w:pPr>
        <w:spacing w:after="0" w:line="240" w:lineRule="auto"/>
        <w:rPr>
          <w:rFonts w:ascii="Times New Roman" w:hAnsi="Times New Roman"/>
          <w:kern w:val="18"/>
          <w:sz w:val="24"/>
          <w:szCs w:val="24"/>
          <w:lang w:val="en-CA" w:bidi="ar-SA"/>
        </w:rPr>
      </w:pPr>
      <w:r w:rsidRPr="00F51305">
        <w:rPr>
          <w:rFonts w:ascii="Times New Roman" w:hAnsi="Times New Roman"/>
          <w:kern w:val="18"/>
          <w:sz w:val="24"/>
          <w:szCs w:val="24"/>
          <w:lang w:bidi="ar-SA"/>
        </w:rPr>
        <w:t xml:space="preserve">Courriel : </w:t>
      </w:r>
      <w:hyperlink r:id="rId39" w:tgtFrame="_blank" w:history="1">
        <w:r w:rsidRPr="00F51305">
          <w:rPr>
            <w:rStyle w:val="Hyperlink"/>
            <w:rFonts w:ascii="Times New Roman" w:hAnsi="Times New Roman"/>
            <w:kern w:val="18"/>
            <w:sz w:val="24"/>
            <w:szCs w:val="24"/>
            <w:lang w:bidi="ar-SA"/>
          </w:rPr>
          <w:t>lavisj@mcmaster.ca</w:t>
        </w:r>
      </w:hyperlink>
    </w:p>
    <w:p w:rsidR="00326B22" w:rsidRPr="00F51305" w:rsidRDefault="00F51305" w:rsidP="00F51305">
      <w:pPr>
        <w:spacing w:after="0" w:line="240" w:lineRule="auto"/>
        <w:rPr>
          <w:rFonts w:ascii="Times New Roman" w:hAnsi="Times New Roman"/>
          <w:kern w:val="18"/>
          <w:sz w:val="24"/>
          <w:szCs w:val="24"/>
          <w:lang w:val="en-CA" w:bidi="ar-SA"/>
        </w:rPr>
      </w:pPr>
      <w:r w:rsidRPr="00F51305">
        <w:rPr>
          <w:rFonts w:ascii="Times New Roman" w:hAnsi="Times New Roman"/>
          <w:kern w:val="18"/>
          <w:sz w:val="24"/>
          <w:szCs w:val="24"/>
          <w:lang w:val="en-CA" w:bidi="ar-SA"/>
        </w:rPr>
        <w:t xml:space="preserve">Web:    </w:t>
      </w:r>
      <w:hyperlink r:id="rId40" w:tgtFrame="_blank" w:history="1">
        <w:r w:rsidRPr="00F51305">
          <w:rPr>
            <w:rStyle w:val="Hyperlink"/>
            <w:rFonts w:ascii="Times New Roman" w:hAnsi="Times New Roman"/>
            <w:kern w:val="18"/>
            <w:sz w:val="24"/>
            <w:szCs w:val="24"/>
            <w:lang w:val="en-CA" w:bidi="ar-SA"/>
          </w:rPr>
          <w:t>www.researchtopolicy.org</w:t>
        </w:r>
      </w:hyperlink>
    </w:p>
    <w:p w:rsidR="00D67D74" w:rsidRPr="00E5310F" w:rsidRDefault="00D67D74" w:rsidP="00D67D74">
      <w:pPr>
        <w:spacing w:after="0" w:line="240" w:lineRule="auto"/>
        <w:rPr>
          <w:rFonts w:ascii="Times New Roman" w:hAnsi="Times New Roman"/>
          <w:sz w:val="24"/>
          <w:szCs w:val="24"/>
          <w:lang w:val="fr-CA" w:bidi="ar-SA"/>
        </w:rPr>
      </w:pPr>
    </w:p>
    <w:p w:rsidR="00D67D74" w:rsidRPr="00E5310F" w:rsidRDefault="00D67D74" w:rsidP="00D67D74">
      <w:pPr>
        <w:rPr>
          <w:lang w:val="fr-CA"/>
        </w:rPr>
      </w:pPr>
    </w:p>
    <w:p w:rsidR="00D67D74" w:rsidRPr="00E5310F" w:rsidRDefault="00D67D74" w:rsidP="00D67D74">
      <w:pPr>
        <w:pStyle w:val="Heading3"/>
        <w:rPr>
          <w:color w:val="000000"/>
          <w:lang w:val="fr-CA"/>
        </w:rPr>
        <w:sectPr w:rsidR="00D67D74" w:rsidRPr="00E5310F" w:rsidSect="00D67D74">
          <w:pgSz w:w="12240" w:h="15840"/>
          <w:pgMar w:top="1440" w:right="1080" w:bottom="1440" w:left="1080" w:header="708" w:footer="708" w:gutter="0"/>
          <w:cols w:space="708"/>
          <w:docGrid w:linePitch="360"/>
        </w:sectPr>
      </w:pPr>
    </w:p>
    <w:p w:rsidR="00D67D74" w:rsidRPr="00E5310F" w:rsidRDefault="00D67D74" w:rsidP="00D67D74">
      <w:pPr>
        <w:pStyle w:val="Heading3"/>
        <w:rPr>
          <w:color w:val="000000"/>
          <w:lang w:val="fr-CA"/>
        </w:rPr>
      </w:pPr>
      <w:r w:rsidRPr="00E5310F">
        <w:rPr>
          <w:color w:val="000000"/>
          <w:lang w:val="fr-CA"/>
        </w:rPr>
        <w:lastRenderedPageBreak/>
        <w:t>Résultats.</w:t>
      </w:r>
      <w:r>
        <w:rPr>
          <w:color w:val="000000"/>
          <w:lang w:val="fr-CA"/>
        </w:rPr>
        <w:t>17</w:t>
      </w:r>
      <w:r w:rsidRPr="00E5310F">
        <w:rPr>
          <w:color w:val="000000"/>
          <w:lang w:val="fr-CA"/>
        </w:rPr>
        <w:tab/>
        <w:t xml:space="preserve">Lettre de suivi après 10 semaines – Périodes 2 et 3 </w:t>
      </w:r>
    </w:p>
    <w:p w:rsidR="00D67D74" w:rsidRPr="00E5310F" w:rsidRDefault="00D67D74" w:rsidP="00D67D74">
      <w:pPr>
        <w:pStyle w:val="Heading3"/>
        <w:rPr>
          <w:color w:val="000000"/>
          <w:lang w:val="fr-CA"/>
        </w:rPr>
      </w:pPr>
    </w:p>
    <w:p w:rsidR="00D67D74" w:rsidRPr="00E5310F" w:rsidRDefault="00700C5A" w:rsidP="00D67D74">
      <w:pPr>
        <w:spacing w:after="0" w:line="240" w:lineRule="auto"/>
        <w:rPr>
          <w:rFonts w:ascii="Times New Roman" w:hAnsi="Times New Roman"/>
          <w:sz w:val="24"/>
          <w:szCs w:val="24"/>
          <w:lang w:val="fr-CA" w:bidi="ar-SA"/>
        </w:rPr>
      </w:pPr>
      <w:r>
        <w:rPr>
          <w:rFonts w:ascii="Times New Roman" w:hAnsi="Times New Roman"/>
          <w:noProof/>
          <w:sz w:val="24"/>
          <w:szCs w:val="24"/>
          <w:lang w:val="en-CA" w:eastAsia="en-CA" w:bidi="ar-SA"/>
        </w:rPr>
        <mc:AlternateContent>
          <mc:Choice Requires="wps">
            <w:drawing>
              <wp:anchor distT="0" distB="0" distL="114300" distR="114300" simplePos="0" relativeHeight="251672576" behindDoc="0" locked="0" layoutInCell="1" allowOverlap="1">
                <wp:simplePos x="0" y="0"/>
                <wp:positionH relativeFrom="column">
                  <wp:posOffset>4353560</wp:posOffset>
                </wp:positionH>
                <wp:positionV relativeFrom="paragraph">
                  <wp:posOffset>44450</wp:posOffset>
                </wp:positionV>
                <wp:extent cx="1901825" cy="838200"/>
                <wp:effectExtent l="10160" t="6350" r="12065" b="1270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825" cy="838200"/>
                        </a:xfrm>
                        <a:prstGeom prst="rect">
                          <a:avLst/>
                        </a:prstGeom>
                        <a:solidFill>
                          <a:srgbClr val="FFFFFF"/>
                        </a:solidFill>
                        <a:ln w="9525">
                          <a:solidFill>
                            <a:srgbClr val="000000"/>
                          </a:solidFill>
                          <a:miter lim="800000"/>
                          <a:headEnd/>
                          <a:tailEnd/>
                        </a:ln>
                      </wps:spPr>
                      <wps:txbx>
                        <w:txbxContent>
                          <w:p w:rsidR="00D67D74" w:rsidRPr="00DF22AE" w:rsidRDefault="00D67D74" w:rsidP="00D67D74">
                            <w:r w:rsidRPr="006647CB">
                              <w:t>[</w:t>
                            </w:r>
                            <w:r w:rsidRPr="003E6E32">
                              <w:rPr>
                                <w:highlight w:val="yellow"/>
                              </w:rPr>
                              <w:t>Insert logo of lead local investigator's institution in top right corner</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4" type="#_x0000_t202" style="position:absolute;margin-left:342.8pt;margin-top:3.5pt;width:149.75pt;height:6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">
                <v:textbox>
                  <w:txbxContent>
                    <w:p w:rsidR="00D67D74" w:rsidRPr="00DF22AE" w:rsidRDefault="00D67D74" w:rsidP="00D67D74">
                      <w:r w:rsidRPr="006647CB">
                        <w:t>[</w:t>
                      </w:r>
                      <w:r w:rsidRPr="003E6E32">
                        <w:rPr>
                          <w:highlight w:val="yellow"/>
                        </w:rPr>
                        <w:t>Insert logo of lead local investigator's institution in top right corner</w:t>
                      </w:r>
                      <w:r>
                        <w:t>]</w:t>
                      </w:r>
                    </w:p>
                  </w:txbxContent>
                </v:textbox>
              </v:shape>
            </w:pict>
          </mc:Fallback>
        </mc:AlternateContent>
      </w:r>
      <w:r w:rsidR="00D67D74">
        <w:rPr>
          <w:rFonts w:ascii="Times New Roman" w:hAnsi="Times New Roman"/>
          <w:noProof/>
          <w:sz w:val="24"/>
          <w:szCs w:val="24"/>
          <w:lang w:val="en-CA" w:eastAsia="en-CA" w:bidi="ar-SA"/>
        </w:rPr>
        <w:drawing>
          <wp:inline distT="0" distB="0" distL="0" distR="0">
            <wp:extent cx="1409700" cy="781050"/>
            <wp:effectExtent l="19050" t="0" r="0" b="0"/>
            <wp:docPr id="16" name="Picture 1" descr="McMaster logo_full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Master logo_full_colour"/>
                    <pic:cNvPicPr>
                      <a:picLocks noChangeAspect="1" noChangeArrowheads="1"/>
                    </pic:cNvPicPr>
                  </pic:nvPicPr>
                  <pic:blipFill>
                    <a:blip r:embed="rId22" cstate="print"/>
                    <a:srcRect/>
                    <a:stretch>
                      <a:fillRect/>
                    </a:stretch>
                  </pic:blipFill>
                  <pic:spPr bwMode="auto">
                    <a:xfrm>
                      <a:off x="0" y="0"/>
                      <a:ext cx="1409700" cy="781050"/>
                    </a:xfrm>
                    <a:prstGeom prst="rect">
                      <a:avLst/>
                    </a:prstGeom>
                    <a:noFill/>
                    <a:ln w="9525">
                      <a:noFill/>
                      <a:miter lim="800000"/>
                      <a:headEnd/>
                      <a:tailEnd/>
                    </a:ln>
                  </pic:spPr>
                </pic:pic>
              </a:graphicData>
            </a:graphic>
          </wp:inline>
        </w:drawing>
      </w:r>
    </w:p>
    <w:p w:rsidR="00D67D74" w:rsidRPr="00E5310F" w:rsidRDefault="00D67D74" w:rsidP="00D67D74">
      <w:pPr>
        <w:spacing w:after="0" w:line="240" w:lineRule="auto"/>
        <w:rPr>
          <w:rFonts w:ascii="Times New Roman" w:hAnsi="Times New Roman"/>
          <w:sz w:val="24"/>
          <w:szCs w:val="24"/>
          <w:lang w:val="fr-CA" w:bidi="ar-SA"/>
        </w:rPr>
      </w:pPr>
    </w:p>
    <w:p w:rsidR="00D67D74" w:rsidRPr="00E5310F" w:rsidRDefault="00D67D74" w:rsidP="00D67D74">
      <w:pPr>
        <w:spacing w:after="0" w:line="240" w:lineRule="auto"/>
        <w:rPr>
          <w:rFonts w:ascii="Times New Roman" w:hAnsi="Times New Roman"/>
          <w:sz w:val="24"/>
          <w:szCs w:val="24"/>
          <w:lang w:val="fr-CA" w:bidi="ar-SA"/>
        </w:rPr>
      </w:pPr>
    </w:p>
    <w:p w:rsidR="00D67D74" w:rsidRPr="00E5310F" w:rsidRDefault="00D67D74" w:rsidP="00D67D74">
      <w:pPr>
        <w:spacing w:after="0" w:line="240" w:lineRule="auto"/>
        <w:rPr>
          <w:rFonts w:ascii="Times New Roman" w:hAnsi="Times New Roman"/>
          <w:sz w:val="24"/>
          <w:szCs w:val="24"/>
          <w:lang w:val="fr-CA" w:bidi="ar-SA"/>
        </w:rPr>
      </w:pPr>
      <w:r w:rsidRPr="00E5310F">
        <w:rPr>
          <w:rFonts w:ascii="Times New Roman" w:hAnsi="Times New Roman"/>
          <w:sz w:val="24"/>
          <w:szCs w:val="24"/>
          <w:lang w:val="fr-CA" w:bidi="ar-SA"/>
        </w:rPr>
        <w:t>Titre de l'étude :</w:t>
      </w:r>
      <w:r w:rsidRPr="00E5310F">
        <w:rPr>
          <w:rFonts w:ascii="Times New Roman" w:hAnsi="Times New Roman"/>
          <w:sz w:val="24"/>
          <w:szCs w:val="24"/>
          <w:lang w:val="fr-CA" w:bidi="ar-SA"/>
        </w:rPr>
        <w:tab/>
      </w:r>
      <w:r w:rsidRPr="00E5310F">
        <w:rPr>
          <w:rFonts w:ascii="Times New Roman" w:hAnsi="Times New Roman"/>
          <w:sz w:val="24"/>
          <w:szCs w:val="24"/>
          <w:lang w:val="fr-CA" w:bidi="ar-SA"/>
        </w:rPr>
        <w:tab/>
        <w:t>[</w:t>
      </w:r>
      <w:r w:rsidRPr="00E5310F">
        <w:rPr>
          <w:rFonts w:ascii="Times New Roman" w:hAnsi="Times New Roman"/>
          <w:sz w:val="24"/>
          <w:szCs w:val="24"/>
          <w:highlight w:val="yellow"/>
          <w:lang w:val="fr-CA" w:bidi="ar-SA"/>
        </w:rPr>
        <w:t>Insert name of KT platform</w:t>
      </w:r>
      <w:r w:rsidRPr="00E5310F">
        <w:rPr>
          <w:rFonts w:ascii="Times New Roman" w:hAnsi="Times New Roman"/>
          <w:sz w:val="24"/>
          <w:szCs w:val="24"/>
          <w:lang w:val="fr-CA" w:bidi="ar-SA"/>
        </w:rPr>
        <w:t>] Évaluation</w:t>
      </w:r>
    </w:p>
    <w:p w:rsidR="00D67D74" w:rsidRPr="00E5310F" w:rsidRDefault="00D67D74" w:rsidP="00D67D74">
      <w:pPr>
        <w:spacing w:after="0" w:line="240" w:lineRule="auto"/>
        <w:rPr>
          <w:rFonts w:ascii="Times New Roman" w:hAnsi="Times New Roman"/>
          <w:sz w:val="24"/>
          <w:szCs w:val="24"/>
          <w:lang w:val="fr-CA" w:bidi="ar-SA"/>
        </w:rPr>
      </w:pPr>
    </w:p>
    <w:p w:rsidR="00D67D74" w:rsidRPr="00E5310F" w:rsidRDefault="00D67D74" w:rsidP="00D67D74">
      <w:pPr>
        <w:spacing w:after="0" w:line="240" w:lineRule="auto"/>
        <w:rPr>
          <w:rFonts w:ascii="Times New Roman" w:hAnsi="Times New Roman"/>
          <w:sz w:val="24"/>
          <w:szCs w:val="24"/>
          <w:lang w:val="fr-CA" w:bidi="ar-SA"/>
        </w:rPr>
      </w:pPr>
      <w:r w:rsidRPr="00E5310F">
        <w:rPr>
          <w:rFonts w:ascii="Times New Roman" w:hAnsi="Times New Roman"/>
          <w:sz w:val="24"/>
          <w:szCs w:val="24"/>
          <w:lang w:val="fr-CA" w:bidi="ar-SA"/>
        </w:rPr>
        <w:t>Chercheur local :</w:t>
      </w:r>
      <w:r w:rsidRPr="00E5310F">
        <w:rPr>
          <w:rFonts w:ascii="Times New Roman" w:hAnsi="Times New Roman"/>
          <w:sz w:val="24"/>
          <w:szCs w:val="24"/>
          <w:lang w:val="fr-CA" w:bidi="ar-SA"/>
        </w:rPr>
        <w:tab/>
      </w:r>
      <w:r w:rsidRPr="00E5310F">
        <w:rPr>
          <w:rFonts w:ascii="Times New Roman" w:hAnsi="Times New Roman"/>
          <w:sz w:val="24"/>
          <w:szCs w:val="24"/>
          <w:lang w:val="fr-CA" w:bidi="ar-SA"/>
        </w:rPr>
        <w:tab/>
        <w:t>[</w:t>
      </w:r>
      <w:r w:rsidRPr="00E5310F">
        <w:rPr>
          <w:rFonts w:ascii="Times New Roman" w:hAnsi="Times New Roman"/>
          <w:sz w:val="24"/>
          <w:szCs w:val="24"/>
          <w:highlight w:val="yellow"/>
          <w:lang w:val="fr-CA" w:bidi="ar-SA"/>
        </w:rPr>
        <w:t>Insert name of local investigator</w:t>
      </w:r>
      <w:r w:rsidRPr="00E5310F">
        <w:rPr>
          <w:rFonts w:ascii="Times New Roman" w:hAnsi="Times New Roman"/>
          <w:sz w:val="24"/>
          <w:szCs w:val="24"/>
          <w:lang w:val="fr-CA" w:bidi="ar-SA"/>
        </w:rPr>
        <w:t>]</w:t>
      </w:r>
    </w:p>
    <w:p w:rsidR="00D67D74" w:rsidRPr="00E5310F" w:rsidRDefault="00D67D74" w:rsidP="00D67D74">
      <w:pPr>
        <w:spacing w:after="0" w:line="240" w:lineRule="auto"/>
        <w:rPr>
          <w:rFonts w:ascii="Times New Roman" w:hAnsi="Times New Roman"/>
          <w:sz w:val="24"/>
          <w:szCs w:val="24"/>
          <w:lang w:val="fr-CA" w:bidi="ar-SA"/>
        </w:rPr>
      </w:pPr>
    </w:p>
    <w:p w:rsidR="00D67D74" w:rsidRPr="00E5310F" w:rsidRDefault="00D67D74" w:rsidP="00D67D74">
      <w:pPr>
        <w:spacing w:after="0" w:line="240" w:lineRule="auto"/>
        <w:rPr>
          <w:rFonts w:ascii="Times New Roman" w:hAnsi="Times New Roman"/>
          <w:sz w:val="24"/>
          <w:szCs w:val="24"/>
          <w:lang w:val="fr-CA" w:bidi="ar-SA"/>
        </w:rPr>
      </w:pPr>
      <w:r w:rsidRPr="00E5310F">
        <w:rPr>
          <w:rFonts w:ascii="Times New Roman" w:hAnsi="Times New Roman"/>
          <w:sz w:val="24"/>
          <w:szCs w:val="24"/>
          <w:lang w:val="fr-CA" w:bidi="ar-SA"/>
        </w:rPr>
        <w:t>Chercheur principal :</w:t>
      </w:r>
      <w:r w:rsidRPr="00E5310F">
        <w:rPr>
          <w:rFonts w:ascii="Times New Roman" w:hAnsi="Times New Roman"/>
          <w:sz w:val="24"/>
          <w:szCs w:val="24"/>
          <w:lang w:val="fr-CA" w:bidi="ar-SA"/>
        </w:rPr>
        <w:tab/>
      </w:r>
      <w:r w:rsidRPr="00E5310F">
        <w:rPr>
          <w:rFonts w:ascii="Times New Roman" w:hAnsi="Times New Roman"/>
          <w:sz w:val="24"/>
          <w:szCs w:val="24"/>
          <w:lang w:val="fr-CA" w:bidi="ar-SA"/>
        </w:rPr>
        <w:tab/>
        <w:t>John N. Lavis, Docteur en médecine</w:t>
      </w:r>
    </w:p>
    <w:p w:rsidR="00D67D74" w:rsidRPr="00E5310F" w:rsidRDefault="00D67D74" w:rsidP="00D67D74">
      <w:pPr>
        <w:spacing w:after="0" w:line="240" w:lineRule="auto"/>
        <w:rPr>
          <w:rFonts w:ascii="Times New Roman" w:hAnsi="Times New Roman"/>
          <w:sz w:val="24"/>
          <w:szCs w:val="24"/>
          <w:lang w:val="fr-CA" w:bidi="ar-SA"/>
        </w:rPr>
      </w:pPr>
    </w:p>
    <w:p w:rsidR="00D67D74" w:rsidRPr="00E5310F" w:rsidRDefault="00D67D74" w:rsidP="00D67D74">
      <w:pPr>
        <w:spacing w:after="0" w:line="240" w:lineRule="auto"/>
        <w:ind w:left="2880" w:hanging="2880"/>
        <w:rPr>
          <w:rFonts w:ascii="Times New Roman" w:hAnsi="Times New Roman"/>
          <w:sz w:val="24"/>
          <w:szCs w:val="24"/>
          <w:lang w:val="fr-CA" w:bidi="ar-SA"/>
        </w:rPr>
      </w:pPr>
      <w:r w:rsidRPr="00E5310F">
        <w:rPr>
          <w:rFonts w:ascii="Times New Roman" w:hAnsi="Times New Roman"/>
          <w:sz w:val="24"/>
          <w:szCs w:val="24"/>
          <w:lang w:val="fr-CA" w:bidi="ar-SA"/>
        </w:rPr>
        <w:t>Parrain financeur :</w:t>
      </w:r>
      <w:r w:rsidRPr="00E5310F">
        <w:rPr>
          <w:rFonts w:ascii="Times New Roman" w:hAnsi="Times New Roman"/>
          <w:sz w:val="24"/>
          <w:szCs w:val="24"/>
          <w:lang w:val="fr-CA" w:bidi="ar-SA"/>
        </w:rPr>
        <w:tab/>
        <w:t>Instituts de recherche en santé du Canada, [</w:t>
      </w:r>
      <w:r w:rsidRPr="00E5310F">
        <w:rPr>
          <w:rFonts w:ascii="Times New Roman" w:hAnsi="Times New Roman"/>
          <w:sz w:val="24"/>
          <w:szCs w:val="24"/>
          <w:highlight w:val="yellow"/>
          <w:lang w:val="fr-CA" w:bidi="ar-SA"/>
        </w:rPr>
        <w:t>Delete names of funding agencies that do not apply: IDRC Research Chair in Evidence-Informed Health Policies and Systems (Canada’s International Development Research Centre), Alliance for Health Policy and Systems Research and the European Commission's Seventh Framework Programme (FP-7)</w:t>
      </w:r>
      <w:r w:rsidRPr="00E5310F">
        <w:rPr>
          <w:rFonts w:ascii="Times New Roman" w:hAnsi="Times New Roman"/>
          <w:sz w:val="24"/>
          <w:szCs w:val="24"/>
          <w:lang w:val="fr-CA" w:bidi="ar-SA"/>
        </w:rPr>
        <w:t>] et [</w:t>
      </w:r>
      <w:r w:rsidRPr="00E5310F">
        <w:rPr>
          <w:rFonts w:ascii="Times New Roman" w:hAnsi="Times New Roman"/>
          <w:sz w:val="24"/>
          <w:szCs w:val="24"/>
          <w:highlight w:val="yellow"/>
          <w:lang w:val="fr-CA" w:bidi="ar-SA"/>
        </w:rPr>
        <w:t>Insert names of any additional local funding agencies</w:t>
      </w:r>
      <w:r w:rsidRPr="00E5310F">
        <w:rPr>
          <w:rFonts w:ascii="Times New Roman" w:hAnsi="Times New Roman"/>
          <w:sz w:val="24"/>
          <w:szCs w:val="24"/>
          <w:lang w:val="fr-CA" w:bidi="ar-SA"/>
        </w:rPr>
        <w:t>]</w:t>
      </w:r>
    </w:p>
    <w:p w:rsidR="00D67D74" w:rsidRPr="00E5310F" w:rsidRDefault="00D67D74" w:rsidP="00D67D74">
      <w:pPr>
        <w:spacing w:after="0" w:line="240" w:lineRule="auto"/>
        <w:rPr>
          <w:rFonts w:ascii="Times New Roman" w:hAnsi="Times New Roman"/>
          <w:sz w:val="24"/>
          <w:szCs w:val="24"/>
          <w:lang w:val="fr-CA" w:bidi="ar-SA"/>
        </w:rPr>
      </w:pPr>
    </w:p>
    <w:p w:rsidR="00D67D74" w:rsidRPr="00E5310F" w:rsidRDefault="00D67D74" w:rsidP="00D67D74">
      <w:pPr>
        <w:spacing w:after="0" w:line="240" w:lineRule="auto"/>
        <w:rPr>
          <w:rFonts w:ascii="Times New Roman" w:hAnsi="Times New Roman"/>
          <w:sz w:val="24"/>
          <w:szCs w:val="24"/>
          <w:lang w:val="fr-CA" w:bidi="ar-SA"/>
        </w:rPr>
      </w:pPr>
    </w:p>
    <w:p w:rsidR="00D67D74" w:rsidRPr="00E5310F" w:rsidRDefault="00D67D74" w:rsidP="00D67D74">
      <w:pPr>
        <w:spacing w:after="0" w:line="240" w:lineRule="auto"/>
        <w:rPr>
          <w:rFonts w:ascii="Times New Roman" w:hAnsi="Times New Roman"/>
          <w:sz w:val="24"/>
          <w:szCs w:val="24"/>
          <w:lang w:val="fr-CA" w:bidi="ar-SA"/>
        </w:rPr>
      </w:pPr>
      <w:r w:rsidRPr="00E5310F">
        <w:rPr>
          <w:rFonts w:ascii="Times New Roman" w:hAnsi="Times New Roman"/>
          <w:sz w:val="24"/>
          <w:szCs w:val="24"/>
          <w:lang w:val="fr-CA" w:bidi="ar-SA"/>
        </w:rPr>
        <w:t>[</w:t>
      </w:r>
      <w:r w:rsidRPr="00E5310F">
        <w:rPr>
          <w:rFonts w:ascii="Times New Roman" w:hAnsi="Times New Roman"/>
          <w:sz w:val="24"/>
          <w:szCs w:val="24"/>
          <w:highlight w:val="yellow"/>
          <w:lang w:val="fr-CA" w:bidi="ar-SA"/>
        </w:rPr>
        <w:t>Insert date</w:t>
      </w:r>
      <w:r w:rsidRPr="00E5310F">
        <w:rPr>
          <w:rFonts w:ascii="Times New Roman" w:hAnsi="Times New Roman"/>
          <w:sz w:val="24"/>
          <w:szCs w:val="24"/>
          <w:lang w:val="fr-CA" w:bidi="ar-SA"/>
        </w:rPr>
        <w:t>]</w:t>
      </w:r>
    </w:p>
    <w:p w:rsidR="00D67D74" w:rsidRPr="00E5310F" w:rsidRDefault="00D67D74" w:rsidP="00D67D74">
      <w:pPr>
        <w:spacing w:after="0" w:line="240" w:lineRule="auto"/>
        <w:rPr>
          <w:rFonts w:ascii="Times New Roman" w:hAnsi="Times New Roman"/>
          <w:sz w:val="24"/>
          <w:szCs w:val="24"/>
          <w:lang w:val="fr-CA" w:bidi="ar-SA"/>
        </w:rPr>
      </w:pPr>
    </w:p>
    <w:p w:rsidR="00D67D74" w:rsidRPr="00E5310F" w:rsidRDefault="00D67D74" w:rsidP="00D67D74">
      <w:pPr>
        <w:spacing w:after="0" w:line="240" w:lineRule="auto"/>
        <w:rPr>
          <w:rFonts w:ascii="Times New Roman" w:hAnsi="Times New Roman"/>
          <w:sz w:val="24"/>
          <w:szCs w:val="24"/>
          <w:lang w:val="fr-CA" w:bidi="ar-SA"/>
        </w:rPr>
      </w:pPr>
      <w:r>
        <w:rPr>
          <w:rFonts w:ascii="Times New Roman" w:hAnsi="Times New Roman"/>
          <w:sz w:val="24"/>
          <w:szCs w:val="24"/>
          <w:lang w:val="fr-CA" w:bidi="ar-SA"/>
        </w:rPr>
        <w:t xml:space="preserve">Chère/Cher </w:t>
      </w:r>
      <w:r w:rsidRPr="007B6E4F">
        <w:rPr>
          <w:rFonts w:ascii="Times New Roman" w:hAnsi="Times New Roman"/>
          <w:sz w:val="24"/>
          <w:szCs w:val="24"/>
          <w:lang w:val="fr-CA" w:bidi="ar-SA"/>
        </w:rPr>
        <w:t>Madame</w:t>
      </w:r>
      <w:r>
        <w:rPr>
          <w:rFonts w:ascii="Times New Roman" w:hAnsi="Times New Roman"/>
          <w:sz w:val="24"/>
          <w:szCs w:val="24"/>
          <w:lang w:val="fr-CA" w:bidi="ar-SA"/>
        </w:rPr>
        <w:t>/</w:t>
      </w:r>
      <w:r w:rsidRPr="007B6E4F">
        <w:rPr>
          <w:rFonts w:ascii="Times New Roman" w:hAnsi="Times New Roman"/>
          <w:sz w:val="24"/>
          <w:szCs w:val="24"/>
          <w:lang w:val="fr-CA" w:bidi="ar-SA"/>
        </w:rPr>
        <w:t>Monsieur,</w:t>
      </w:r>
    </w:p>
    <w:p w:rsidR="00D67D74" w:rsidRPr="00E5310F" w:rsidRDefault="00D67D74" w:rsidP="00D67D74">
      <w:pPr>
        <w:spacing w:after="0" w:line="240" w:lineRule="auto"/>
        <w:rPr>
          <w:rFonts w:ascii="Times New Roman" w:hAnsi="Times New Roman"/>
          <w:sz w:val="24"/>
          <w:szCs w:val="24"/>
          <w:lang w:val="fr-CA" w:bidi="ar-SA"/>
        </w:rPr>
      </w:pPr>
    </w:p>
    <w:p w:rsidR="00D67D74" w:rsidRPr="00E5310F" w:rsidRDefault="00D67D74" w:rsidP="00D67D74">
      <w:pPr>
        <w:spacing w:after="0" w:line="240" w:lineRule="auto"/>
        <w:rPr>
          <w:rFonts w:ascii="Times New Roman" w:hAnsi="Times New Roman"/>
          <w:sz w:val="24"/>
          <w:szCs w:val="24"/>
          <w:lang w:val="fr-CA" w:bidi="ar-SA"/>
        </w:rPr>
      </w:pPr>
      <w:r w:rsidRPr="00E5310F">
        <w:rPr>
          <w:rFonts w:ascii="Times New Roman" w:hAnsi="Times New Roman"/>
          <w:sz w:val="24"/>
          <w:szCs w:val="24"/>
          <w:lang w:val="fr-CA" w:bidi="ar-SA"/>
        </w:rPr>
        <w:t xml:space="preserve">Il y a dix semaines, vous avez reçu un courrier vous invitant à remplir une enquête préparée par notre équipe de chercheurs locaux et par une équipe de chercheurs menée par John Lavis </w:t>
      </w:r>
      <w:r w:rsidRPr="007F1C8E">
        <w:rPr>
          <w:lang w:val="fr-CA"/>
        </w:rPr>
        <w:t xml:space="preserve">à </w:t>
      </w:r>
      <w:r w:rsidRPr="007B6E4F">
        <w:rPr>
          <w:rFonts w:ascii="Times New Roman" w:hAnsi="Times New Roman"/>
          <w:sz w:val="24"/>
          <w:szCs w:val="24"/>
          <w:lang w:val="fr-CA" w:bidi="ar-SA"/>
        </w:rPr>
        <w:t>l</w:t>
      </w:r>
      <w:r>
        <w:rPr>
          <w:rFonts w:ascii="Times New Roman" w:hAnsi="Times New Roman"/>
          <w:sz w:val="24"/>
          <w:szCs w:val="24"/>
          <w:lang w:val="fr-CA" w:bidi="ar-SA"/>
        </w:rPr>
        <w:t>’université de</w:t>
      </w:r>
      <w:r w:rsidRPr="007B6E4F">
        <w:rPr>
          <w:rFonts w:ascii="Times New Roman" w:hAnsi="Times New Roman"/>
          <w:sz w:val="24"/>
          <w:szCs w:val="24"/>
          <w:lang w:val="fr-CA" w:bidi="ar-SA"/>
        </w:rPr>
        <w:t xml:space="preserve"> McMaster</w:t>
      </w:r>
      <w:r>
        <w:rPr>
          <w:rFonts w:ascii="Times New Roman" w:hAnsi="Times New Roman"/>
          <w:sz w:val="24"/>
          <w:szCs w:val="24"/>
          <w:lang w:val="fr-CA" w:bidi="ar-SA"/>
        </w:rPr>
        <w:t>.</w:t>
      </w:r>
      <w:r w:rsidRPr="00E5310F">
        <w:rPr>
          <w:rFonts w:ascii="Times New Roman" w:hAnsi="Times New Roman"/>
          <w:sz w:val="24"/>
          <w:szCs w:val="24"/>
          <w:lang w:val="fr-CA" w:bidi="ar-SA"/>
        </w:rPr>
        <w:t xml:space="preserve"> Si vous avez déjà ré</w:t>
      </w:r>
      <w:r>
        <w:rPr>
          <w:rFonts w:ascii="Times New Roman" w:hAnsi="Times New Roman"/>
          <w:sz w:val="24"/>
          <w:szCs w:val="24"/>
          <w:lang w:val="fr-CA" w:bidi="ar-SA"/>
        </w:rPr>
        <w:t>pondu à l'enquête et nous l'a</w:t>
      </w:r>
      <w:r w:rsidRPr="00E5310F">
        <w:rPr>
          <w:rFonts w:ascii="Times New Roman" w:hAnsi="Times New Roman"/>
          <w:sz w:val="24"/>
          <w:szCs w:val="24"/>
          <w:lang w:val="fr-CA" w:bidi="ar-SA"/>
        </w:rPr>
        <w:t xml:space="preserve"> renvoyée, nous vous en remercions chaleureusement. Sinon, veuillez le faire dans les meilleurs délais. Comme cette enquête a été envoyée à un petit échantillon de personnes spécialement sélectionnées, nous vous serions reconnaissants de prendre le temps d'ajouter votre point de vue à ceux que nous avons déjà reçus. </w:t>
      </w:r>
    </w:p>
    <w:p w:rsidR="00D67D74" w:rsidRPr="00E5310F" w:rsidRDefault="00D67D74" w:rsidP="00D67D74">
      <w:pPr>
        <w:spacing w:after="0" w:line="240" w:lineRule="auto"/>
        <w:rPr>
          <w:rFonts w:ascii="Times New Roman" w:hAnsi="Times New Roman"/>
          <w:sz w:val="24"/>
          <w:szCs w:val="24"/>
          <w:lang w:val="fr-CA" w:bidi="ar-SA"/>
        </w:rPr>
      </w:pPr>
    </w:p>
    <w:p w:rsidR="00D67D74" w:rsidRPr="00E5310F" w:rsidRDefault="00D67D74" w:rsidP="00D67D74">
      <w:pPr>
        <w:spacing w:after="0" w:line="240" w:lineRule="auto"/>
        <w:rPr>
          <w:rFonts w:ascii="Times New Roman" w:hAnsi="Times New Roman"/>
          <w:sz w:val="24"/>
          <w:szCs w:val="24"/>
          <w:lang w:val="fr-CA" w:bidi="ar-SA"/>
        </w:rPr>
      </w:pPr>
      <w:r w:rsidRPr="00E5310F">
        <w:rPr>
          <w:rFonts w:ascii="Times New Roman" w:hAnsi="Times New Roman"/>
          <w:sz w:val="24"/>
          <w:szCs w:val="24"/>
          <w:lang w:val="fr-CA" w:bidi="ar-SA"/>
        </w:rPr>
        <w:t>Pour vous rafraîchir la mémoire, nous vous invitons à participer à une étude visant à soutenir et à éclairer le travail de [</w:t>
      </w:r>
      <w:r w:rsidRPr="00E5310F">
        <w:rPr>
          <w:rFonts w:ascii="Times New Roman" w:hAnsi="Times New Roman"/>
          <w:sz w:val="24"/>
          <w:szCs w:val="24"/>
          <w:highlight w:val="yellow"/>
          <w:lang w:val="fr-CA" w:bidi="ar-SA"/>
        </w:rPr>
        <w:t>insert name of KT platform</w:t>
      </w:r>
      <w:r w:rsidRPr="00E5310F">
        <w:rPr>
          <w:rFonts w:ascii="Times New Roman" w:hAnsi="Times New Roman"/>
          <w:sz w:val="24"/>
          <w:szCs w:val="24"/>
          <w:lang w:val="fr-CA" w:bidi="ar-SA"/>
        </w:rPr>
        <w:t xml:space="preserve">]. En guise d'aperçu général de cette étude, nous avons joint un résumé du projet qui présente nos objectifs de recherche et méthodes. Vous êtes en particulier invité(e) à remplir un questionnaire concernant votre point de vue sur : </w:t>
      </w:r>
    </w:p>
    <w:p w:rsidR="00D67D74" w:rsidRPr="00E5310F" w:rsidRDefault="00D67D74" w:rsidP="00D67D74">
      <w:pPr>
        <w:spacing w:after="0" w:line="240" w:lineRule="auto"/>
        <w:ind w:firstLine="720"/>
        <w:rPr>
          <w:rFonts w:ascii="Times New Roman" w:hAnsi="Times New Roman"/>
          <w:sz w:val="24"/>
          <w:szCs w:val="24"/>
          <w:lang w:val="fr-CA" w:bidi="ar-SA"/>
        </w:rPr>
      </w:pPr>
      <w:r w:rsidRPr="00E5310F">
        <w:rPr>
          <w:rFonts w:ascii="Times New Roman" w:hAnsi="Times New Roman"/>
          <w:sz w:val="24"/>
          <w:szCs w:val="24"/>
          <w:lang w:val="fr-CA" w:bidi="ar-SA"/>
        </w:rPr>
        <w:t>a) la disponibilité des bases factuelles issues de la recherche en santé à propos d'enjeux pol</w:t>
      </w:r>
      <w:r>
        <w:rPr>
          <w:rFonts w:ascii="Times New Roman" w:hAnsi="Times New Roman"/>
          <w:sz w:val="24"/>
          <w:szCs w:val="24"/>
          <w:lang w:val="fr-CA" w:bidi="ar-SA"/>
        </w:rPr>
        <w:t>itiques hautement prioritaires,</w:t>
      </w:r>
    </w:p>
    <w:p w:rsidR="00D67D74" w:rsidRDefault="00D67D74" w:rsidP="00D67D74">
      <w:pPr>
        <w:spacing w:after="0" w:line="240" w:lineRule="auto"/>
        <w:ind w:firstLine="720"/>
        <w:rPr>
          <w:rFonts w:ascii="Times New Roman" w:hAnsi="Times New Roman"/>
          <w:sz w:val="24"/>
          <w:szCs w:val="24"/>
          <w:lang w:val="fr-CA" w:bidi="ar-SA"/>
        </w:rPr>
      </w:pPr>
      <w:r w:rsidRPr="00E5310F">
        <w:rPr>
          <w:rFonts w:ascii="Times New Roman" w:hAnsi="Times New Roman"/>
          <w:sz w:val="24"/>
          <w:szCs w:val="24"/>
          <w:lang w:val="fr-CA" w:bidi="ar-SA"/>
        </w:rPr>
        <w:t>b) la solidité de</w:t>
      </w:r>
      <w:r>
        <w:rPr>
          <w:rFonts w:ascii="Times New Roman" w:hAnsi="Times New Roman"/>
          <w:sz w:val="24"/>
          <w:szCs w:val="24"/>
          <w:lang w:val="fr-CA" w:bidi="ar-SA"/>
        </w:rPr>
        <w:t>s relations entre les décideurs et</w:t>
      </w:r>
      <w:r w:rsidRPr="00E5310F">
        <w:rPr>
          <w:rFonts w:ascii="Times New Roman" w:hAnsi="Times New Roman"/>
          <w:sz w:val="24"/>
          <w:szCs w:val="24"/>
          <w:lang w:val="fr-CA" w:bidi="ar-SA"/>
        </w:rPr>
        <w:t xml:space="preserve"> chercheurs</w:t>
      </w:r>
      <w:r>
        <w:rPr>
          <w:rFonts w:ascii="Times New Roman" w:hAnsi="Times New Roman"/>
          <w:sz w:val="24"/>
          <w:szCs w:val="24"/>
          <w:lang w:val="fr-CA" w:bidi="ar-SA"/>
        </w:rPr>
        <w:t>,</w:t>
      </w:r>
      <w:r w:rsidRPr="00E5310F">
        <w:rPr>
          <w:rFonts w:ascii="Times New Roman" w:hAnsi="Times New Roman"/>
          <w:sz w:val="24"/>
          <w:szCs w:val="24"/>
          <w:lang w:val="fr-CA" w:bidi="ar-SA"/>
        </w:rPr>
        <w:t xml:space="preserve"> et </w:t>
      </w:r>
    </w:p>
    <w:p w:rsidR="00D67D74" w:rsidRPr="00E5310F" w:rsidRDefault="00D67D74" w:rsidP="00D67D74">
      <w:pPr>
        <w:spacing w:after="0" w:line="240" w:lineRule="auto"/>
        <w:ind w:firstLine="720"/>
        <w:rPr>
          <w:rFonts w:ascii="Times New Roman" w:hAnsi="Times New Roman"/>
          <w:sz w:val="24"/>
          <w:szCs w:val="24"/>
          <w:lang w:val="fr-CA" w:bidi="ar-SA"/>
        </w:rPr>
      </w:pPr>
      <w:r w:rsidRPr="00E5310F">
        <w:rPr>
          <w:rFonts w:ascii="Times New Roman" w:hAnsi="Times New Roman"/>
          <w:sz w:val="24"/>
          <w:szCs w:val="24"/>
          <w:lang w:val="fr-CA" w:bidi="ar-SA"/>
        </w:rPr>
        <w:t xml:space="preserve">c) la capacité des décideurs à soutenir l'utilisation de bases factuelles issues de la recherche en santé dans l'élaboration des politiques relatives aux systèmes de santé. </w:t>
      </w:r>
    </w:p>
    <w:p w:rsidR="00D67D74" w:rsidRPr="00E5310F" w:rsidRDefault="00D67D74" w:rsidP="00D67D74">
      <w:pPr>
        <w:spacing w:after="0" w:line="240" w:lineRule="auto"/>
        <w:rPr>
          <w:rFonts w:ascii="Times New Roman" w:hAnsi="Times New Roman"/>
          <w:sz w:val="24"/>
          <w:szCs w:val="24"/>
          <w:lang w:val="fr-CA" w:bidi="ar-SA"/>
        </w:rPr>
      </w:pPr>
    </w:p>
    <w:p w:rsidR="00D67D74" w:rsidRPr="00B34068" w:rsidRDefault="00D67D74" w:rsidP="00D67D74">
      <w:pPr>
        <w:spacing w:after="0" w:line="240" w:lineRule="auto"/>
        <w:rPr>
          <w:rFonts w:ascii="Times New Roman" w:hAnsi="Times New Roman"/>
          <w:sz w:val="24"/>
          <w:szCs w:val="24"/>
          <w:lang w:val="fr-CA" w:bidi="ar-SA"/>
        </w:rPr>
      </w:pPr>
      <w:r w:rsidRPr="00B34068">
        <w:rPr>
          <w:rFonts w:ascii="Times New Roman" w:hAnsi="Times New Roman"/>
          <w:bCs/>
          <w:sz w:val="24"/>
          <w:szCs w:val="24"/>
          <w:lang w:val="fr-CA" w:bidi="ar-SA"/>
        </w:rPr>
        <w:lastRenderedPageBreak/>
        <w:t>Pour nous aider à déterminer les études de cas possibles, vous devrez aussi fournir des e</w:t>
      </w:r>
      <w:r w:rsidRPr="00B34068">
        <w:rPr>
          <w:rFonts w:ascii="Times New Roman" w:hAnsi="Times New Roman"/>
          <w:sz w:val="24"/>
          <w:szCs w:val="24"/>
          <w:lang w:val="fr-CA" w:bidi="ar-SA"/>
        </w:rPr>
        <w:t>xemples de processus d'élaboration des politiques ayant impliqué, ou non, des bases factuelles issues de la recherche en santé.</w:t>
      </w:r>
    </w:p>
    <w:p w:rsidR="00D67D74" w:rsidRPr="00E5310F" w:rsidRDefault="00D67D74" w:rsidP="00D67D74">
      <w:pPr>
        <w:spacing w:after="0" w:line="240" w:lineRule="auto"/>
        <w:rPr>
          <w:rFonts w:ascii="Times New Roman" w:hAnsi="Times New Roman"/>
          <w:sz w:val="24"/>
          <w:szCs w:val="24"/>
          <w:lang w:val="fr-CA" w:bidi="ar-SA"/>
        </w:rPr>
      </w:pPr>
    </w:p>
    <w:p w:rsidR="00D67D74" w:rsidRPr="00E5310F" w:rsidRDefault="00D67D74" w:rsidP="00D67D74">
      <w:pPr>
        <w:spacing w:after="0" w:line="240" w:lineRule="auto"/>
        <w:rPr>
          <w:rFonts w:ascii="Times New Roman" w:hAnsi="Times New Roman"/>
          <w:sz w:val="24"/>
          <w:szCs w:val="24"/>
          <w:lang w:val="fr-CA" w:bidi="ar-SA"/>
        </w:rPr>
      </w:pPr>
      <w:r w:rsidRPr="00E5310F">
        <w:rPr>
          <w:rFonts w:ascii="Times New Roman" w:hAnsi="Times New Roman"/>
          <w:sz w:val="24"/>
          <w:szCs w:val="24"/>
          <w:lang w:val="fr-CA" w:bidi="ar-SA"/>
        </w:rPr>
        <w:t>Vous avez la possibilité de choisir de ne pas participer à l'étude. Si vous participez à l'étude, vous pourrez aider [</w:t>
      </w:r>
      <w:r w:rsidRPr="00E5310F">
        <w:rPr>
          <w:rFonts w:ascii="Times New Roman" w:hAnsi="Times New Roman"/>
          <w:sz w:val="24"/>
          <w:szCs w:val="24"/>
          <w:highlight w:val="yellow"/>
          <w:lang w:val="fr-CA" w:bidi="ar-SA"/>
        </w:rPr>
        <w:t>insert name of KT platform</w:t>
      </w:r>
      <w:r w:rsidRPr="00E5310F">
        <w:rPr>
          <w:rFonts w:ascii="Times New Roman" w:hAnsi="Times New Roman"/>
          <w:sz w:val="24"/>
          <w:szCs w:val="24"/>
          <w:lang w:val="fr-CA" w:bidi="ar-SA"/>
        </w:rPr>
        <w:t>] à améliorer ses efforts visant à soutenir l'utilisation de bases factuelles issues de la recherche en santé dans l'élaboration des politiques en matière de systèmes de santé.</w:t>
      </w:r>
    </w:p>
    <w:p w:rsidR="00D67D74" w:rsidRPr="00E5310F" w:rsidRDefault="00D67D74" w:rsidP="00D67D74">
      <w:pPr>
        <w:spacing w:after="0" w:line="240" w:lineRule="auto"/>
        <w:rPr>
          <w:rFonts w:ascii="Times New Roman" w:hAnsi="Times New Roman"/>
          <w:sz w:val="24"/>
          <w:szCs w:val="24"/>
          <w:lang w:val="fr-CA" w:bidi="ar-SA"/>
        </w:rPr>
      </w:pPr>
    </w:p>
    <w:p w:rsidR="00D67D74" w:rsidRPr="00E5310F" w:rsidRDefault="00D67D74" w:rsidP="00D67D74">
      <w:pPr>
        <w:spacing w:after="0" w:line="240" w:lineRule="auto"/>
        <w:rPr>
          <w:rFonts w:ascii="Times New Roman" w:hAnsi="Times New Roman"/>
          <w:sz w:val="24"/>
          <w:szCs w:val="24"/>
          <w:lang w:val="fr-CA" w:bidi="ar-SA"/>
        </w:rPr>
      </w:pPr>
      <w:r w:rsidRPr="00E5310F">
        <w:rPr>
          <w:rFonts w:ascii="Times New Roman" w:hAnsi="Times New Roman"/>
          <w:sz w:val="24"/>
          <w:szCs w:val="24"/>
          <w:lang w:val="fr-CA" w:bidi="ar-SA"/>
        </w:rPr>
        <w:t>Si vous décidez de remplir l'enquête et de nous la renvoyer, les responsables de la recherche considèreront que vous avez donné votre accord pour participer à l'étude.</w:t>
      </w:r>
    </w:p>
    <w:p w:rsidR="00D67D74" w:rsidRPr="00E5310F" w:rsidRDefault="00D67D74" w:rsidP="00D67D74">
      <w:pPr>
        <w:spacing w:after="0" w:line="240" w:lineRule="auto"/>
        <w:rPr>
          <w:rFonts w:ascii="Times New Roman" w:hAnsi="Times New Roman"/>
          <w:sz w:val="24"/>
          <w:szCs w:val="24"/>
          <w:lang w:val="fr-CA" w:bidi="ar-SA"/>
        </w:rPr>
      </w:pPr>
    </w:p>
    <w:p w:rsidR="00D67D74" w:rsidRPr="00E5310F" w:rsidRDefault="00D67D74" w:rsidP="00D67D74">
      <w:pPr>
        <w:spacing w:after="0" w:line="240" w:lineRule="auto"/>
        <w:rPr>
          <w:rFonts w:ascii="Times New Roman" w:hAnsi="Times New Roman"/>
          <w:sz w:val="24"/>
          <w:szCs w:val="24"/>
          <w:lang w:val="fr-CA" w:bidi="ar-SA"/>
        </w:rPr>
      </w:pPr>
      <w:r w:rsidRPr="00E5310F">
        <w:rPr>
          <w:rFonts w:ascii="Times New Roman" w:hAnsi="Times New Roman"/>
          <w:sz w:val="24"/>
          <w:szCs w:val="24"/>
          <w:lang w:val="fr-CA" w:bidi="ar-SA"/>
        </w:rPr>
        <w:t xml:space="preserve">Votre questionnaire dûment rempli sera traité en toute confidentialité. Nous l'enverrons par courrier recommandé au bureau du chercheur principal qui s'assurera de l'entreposer dans une armoire verrouillée; il garantira également que les données sont stockées sur un ordinateur sécurisé, et que le questionnaire et les données seront détruits six ans après la dernière publication de nos conclusions. </w:t>
      </w:r>
    </w:p>
    <w:p w:rsidR="00D67D74" w:rsidRPr="00E5310F" w:rsidRDefault="00D67D74" w:rsidP="00D67D74">
      <w:pPr>
        <w:spacing w:after="0" w:line="240" w:lineRule="auto"/>
        <w:rPr>
          <w:rFonts w:ascii="Times New Roman" w:hAnsi="Times New Roman"/>
          <w:sz w:val="24"/>
          <w:szCs w:val="24"/>
          <w:lang w:val="fr-CA" w:bidi="ar-SA"/>
        </w:rPr>
      </w:pPr>
    </w:p>
    <w:p w:rsidR="00D67D74" w:rsidRPr="00E5310F" w:rsidRDefault="00D67D74" w:rsidP="00D67D74">
      <w:pPr>
        <w:spacing w:after="0" w:line="240" w:lineRule="auto"/>
        <w:rPr>
          <w:rFonts w:ascii="Times New Roman" w:hAnsi="Times New Roman"/>
          <w:sz w:val="24"/>
          <w:szCs w:val="24"/>
          <w:lang w:val="fr-CA" w:bidi="ar-SA"/>
        </w:rPr>
      </w:pPr>
      <w:r w:rsidRPr="00E5310F">
        <w:rPr>
          <w:rFonts w:ascii="Times New Roman" w:hAnsi="Times New Roman"/>
          <w:sz w:val="24"/>
          <w:szCs w:val="24"/>
          <w:lang w:val="fr-CA" w:bidi="ar-SA"/>
        </w:rPr>
        <w:t>Votre anonymat en tant que participant(e) à l'étude sera protégé. Nous utiliserons un numéro de participant unique pour identifier votre questionnaire et nous nous assurerons que la liste des participants et leur numéro sont stockés dans une armoire verrouillée ou sur un ordinateur sécurisé différent(e) de celle/celui utilisé(e) pour stocker les questionnaires et les données. Le résumé de nos conclusions ne présentera aucun élément susceptible de vous identifier, vous ou votre organisme.</w:t>
      </w:r>
    </w:p>
    <w:p w:rsidR="00D67D74" w:rsidRPr="00E5310F" w:rsidRDefault="00D67D74" w:rsidP="00D67D74">
      <w:pPr>
        <w:spacing w:after="0" w:line="240" w:lineRule="auto"/>
        <w:rPr>
          <w:rFonts w:ascii="Times New Roman" w:hAnsi="Times New Roman"/>
          <w:sz w:val="24"/>
          <w:szCs w:val="24"/>
          <w:lang w:val="fr-CA" w:bidi="ar-SA"/>
        </w:rPr>
      </w:pPr>
    </w:p>
    <w:p w:rsidR="00D67D74" w:rsidRPr="00E5310F" w:rsidRDefault="00D67D74" w:rsidP="00D67D74">
      <w:pPr>
        <w:spacing w:after="0" w:line="240" w:lineRule="auto"/>
        <w:rPr>
          <w:rFonts w:ascii="Times New Roman" w:hAnsi="Times New Roman"/>
          <w:sz w:val="24"/>
          <w:szCs w:val="24"/>
          <w:lang w:val="fr-CA" w:bidi="ar-SA"/>
        </w:rPr>
      </w:pPr>
      <w:r w:rsidRPr="00E5310F">
        <w:rPr>
          <w:rFonts w:ascii="Times New Roman" w:hAnsi="Times New Roman"/>
          <w:sz w:val="24"/>
          <w:szCs w:val="24"/>
          <w:lang w:val="fr-CA" w:bidi="ar-SA"/>
        </w:rPr>
        <w:t>D'après notre expérience acquise au cours d'essais pilotes sur le questionnaire, vous devrie</w:t>
      </w:r>
      <w:r>
        <w:rPr>
          <w:rFonts w:ascii="Times New Roman" w:hAnsi="Times New Roman"/>
          <w:sz w:val="24"/>
          <w:szCs w:val="24"/>
          <w:lang w:val="fr-CA" w:bidi="ar-SA"/>
        </w:rPr>
        <w:t>z avoir besoin de dix</w:t>
      </w:r>
      <w:r w:rsidRPr="00E5310F">
        <w:rPr>
          <w:rFonts w:ascii="Times New Roman" w:hAnsi="Times New Roman"/>
          <w:sz w:val="24"/>
          <w:szCs w:val="24"/>
          <w:lang w:val="fr-CA" w:bidi="ar-SA"/>
        </w:rPr>
        <w:t xml:space="preserve"> minutes pour le remplir. Si vous ne pouvez </w:t>
      </w:r>
      <w:r>
        <w:rPr>
          <w:rFonts w:ascii="Times New Roman" w:hAnsi="Times New Roman"/>
          <w:sz w:val="24"/>
          <w:szCs w:val="24"/>
          <w:lang w:val="fr-CA" w:bidi="ar-SA"/>
        </w:rPr>
        <w:t xml:space="preserve">pas </w:t>
      </w:r>
      <w:r w:rsidRPr="00E5310F">
        <w:rPr>
          <w:rFonts w:ascii="Times New Roman" w:hAnsi="Times New Roman"/>
          <w:sz w:val="24"/>
          <w:szCs w:val="24"/>
          <w:lang w:val="fr-CA" w:bidi="ar-SA"/>
        </w:rPr>
        <w:t xml:space="preserve">répondre à une question, veuillez passer directement à la suivante. Veuillez renvoyer immédiatement votre questionnaire dûment rempli. </w:t>
      </w:r>
    </w:p>
    <w:p w:rsidR="00D67D74" w:rsidRPr="00E5310F" w:rsidRDefault="00D67D74" w:rsidP="00D67D74">
      <w:pPr>
        <w:spacing w:after="0" w:line="240" w:lineRule="auto"/>
        <w:rPr>
          <w:rFonts w:ascii="Times New Roman" w:hAnsi="Times New Roman"/>
          <w:sz w:val="24"/>
          <w:szCs w:val="24"/>
          <w:lang w:val="fr-CA" w:bidi="ar-SA"/>
        </w:rPr>
      </w:pPr>
    </w:p>
    <w:p w:rsidR="00D67D74" w:rsidRPr="00E5310F" w:rsidRDefault="00D67D74" w:rsidP="00D67D74">
      <w:pPr>
        <w:spacing w:after="0" w:line="240" w:lineRule="auto"/>
        <w:rPr>
          <w:rFonts w:ascii="Times New Roman" w:hAnsi="Times New Roman"/>
          <w:sz w:val="24"/>
          <w:szCs w:val="24"/>
          <w:lang w:val="fr-CA" w:bidi="ar-SA"/>
        </w:rPr>
      </w:pPr>
      <w:r w:rsidRPr="00E5310F">
        <w:rPr>
          <w:rFonts w:ascii="Times New Roman" w:hAnsi="Times New Roman"/>
          <w:sz w:val="24"/>
          <w:szCs w:val="24"/>
          <w:lang w:val="fr-CA" w:bidi="ar-SA"/>
        </w:rPr>
        <w:t>Nous partagerons un résumé de nos conclusions avec [</w:t>
      </w:r>
      <w:r w:rsidRPr="00E5310F">
        <w:rPr>
          <w:rFonts w:ascii="Times New Roman" w:hAnsi="Times New Roman"/>
          <w:sz w:val="24"/>
          <w:szCs w:val="24"/>
          <w:highlight w:val="yellow"/>
          <w:lang w:val="fr-CA" w:bidi="ar-SA"/>
        </w:rPr>
        <w:t>insert name of KT platform</w:t>
      </w:r>
      <w:r w:rsidRPr="00E5310F">
        <w:rPr>
          <w:rFonts w:ascii="Times New Roman" w:hAnsi="Times New Roman"/>
          <w:sz w:val="24"/>
          <w:szCs w:val="24"/>
          <w:lang w:val="fr-CA" w:bidi="ar-SA"/>
        </w:rPr>
        <w:t xml:space="preserve">] et le rendrons public; il pourra ainsi être utilisé par tous ceux qui souhaitent améliorer leurs efforts visant à soutenir l'utilisation de bases factuelles issues de la recherche en santé dans l'élaboration des politiques en matière de systèmes de santé. </w:t>
      </w:r>
    </w:p>
    <w:p w:rsidR="00D67D74" w:rsidRPr="00E5310F" w:rsidRDefault="00D67D74" w:rsidP="00D67D74">
      <w:pPr>
        <w:spacing w:before="100" w:beforeAutospacing="1" w:after="100" w:afterAutospacing="1" w:line="240" w:lineRule="auto"/>
        <w:rPr>
          <w:rFonts w:ascii="Times New Roman" w:hAnsi="Times New Roman"/>
          <w:sz w:val="24"/>
          <w:szCs w:val="24"/>
          <w:lang w:val="fr-CA" w:eastAsia="en-CA" w:bidi="ar-SA"/>
        </w:rPr>
      </w:pPr>
      <w:r w:rsidRPr="00E5310F">
        <w:rPr>
          <w:rFonts w:ascii="Times New Roman" w:hAnsi="Times New Roman"/>
          <w:sz w:val="24"/>
          <w:szCs w:val="24"/>
          <w:lang w:val="fr-CA" w:eastAsia="en-CA" w:bidi="ar-SA"/>
        </w:rPr>
        <w:t>Nous vous remercions pour votre précieuse contribution à notre étude. Si vous avez des questions ou souhaitez obtenir des renseignements supplémentaires, n'hésitez pas à communiquer avec nous. Pour toute question particulière concernant vos droits en tant que participant(e) à la recherche, vous pouvez communiquer avec :</w:t>
      </w:r>
    </w:p>
    <w:p w:rsidR="00D67D74" w:rsidRPr="00E5310F" w:rsidRDefault="00D67D74" w:rsidP="00D67D74">
      <w:pPr>
        <w:spacing w:before="100" w:beforeAutospacing="1" w:after="100" w:afterAutospacing="1" w:line="240" w:lineRule="auto"/>
        <w:rPr>
          <w:rFonts w:ascii="Times New Roman" w:hAnsi="Times New Roman"/>
          <w:sz w:val="24"/>
          <w:szCs w:val="24"/>
          <w:lang w:val="fr-CA" w:eastAsia="en-CA" w:bidi="ar-SA"/>
        </w:rPr>
      </w:pPr>
      <w:r w:rsidRPr="00E5310F">
        <w:rPr>
          <w:rFonts w:ascii="Times New Roman" w:hAnsi="Times New Roman"/>
          <w:sz w:val="24"/>
          <w:szCs w:val="24"/>
          <w:lang w:val="fr-CA" w:eastAsia="en-CA" w:bidi="ar-SA"/>
        </w:rPr>
        <w:t>[</w:t>
      </w:r>
      <w:r w:rsidRPr="00E5310F">
        <w:rPr>
          <w:rFonts w:ascii="Times New Roman" w:hAnsi="Times New Roman"/>
          <w:sz w:val="24"/>
          <w:szCs w:val="24"/>
          <w:highlight w:val="yellow"/>
          <w:lang w:val="fr-CA" w:eastAsia="en-CA" w:bidi="ar-SA"/>
        </w:rPr>
        <w:t>Insert name, title, and contact information for appropriate member of local ethics review board</w:t>
      </w:r>
      <w:r w:rsidRPr="00E5310F">
        <w:rPr>
          <w:rFonts w:ascii="Times New Roman" w:hAnsi="Times New Roman"/>
          <w:sz w:val="24"/>
          <w:szCs w:val="24"/>
          <w:lang w:val="fr-CA" w:eastAsia="en-CA" w:bidi="ar-SA"/>
        </w:rPr>
        <w:t>]</w:t>
      </w:r>
    </w:p>
    <w:p w:rsidR="00D67D74" w:rsidRPr="00E5310F" w:rsidRDefault="00D67D74" w:rsidP="00D67D74">
      <w:pPr>
        <w:spacing w:before="100" w:beforeAutospacing="1" w:after="100" w:afterAutospacing="1" w:line="240" w:lineRule="auto"/>
        <w:rPr>
          <w:rFonts w:ascii="Times New Roman" w:hAnsi="Times New Roman"/>
          <w:sz w:val="24"/>
          <w:szCs w:val="24"/>
          <w:lang w:val="fr-CA" w:eastAsia="en-CA" w:bidi="ar-SA"/>
        </w:rPr>
      </w:pPr>
      <w:r w:rsidRPr="00E5310F">
        <w:rPr>
          <w:rFonts w:ascii="Times New Roman" w:hAnsi="Times New Roman"/>
          <w:sz w:val="24"/>
          <w:szCs w:val="24"/>
          <w:lang w:val="fr-CA" w:eastAsia="en-CA" w:bidi="ar-SA"/>
        </w:rPr>
        <w:t>ou avec</w:t>
      </w:r>
    </w:p>
    <w:p w:rsidR="00D67D74" w:rsidRPr="00E5310F" w:rsidRDefault="00D67D74" w:rsidP="00D67D74">
      <w:pPr>
        <w:spacing w:after="0" w:line="240" w:lineRule="auto"/>
        <w:rPr>
          <w:rFonts w:ascii="Times New Roman" w:hAnsi="Times New Roman"/>
          <w:color w:val="000000"/>
          <w:sz w:val="24"/>
          <w:szCs w:val="24"/>
          <w:lang w:val="fr-CA" w:eastAsia="en-CA" w:bidi="ar-SA"/>
        </w:rPr>
      </w:pPr>
      <w:r w:rsidRPr="00E5310F">
        <w:rPr>
          <w:rFonts w:ascii="Times New Roman" w:hAnsi="Times New Roman"/>
          <w:color w:val="000000"/>
          <w:sz w:val="24"/>
          <w:szCs w:val="24"/>
          <w:lang w:val="fr-CA" w:eastAsia="en-CA" w:bidi="ar-SA"/>
        </w:rPr>
        <w:t>Deborah Mazzetti, Coordonnatrice du REB (Research Ethics Board),</w:t>
      </w:r>
    </w:p>
    <w:p w:rsidR="00D67D74" w:rsidRPr="00E5310F" w:rsidRDefault="00D67D74" w:rsidP="00D67D74">
      <w:pPr>
        <w:spacing w:after="0" w:line="240" w:lineRule="auto"/>
        <w:rPr>
          <w:rFonts w:ascii="Times New Roman" w:hAnsi="Times New Roman"/>
          <w:sz w:val="24"/>
          <w:szCs w:val="24"/>
          <w:lang w:val="fr-CA" w:eastAsia="en-CA" w:bidi="ar-SA"/>
        </w:rPr>
      </w:pPr>
      <w:r w:rsidRPr="00E5310F">
        <w:rPr>
          <w:rFonts w:ascii="Times New Roman" w:hAnsi="Times New Roman"/>
          <w:sz w:val="24"/>
          <w:szCs w:val="24"/>
          <w:lang w:val="fr-CA" w:eastAsia="en-CA" w:bidi="ar-SA"/>
        </w:rPr>
        <w:t>Hamilton Health Sciences / Faculty of Health Sciences Research Ethics Board</w:t>
      </w:r>
    </w:p>
    <w:p w:rsidR="00D67D74" w:rsidRPr="00E5310F" w:rsidRDefault="00D67D74" w:rsidP="00D67D74">
      <w:pPr>
        <w:spacing w:after="0" w:line="240" w:lineRule="auto"/>
        <w:rPr>
          <w:rFonts w:ascii="Times New Roman" w:hAnsi="Times New Roman"/>
          <w:color w:val="000000"/>
          <w:sz w:val="24"/>
          <w:szCs w:val="24"/>
          <w:lang w:val="fr-CA" w:eastAsia="en-CA" w:bidi="ar-SA"/>
        </w:rPr>
      </w:pPr>
      <w:r w:rsidRPr="00E5310F">
        <w:rPr>
          <w:rFonts w:ascii="Times New Roman" w:hAnsi="Times New Roman"/>
          <w:color w:val="000000"/>
          <w:sz w:val="24"/>
          <w:szCs w:val="24"/>
          <w:lang w:val="fr-CA" w:eastAsia="en-CA" w:bidi="ar-SA"/>
        </w:rPr>
        <w:t xml:space="preserve">293, rue Wellington Nord, Bureau 102, </w:t>
      </w:r>
    </w:p>
    <w:p w:rsidR="00D67D74" w:rsidRPr="00E5310F" w:rsidRDefault="00D67D74" w:rsidP="00D67D74">
      <w:pPr>
        <w:spacing w:after="0" w:line="240" w:lineRule="auto"/>
        <w:rPr>
          <w:rFonts w:ascii="Times New Roman" w:hAnsi="Times New Roman"/>
          <w:color w:val="000000"/>
          <w:sz w:val="24"/>
          <w:szCs w:val="24"/>
          <w:lang w:val="fr-CA" w:bidi="ar-SA"/>
        </w:rPr>
      </w:pPr>
      <w:r w:rsidRPr="00E5310F">
        <w:rPr>
          <w:rFonts w:ascii="Times New Roman" w:hAnsi="Times New Roman"/>
          <w:color w:val="000000"/>
          <w:sz w:val="24"/>
          <w:szCs w:val="24"/>
          <w:lang w:val="fr-CA" w:bidi="ar-SA"/>
        </w:rPr>
        <w:t>Hamilton (Ontario) L8L 8E7</w:t>
      </w:r>
    </w:p>
    <w:p w:rsidR="00D67D74" w:rsidRPr="00E5310F" w:rsidRDefault="00D67D74" w:rsidP="00D67D74">
      <w:pPr>
        <w:spacing w:after="0" w:line="240" w:lineRule="auto"/>
        <w:rPr>
          <w:rFonts w:ascii="Times New Roman" w:hAnsi="Times New Roman"/>
          <w:color w:val="000000"/>
          <w:sz w:val="24"/>
          <w:szCs w:val="24"/>
          <w:lang w:val="fr-CA" w:bidi="ar-SA"/>
        </w:rPr>
      </w:pPr>
      <w:r w:rsidRPr="00E5310F">
        <w:rPr>
          <w:rFonts w:ascii="Times New Roman" w:hAnsi="Times New Roman"/>
          <w:color w:val="000000"/>
          <w:sz w:val="24"/>
          <w:szCs w:val="24"/>
          <w:lang w:val="fr-CA" w:bidi="ar-SA"/>
        </w:rPr>
        <w:lastRenderedPageBreak/>
        <w:t>Tél : +1 (905) 521-2100 poste 42013</w:t>
      </w:r>
    </w:p>
    <w:p w:rsidR="00D67D74" w:rsidRPr="00E5310F" w:rsidRDefault="00D67D74" w:rsidP="00D67D74">
      <w:pPr>
        <w:spacing w:after="0" w:line="240" w:lineRule="auto"/>
        <w:rPr>
          <w:rFonts w:ascii="Times New Roman" w:hAnsi="Times New Roman"/>
          <w:color w:val="000000"/>
          <w:sz w:val="24"/>
          <w:szCs w:val="24"/>
          <w:lang w:val="fr-CA" w:bidi="ar-SA"/>
        </w:rPr>
      </w:pPr>
      <w:r w:rsidRPr="00E5310F">
        <w:rPr>
          <w:rFonts w:ascii="Times New Roman" w:hAnsi="Times New Roman"/>
          <w:color w:val="000000"/>
          <w:sz w:val="24"/>
          <w:szCs w:val="24"/>
          <w:lang w:val="fr-CA" w:bidi="ar-SA"/>
        </w:rPr>
        <w:t>Télécopie : +1 (905) 577-8378</w:t>
      </w:r>
    </w:p>
    <w:p w:rsidR="00D67D74" w:rsidRPr="00E5310F" w:rsidRDefault="00D67D74" w:rsidP="00D67D74">
      <w:pPr>
        <w:spacing w:after="0" w:line="240" w:lineRule="auto"/>
        <w:rPr>
          <w:rFonts w:ascii="Times New Roman" w:hAnsi="Times New Roman"/>
          <w:sz w:val="24"/>
          <w:szCs w:val="24"/>
          <w:lang w:val="fr-CA" w:bidi="ar-SA"/>
        </w:rPr>
      </w:pPr>
      <w:r w:rsidRPr="00E5310F">
        <w:rPr>
          <w:rFonts w:ascii="Times New Roman" w:hAnsi="Times New Roman"/>
          <w:color w:val="000000"/>
          <w:sz w:val="24"/>
          <w:szCs w:val="24"/>
          <w:lang w:val="fr-CA" w:bidi="ar-SA"/>
        </w:rPr>
        <w:t xml:space="preserve">Courriel : </w:t>
      </w:r>
      <w:hyperlink r:id="rId41" w:history="1">
        <w:r w:rsidRPr="00E5310F">
          <w:rPr>
            <w:rFonts w:ascii="Times New Roman" w:hAnsi="Times New Roman"/>
            <w:color w:val="0000FF"/>
            <w:sz w:val="24"/>
            <w:szCs w:val="24"/>
            <w:u w:val="single"/>
            <w:lang w:val="fr-CA" w:bidi="ar-SA"/>
          </w:rPr>
          <w:t>mazzedeb@hhsc.ca</w:t>
        </w:r>
      </w:hyperlink>
    </w:p>
    <w:p w:rsidR="00D67D74" w:rsidRPr="00726BC1" w:rsidRDefault="00D67D74" w:rsidP="00D67D74">
      <w:pPr>
        <w:spacing w:after="0" w:line="240" w:lineRule="auto"/>
        <w:rPr>
          <w:rFonts w:ascii="Times New Roman" w:hAnsi="Times New Roman"/>
          <w:sz w:val="24"/>
          <w:szCs w:val="24"/>
          <w:lang w:val="fr-CA" w:bidi="ar-SA"/>
        </w:rPr>
      </w:pPr>
    </w:p>
    <w:p w:rsidR="00D67D74" w:rsidRPr="00726BC1" w:rsidRDefault="00D67D74" w:rsidP="00D67D74">
      <w:pPr>
        <w:spacing w:after="0" w:line="240" w:lineRule="auto"/>
        <w:rPr>
          <w:rFonts w:ascii="Times New Roman" w:hAnsi="Times New Roman"/>
          <w:sz w:val="24"/>
          <w:szCs w:val="24"/>
          <w:lang w:val="fr-CA"/>
        </w:rPr>
      </w:pPr>
    </w:p>
    <w:p w:rsidR="00D67D74" w:rsidRPr="00726BC1" w:rsidRDefault="00D67D74" w:rsidP="00D67D74">
      <w:pPr>
        <w:spacing w:after="0" w:line="240" w:lineRule="auto"/>
        <w:rPr>
          <w:rFonts w:ascii="Times New Roman" w:hAnsi="Times New Roman"/>
          <w:sz w:val="24"/>
          <w:szCs w:val="24"/>
          <w:lang w:val="fr-CA" w:bidi="ar-SA"/>
        </w:rPr>
      </w:pPr>
      <w:r w:rsidRPr="00726BC1">
        <w:rPr>
          <w:rFonts w:ascii="Times New Roman" w:hAnsi="Times New Roman"/>
          <w:sz w:val="24"/>
          <w:szCs w:val="24"/>
          <w:lang w:val="fr-CA"/>
        </w:rPr>
        <w:t>Cordialement</w:t>
      </w:r>
      <w:r w:rsidRPr="00726BC1">
        <w:rPr>
          <w:rFonts w:ascii="Times New Roman" w:hAnsi="Times New Roman"/>
          <w:sz w:val="24"/>
          <w:szCs w:val="24"/>
          <w:lang w:val="fr-CA" w:bidi="ar-SA"/>
        </w:rPr>
        <w:t>,</w:t>
      </w:r>
    </w:p>
    <w:p w:rsidR="00D67D74" w:rsidRPr="00726BC1" w:rsidRDefault="00D67D74" w:rsidP="00D67D74">
      <w:pPr>
        <w:spacing w:after="0" w:line="240" w:lineRule="auto"/>
        <w:rPr>
          <w:rFonts w:ascii="Times New Roman" w:hAnsi="Times New Roman"/>
          <w:sz w:val="24"/>
          <w:szCs w:val="24"/>
          <w:lang w:val="fr-CA" w:bidi="ar-SA"/>
        </w:rPr>
      </w:pPr>
    </w:p>
    <w:p w:rsidR="00D67D74" w:rsidRPr="00726BC1" w:rsidRDefault="00D67D74" w:rsidP="00D67D74">
      <w:pPr>
        <w:spacing w:after="0" w:line="240" w:lineRule="auto"/>
        <w:rPr>
          <w:rFonts w:ascii="Times New Roman" w:hAnsi="Times New Roman"/>
          <w:sz w:val="24"/>
          <w:szCs w:val="24"/>
          <w:lang w:val="fr-CA" w:bidi="ar-SA"/>
        </w:rPr>
      </w:pPr>
      <w:r w:rsidRPr="00726BC1">
        <w:rPr>
          <w:rFonts w:ascii="Times New Roman" w:hAnsi="Times New Roman"/>
          <w:sz w:val="24"/>
          <w:szCs w:val="24"/>
          <w:lang w:val="fr-CA" w:bidi="ar-SA"/>
        </w:rPr>
        <w:t>Chercheurs locaux :</w:t>
      </w:r>
    </w:p>
    <w:p w:rsidR="00D67D74" w:rsidRPr="00E5310F" w:rsidRDefault="00D67D74" w:rsidP="00D67D74">
      <w:pPr>
        <w:spacing w:after="0" w:line="240" w:lineRule="auto"/>
        <w:rPr>
          <w:rFonts w:ascii="Times New Roman" w:hAnsi="Times New Roman"/>
          <w:sz w:val="24"/>
          <w:szCs w:val="24"/>
          <w:lang w:val="fr-CA" w:bidi="ar-SA"/>
        </w:rPr>
      </w:pPr>
    </w:p>
    <w:p w:rsidR="00D67D74" w:rsidRPr="00E5310F" w:rsidRDefault="00D67D74" w:rsidP="00D67D74">
      <w:pPr>
        <w:spacing w:after="0" w:line="240" w:lineRule="auto"/>
        <w:rPr>
          <w:rFonts w:ascii="Times New Roman" w:hAnsi="Times New Roman"/>
          <w:sz w:val="24"/>
          <w:szCs w:val="24"/>
          <w:lang w:val="fr-CA" w:bidi="ar-SA"/>
        </w:rPr>
      </w:pPr>
      <w:r w:rsidRPr="00E5310F">
        <w:rPr>
          <w:rFonts w:ascii="Times New Roman" w:hAnsi="Times New Roman"/>
          <w:sz w:val="24"/>
          <w:szCs w:val="24"/>
          <w:lang w:val="fr-CA" w:bidi="ar-SA"/>
        </w:rPr>
        <w:t>[</w:t>
      </w:r>
      <w:r w:rsidRPr="00E5310F">
        <w:rPr>
          <w:rFonts w:ascii="Times New Roman" w:hAnsi="Times New Roman"/>
          <w:sz w:val="24"/>
          <w:szCs w:val="24"/>
          <w:highlight w:val="yellow"/>
          <w:lang w:val="fr-CA" w:bidi="ar-SA"/>
        </w:rPr>
        <w:t>Insert names and contact information for local investigators</w:t>
      </w:r>
      <w:r w:rsidRPr="00E5310F">
        <w:rPr>
          <w:rFonts w:ascii="Times New Roman" w:hAnsi="Times New Roman"/>
          <w:sz w:val="24"/>
          <w:szCs w:val="24"/>
          <w:lang w:val="fr-CA" w:bidi="ar-SA"/>
        </w:rPr>
        <w:t>]</w:t>
      </w:r>
    </w:p>
    <w:p w:rsidR="00D67D74" w:rsidRPr="00E5310F" w:rsidRDefault="00D67D74" w:rsidP="00D67D74">
      <w:pPr>
        <w:spacing w:after="0" w:line="240" w:lineRule="auto"/>
        <w:rPr>
          <w:rFonts w:ascii="Times New Roman" w:hAnsi="Times New Roman"/>
          <w:sz w:val="24"/>
          <w:szCs w:val="24"/>
          <w:lang w:val="fr-CA" w:bidi="ar-SA"/>
        </w:rPr>
      </w:pPr>
    </w:p>
    <w:p w:rsidR="00D67D74" w:rsidRPr="00E5310F" w:rsidRDefault="00D67D74" w:rsidP="00D67D74">
      <w:pPr>
        <w:spacing w:after="0" w:line="240" w:lineRule="auto"/>
        <w:rPr>
          <w:rFonts w:ascii="Times New Roman" w:hAnsi="Times New Roman"/>
          <w:sz w:val="24"/>
          <w:szCs w:val="24"/>
          <w:lang w:val="fr-CA" w:bidi="ar-SA"/>
        </w:rPr>
      </w:pPr>
    </w:p>
    <w:p w:rsidR="00D67D74" w:rsidRPr="00E5310F" w:rsidRDefault="00D67D74" w:rsidP="00D67D74">
      <w:pPr>
        <w:spacing w:after="0" w:line="240" w:lineRule="auto"/>
        <w:rPr>
          <w:rFonts w:ascii="Times New Roman" w:hAnsi="Times New Roman"/>
          <w:sz w:val="24"/>
          <w:szCs w:val="24"/>
          <w:lang w:val="fr-CA" w:bidi="ar-SA"/>
        </w:rPr>
      </w:pPr>
      <w:r w:rsidRPr="00E5310F">
        <w:rPr>
          <w:rFonts w:ascii="Times New Roman" w:hAnsi="Times New Roman"/>
          <w:sz w:val="24"/>
          <w:szCs w:val="24"/>
          <w:lang w:val="fr-CA" w:bidi="ar-SA"/>
        </w:rPr>
        <w:t>Chercheur principal :</w:t>
      </w:r>
    </w:p>
    <w:p w:rsidR="00D67D74" w:rsidRPr="00E5310F" w:rsidRDefault="00D67D74" w:rsidP="00D67D74">
      <w:pPr>
        <w:spacing w:after="0" w:line="240" w:lineRule="auto"/>
        <w:rPr>
          <w:rFonts w:ascii="Times New Roman" w:hAnsi="Times New Roman"/>
          <w:sz w:val="20"/>
          <w:szCs w:val="20"/>
          <w:lang w:val="fr-CA" w:bidi="ar-SA"/>
        </w:rPr>
      </w:pPr>
    </w:p>
    <w:p w:rsidR="00326B22" w:rsidRPr="00F51305" w:rsidRDefault="00F51305" w:rsidP="00F51305">
      <w:pPr>
        <w:spacing w:after="0" w:line="240" w:lineRule="auto"/>
        <w:rPr>
          <w:rFonts w:ascii="Times New Roman" w:hAnsi="Times New Roman"/>
          <w:kern w:val="18"/>
          <w:sz w:val="24"/>
          <w:szCs w:val="24"/>
          <w:lang w:val="en-CA" w:bidi="ar-SA"/>
        </w:rPr>
      </w:pPr>
      <w:r w:rsidRPr="00F51305">
        <w:rPr>
          <w:rFonts w:ascii="Times New Roman" w:hAnsi="Times New Roman"/>
          <w:kern w:val="18"/>
          <w:sz w:val="24"/>
          <w:szCs w:val="24"/>
          <w:lang w:val="es-ES" w:bidi="ar-SA"/>
        </w:rPr>
        <w:t xml:space="preserve">John. N. Lavis, </w:t>
      </w:r>
      <w:r w:rsidRPr="00F51305">
        <w:rPr>
          <w:rFonts w:ascii="Times New Roman" w:hAnsi="Times New Roman"/>
          <w:kern w:val="18"/>
          <w:sz w:val="24"/>
          <w:szCs w:val="24"/>
          <w:lang w:val="fr-CA" w:bidi="ar-SA"/>
        </w:rPr>
        <w:t>Docteur en médecine, PhD</w:t>
      </w:r>
    </w:p>
    <w:p w:rsidR="00326B22" w:rsidRPr="00F51305" w:rsidRDefault="00F51305" w:rsidP="00F51305">
      <w:pPr>
        <w:spacing w:after="0" w:line="240" w:lineRule="auto"/>
        <w:rPr>
          <w:rFonts w:ascii="Times New Roman" w:hAnsi="Times New Roman"/>
          <w:kern w:val="18"/>
          <w:sz w:val="24"/>
          <w:szCs w:val="24"/>
          <w:lang w:val="en-CA" w:bidi="ar-SA"/>
        </w:rPr>
      </w:pPr>
      <w:r w:rsidRPr="00F51305">
        <w:rPr>
          <w:rFonts w:ascii="Times New Roman" w:hAnsi="Times New Roman"/>
          <w:kern w:val="18"/>
          <w:sz w:val="24"/>
          <w:szCs w:val="24"/>
          <w:lang w:val="fr-FR" w:bidi="ar-SA"/>
        </w:rPr>
        <w:t>Professeur</w:t>
      </w:r>
      <w:r w:rsidRPr="00F51305">
        <w:rPr>
          <w:rFonts w:ascii="Times New Roman" w:hAnsi="Times New Roman"/>
          <w:kern w:val="18"/>
          <w:sz w:val="24"/>
          <w:szCs w:val="24"/>
          <w:lang w:val="fr-FR" w:bidi="ar-SA"/>
        </w:rPr>
        <w:br/>
        <w:t>Directeur, McMaster Health Forum, et</w:t>
      </w:r>
      <w:r w:rsidRPr="00F51305">
        <w:rPr>
          <w:rFonts w:ascii="Times New Roman" w:hAnsi="Times New Roman"/>
          <w:kern w:val="18"/>
          <w:sz w:val="24"/>
          <w:szCs w:val="24"/>
          <w:lang w:val="fr-FR" w:bidi="ar-SA"/>
        </w:rPr>
        <w:br/>
      </w:r>
      <w:r w:rsidRPr="00F51305">
        <w:rPr>
          <w:rFonts w:ascii="Times New Roman" w:hAnsi="Times New Roman"/>
          <w:kern w:val="18"/>
          <w:sz w:val="24"/>
          <w:szCs w:val="24"/>
          <w:lang w:val="en-CA" w:bidi="ar-SA"/>
        </w:rPr>
        <w:t>C</w:t>
      </w:r>
      <w:r w:rsidRPr="00F51305">
        <w:rPr>
          <w:rFonts w:ascii="Times New Roman" w:hAnsi="Times New Roman"/>
          <w:kern w:val="18"/>
          <w:sz w:val="24"/>
          <w:szCs w:val="24"/>
          <w:lang w:val="fr-FR" w:bidi="ar-SA"/>
        </w:rPr>
        <w:t>oordinateur du Centre collaborateur de l’OMS pour la politique publique basée sur les évidences scientifique</w:t>
      </w:r>
    </w:p>
    <w:p w:rsidR="00326B22" w:rsidRPr="00F51305" w:rsidRDefault="00F51305" w:rsidP="00F51305">
      <w:pPr>
        <w:spacing w:after="0" w:line="240" w:lineRule="auto"/>
        <w:rPr>
          <w:rFonts w:ascii="Times New Roman" w:hAnsi="Times New Roman"/>
          <w:kern w:val="18"/>
          <w:sz w:val="24"/>
          <w:szCs w:val="24"/>
          <w:lang w:val="en-CA" w:bidi="ar-SA"/>
        </w:rPr>
      </w:pPr>
      <w:r w:rsidRPr="00F51305">
        <w:rPr>
          <w:rFonts w:ascii="Times New Roman" w:hAnsi="Times New Roman"/>
          <w:kern w:val="18"/>
          <w:sz w:val="24"/>
          <w:szCs w:val="24"/>
          <w:lang w:val="en-CA" w:bidi="ar-SA"/>
        </w:rPr>
        <w:t>McMaster University</w:t>
      </w:r>
    </w:p>
    <w:p w:rsidR="00326B22" w:rsidRPr="00F51305" w:rsidRDefault="00F51305" w:rsidP="00F51305">
      <w:pPr>
        <w:spacing w:after="0" w:line="240" w:lineRule="auto"/>
        <w:rPr>
          <w:rFonts w:ascii="Times New Roman" w:hAnsi="Times New Roman"/>
          <w:kern w:val="18"/>
          <w:sz w:val="24"/>
          <w:szCs w:val="24"/>
          <w:lang w:val="en-CA" w:bidi="ar-SA"/>
        </w:rPr>
      </w:pPr>
      <w:r w:rsidRPr="00F51305">
        <w:rPr>
          <w:rFonts w:ascii="Times New Roman" w:hAnsi="Times New Roman"/>
          <w:kern w:val="18"/>
          <w:sz w:val="24"/>
          <w:szCs w:val="24"/>
          <w:lang w:val="fr-CA" w:bidi="ar-SA"/>
        </w:rPr>
        <w:t>CRL-209, 1280, rue Main Ouest</w:t>
      </w:r>
    </w:p>
    <w:p w:rsidR="00326B22" w:rsidRPr="00F51305" w:rsidRDefault="00F51305" w:rsidP="00F51305">
      <w:pPr>
        <w:spacing w:after="0" w:line="240" w:lineRule="auto"/>
        <w:rPr>
          <w:rFonts w:ascii="Times New Roman" w:hAnsi="Times New Roman"/>
          <w:kern w:val="18"/>
          <w:sz w:val="24"/>
          <w:szCs w:val="24"/>
          <w:lang w:val="en-CA" w:bidi="ar-SA"/>
        </w:rPr>
      </w:pPr>
      <w:r w:rsidRPr="00F51305">
        <w:rPr>
          <w:rFonts w:ascii="Times New Roman" w:hAnsi="Times New Roman"/>
          <w:kern w:val="18"/>
          <w:sz w:val="24"/>
          <w:szCs w:val="24"/>
          <w:lang w:val="fr-CA" w:bidi="ar-SA"/>
        </w:rPr>
        <w:t>Hamilton (Ontario) Canada  L8S 4K1</w:t>
      </w:r>
    </w:p>
    <w:p w:rsidR="00326B22" w:rsidRPr="00F51305" w:rsidRDefault="00F51305" w:rsidP="00F51305">
      <w:pPr>
        <w:spacing w:after="0" w:line="240" w:lineRule="auto"/>
        <w:rPr>
          <w:rFonts w:ascii="Times New Roman" w:hAnsi="Times New Roman"/>
          <w:kern w:val="18"/>
          <w:sz w:val="24"/>
          <w:szCs w:val="24"/>
          <w:lang w:val="en-CA" w:bidi="ar-SA"/>
        </w:rPr>
      </w:pPr>
      <w:r w:rsidRPr="00F51305">
        <w:rPr>
          <w:rFonts w:ascii="Times New Roman" w:hAnsi="Times New Roman"/>
          <w:kern w:val="18"/>
          <w:sz w:val="24"/>
          <w:szCs w:val="24"/>
          <w:lang w:val="fr-CA" w:bidi="ar-SA"/>
        </w:rPr>
        <w:t xml:space="preserve">Téléphone : </w:t>
      </w:r>
      <w:r w:rsidRPr="009E4561">
        <w:rPr>
          <w:rFonts w:ascii="Times New Roman" w:hAnsi="Times New Roman"/>
          <w:kern w:val="18"/>
          <w:sz w:val="24"/>
          <w:szCs w:val="24"/>
          <w:lang w:val="fr-CA" w:bidi="ar-SA"/>
        </w:rPr>
        <w:t>+1-905-525-9140</w:t>
      </w:r>
      <w:r w:rsidRPr="00F51305">
        <w:rPr>
          <w:rFonts w:ascii="Times New Roman" w:hAnsi="Times New Roman"/>
          <w:kern w:val="18"/>
          <w:sz w:val="24"/>
          <w:szCs w:val="24"/>
          <w:lang w:val="fr-CA" w:bidi="ar-SA"/>
        </w:rPr>
        <w:t>, poste 22521</w:t>
      </w:r>
    </w:p>
    <w:p w:rsidR="00326B22" w:rsidRPr="00F51305" w:rsidRDefault="00F51305" w:rsidP="00F51305">
      <w:pPr>
        <w:spacing w:after="0" w:line="240" w:lineRule="auto"/>
        <w:rPr>
          <w:rFonts w:ascii="Times New Roman" w:hAnsi="Times New Roman"/>
          <w:kern w:val="18"/>
          <w:sz w:val="24"/>
          <w:szCs w:val="24"/>
          <w:lang w:val="en-CA" w:bidi="ar-SA"/>
        </w:rPr>
      </w:pPr>
      <w:r w:rsidRPr="00F51305">
        <w:rPr>
          <w:rFonts w:ascii="Times New Roman" w:hAnsi="Times New Roman"/>
          <w:kern w:val="18"/>
          <w:sz w:val="24"/>
          <w:szCs w:val="24"/>
          <w:lang w:val="fr-CA" w:bidi="ar-SA"/>
        </w:rPr>
        <w:t>Télécopie : +1-</w:t>
      </w:r>
      <w:r w:rsidRPr="009E4561">
        <w:rPr>
          <w:rFonts w:ascii="Times New Roman" w:hAnsi="Times New Roman"/>
          <w:kern w:val="18"/>
          <w:sz w:val="24"/>
          <w:szCs w:val="24"/>
          <w:lang w:val="en-CA" w:bidi="ar-SA"/>
        </w:rPr>
        <w:t>905-546-5211</w:t>
      </w:r>
    </w:p>
    <w:p w:rsidR="00326B22" w:rsidRPr="00F51305" w:rsidRDefault="00F51305" w:rsidP="00F51305">
      <w:pPr>
        <w:spacing w:after="0" w:line="240" w:lineRule="auto"/>
        <w:rPr>
          <w:rFonts w:ascii="Times New Roman" w:hAnsi="Times New Roman"/>
          <w:kern w:val="18"/>
          <w:sz w:val="24"/>
          <w:szCs w:val="24"/>
          <w:lang w:val="en-CA" w:bidi="ar-SA"/>
        </w:rPr>
      </w:pPr>
      <w:r w:rsidRPr="00F51305">
        <w:rPr>
          <w:rFonts w:ascii="Times New Roman" w:hAnsi="Times New Roman"/>
          <w:kern w:val="18"/>
          <w:sz w:val="24"/>
          <w:szCs w:val="24"/>
          <w:lang w:bidi="ar-SA"/>
        </w:rPr>
        <w:t xml:space="preserve">Courriel : </w:t>
      </w:r>
      <w:hyperlink r:id="rId42" w:tgtFrame="_blank" w:history="1">
        <w:r w:rsidRPr="00F51305">
          <w:rPr>
            <w:rStyle w:val="Hyperlink"/>
            <w:rFonts w:ascii="Times New Roman" w:hAnsi="Times New Roman"/>
            <w:kern w:val="18"/>
            <w:sz w:val="24"/>
            <w:szCs w:val="24"/>
            <w:lang w:bidi="ar-SA"/>
          </w:rPr>
          <w:t>lavisj@mcmaster.ca</w:t>
        </w:r>
      </w:hyperlink>
    </w:p>
    <w:p w:rsidR="00326B22" w:rsidRPr="00F51305" w:rsidRDefault="00F51305" w:rsidP="00F51305">
      <w:pPr>
        <w:spacing w:after="0" w:line="240" w:lineRule="auto"/>
        <w:rPr>
          <w:rFonts w:ascii="Times New Roman" w:hAnsi="Times New Roman"/>
          <w:kern w:val="18"/>
          <w:sz w:val="24"/>
          <w:szCs w:val="24"/>
          <w:lang w:val="en-CA" w:bidi="ar-SA"/>
        </w:rPr>
      </w:pPr>
      <w:r w:rsidRPr="00F51305">
        <w:rPr>
          <w:rFonts w:ascii="Times New Roman" w:hAnsi="Times New Roman"/>
          <w:kern w:val="18"/>
          <w:sz w:val="24"/>
          <w:szCs w:val="24"/>
          <w:lang w:val="en-CA" w:bidi="ar-SA"/>
        </w:rPr>
        <w:t xml:space="preserve">Web:    </w:t>
      </w:r>
      <w:hyperlink r:id="rId43" w:tgtFrame="_blank" w:history="1">
        <w:r w:rsidRPr="00F51305">
          <w:rPr>
            <w:rStyle w:val="Hyperlink"/>
            <w:rFonts w:ascii="Times New Roman" w:hAnsi="Times New Roman"/>
            <w:kern w:val="18"/>
            <w:sz w:val="24"/>
            <w:szCs w:val="24"/>
            <w:lang w:val="en-CA" w:bidi="ar-SA"/>
          </w:rPr>
          <w:t>www.researchtopolicy.org</w:t>
        </w:r>
      </w:hyperlink>
    </w:p>
    <w:p w:rsidR="00B87F17" w:rsidRDefault="00B87F17" w:rsidP="00105A49"/>
    <w:sectPr w:rsidR="00B87F17" w:rsidSect="00A4512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1FB" w:rsidRDefault="00F711FB" w:rsidP="00F711FB">
      <w:pPr>
        <w:spacing w:after="0" w:line="240" w:lineRule="auto"/>
      </w:pPr>
      <w:r>
        <w:separator/>
      </w:r>
    </w:p>
  </w:endnote>
  <w:endnote w:type="continuationSeparator" w:id="0">
    <w:p w:rsidR="00F711FB" w:rsidRDefault="00F711FB" w:rsidP="00F71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23E" w:rsidRDefault="00DD023E" w:rsidP="00DD023E">
    <w:pPr>
      <w:pStyle w:val="Footer"/>
      <w:jc w:val="center"/>
    </w:pPr>
    <w:r>
      <w:t>ER-</w:t>
    </w:r>
    <w:r w:rsidR="00700C5A">
      <w:fldChar w:fldCharType="begin"/>
    </w:r>
    <w:r w:rsidR="00700C5A">
      <w:instrText xml:space="preserve"> PAGE   \* MERGEFORMAT </w:instrText>
    </w:r>
    <w:r w:rsidR="00700C5A">
      <w:fldChar w:fldCharType="separate"/>
    </w:r>
    <w:r w:rsidR="006C6E55">
      <w:rPr>
        <w:noProof/>
      </w:rPr>
      <w:t>76</w:t>
    </w:r>
    <w:r w:rsidR="00700C5A">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F17" w:rsidRDefault="00B87F17">
    <w:pPr>
      <w:pStyle w:val="Footer"/>
      <w:jc w:val="center"/>
    </w:pPr>
    <w:r>
      <w:t>ER-</w:t>
    </w:r>
    <w:r w:rsidR="00700C5A">
      <w:fldChar w:fldCharType="begin"/>
    </w:r>
    <w:r w:rsidR="00700C5A">
      <w:instrText xml:space="preserve"> PAGE   \* MERGEFORMAT </w:instrText>
    </w:r>
    <w:r w:rsidR="00700C5A">
      <w:fldChar w:fldCharType="separate"/>
    </w:r>
    <w:r w:rsidR="006C6E55">
      <w:rPr>
        <w:noProof/>
      </w:rPr>
      <w:t>75</w:t>
    </w:r>
    <w:r w:rsidR="00700C5A">
      <w:rPr>
        <w:noProof/>
      </w:rPr>
      <w:fldChar w:fldCharType="end"/>
    </w:r>
  </w:p>
  <w:p w:rsidR="00B87F17" w:rsidRDefault="00B87F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1FB" w:rsidRDefault="00F711FB" w:rsidP="00F711FB">
      <w:pPr>
        <w:spacing w:after="0" w:line="240" w:lineRule="auto"/>
      </w:pPr>
      <w:r>
        <w:separator/>
      </w:r>
    </w:p>
  </w:footnote>
  <w:footnote w:type="continuationSeparator" w:id="0">
    <w:p w:rsidR="00F711FB" w:rsidRDefault="00F711FB" w:rsidP="00F711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23E" w:rsidRPr="00DD023E" w:rsidRDefault="00DD023E">
    <w:pPr>
      <w:pStyle w:val="Header"/>
      <w:rPr>
        <w:lang w:val="fr-CA"/>
      </w:rPr>
    </w:pPr>
    <w:r w:rsidRPr="004D6CB8">
      <w:rPr>
        <w:sz w:val="18"/>
        <w:szCs w:val="18"/>
        <w:lang w:val="fr-CA"/>
      </w:rPr>
      <w:t xml:space="preserve">Manuel des méthodes d'évaluation des </w:t>
    </w:r>
    <w:r>
      <w:rPr>
        <w:sz w:val="18"/>
        <w:szCs w:val="18"/>
        <w:lang w:val="fr-CA"/>
      </w:rPr>
      <w:t>plate-formes</w:t>
    </w:r>
    <w:r w:rsidRPr="004D6CB8">
      <w:rPr>
        <w:sz w:val="18"/>
        <w:szCs w:val="18"/>
        <w:lang w:val="fr-CA"/>
      </w:rPr>
      <w:t xml:space="preserve"> </w:t>
    </w:r>
    <w:r>
      <w:rPr>
        <w:sz w:val="18"/>
        <w:szCs w:val="18"/>
        <w:lang w:val="fr-CA"/>
      </w:rPr>
      <w:t xml:space="preserve">d’application et échanges des bases factuelles </w:t>
    </w:r>
    <w:r w:rsidRPr="004D6CB8">
      <w:rPr>
        <w:sz w:val="18"/>
        <w:szCs w:val="18"/>
        <w:lang w:val="fr-CA"/>
      </w:rPr>
      <w:t xml:space="preserve"> (</w:t>
    </w:r>
    <w:r>
      <w:rPr>
        <w:sz w:val="18"/>
        <w:szCs w:val="18"/>
        <w:lang w:val="fr-CA"/>
      </w:rPr>
      <w:t>AEBF</w:t>
    </w:r>
    <w:r w:rsidRPr="004D6CB8">
      <w:rPr>
        <w:sz w:val="18"/>
        <w:szCs w:val="18"/>
        <w:lang w:val="fr-CA"/>
      </w:rPr>
      <w:t xml:space="preserve">) dans les pays à revenu </w:t>
    </w:r>
    <w:r>
      <w:rPr>
        <w:sz w:val="18"/>
        <w:szCs w:val="18"/>
        <w:lang w:val="fr-CA"/>
      </w:rPr>
      <w:t xml:space="preserve">faible </w:t>
    </w:r>
    <w:r w:rsidRPr="004D6CB8">
      <w:rPr>
        <w:sz w:val="18"/>
        <w:szCs w:val="18"/>
        <w:lang w:val="fr-CA"/>
      </w:rPr>
      <w:t>et intermédiaire</w:t>
    </w:r>
    <w:r>
      <w:rPr>
        <w:sz w:val="18"/>
        <w:szCs w:val="18"/>
        <w:lang w:val="fr-CA"/>
      </w:rPr>
      <w:t xml:space="preserve"> (PRFI)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23E" w:rsidRPr="00DD023E" w:rsidRDefault="00DD023E" w:rsidP="00DD023E">
    <w:pPr>
      <w:pStyle w:val="Header"/>
      <w:jc w:val="right"/>
      <w:rPr>
        <w:sz w:val="18"/>
        <w:szCs w:val="18"/>
      </w:rPr>
    </w:pPr>
    <w:r>
      <w:rPr>
        <w:sz w:val="18"/>
        <w:szCs w:val="18"/>
      </w:rPr>
      <w:t>Évaluation des résultats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3699"/>
    <w:multiLevelType w:val="hybridMultilevel"/>
    <w:tmpl w:val="0C323288"/>
    <w:lvl w:ilvl="0" w:tplc="FFFFFFFF">
      <w:start w:val="1"/>
      <w:numFmt w:val="lowerRoman"/>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nsid w:val="072676C2"/>
    <w:multiLevelType w:val="hybridMultilevel"/>
    <w:tmpl w:val="6DBE69C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08FB3533"/>
    <w:multiLevelType w:val="hybridMultilevel"/>
    <w:tmpl w:val="569E7C1A"/>
    <w:lvl w:ilvl="0" w:tplc="FFFFFFFF">
      <w:start w:val="1"/>
      <w:numFmt w:val="decimal"/>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0CB65C3B"/>
    <w:multiLevelType w:val="hybridMultilevel"/>
    <w:tmpl w:val="71D098DE"/>
    <w:lvl w:ilvl="0" w:tplc="FFFFFFFF">
      <w:start w:val="1"/>
      <w:numFmt w:val="decimal"/>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4">
    <w:nsid w:val="13097F86"/>
    <w:multiLevelType w:val="hybridMultilevel"/>
    <w:tmpl w:val="FDA2BAB4"/>
    <w:lvl w:ilvl="0" w:tplc="FFFFFFFF">
      <w:start w:val="1"/>
      <w:numFmt w:val="lowerLetter"/>
      <w:lvlText w:val="%1."/>
      <w:lvlJc w:val="left"/>
      <w:pPr>
        <w:tabs>
          <w:tab w:val="num" w:pos="360"/>
        </w:tabs>
        <w:ind w:left="360" w:hanging="360"/>
      </w:pPr>
      <w:rPr>
        <w:rFonts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23C57B7F"/>
    <w:multiLevelType w:val="hybridMultilevel"/>
    <w:tmpl w:val="FCBEACE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Wingdings"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Wingdings"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24755740"/>
    <w:multiLevelType w:val="hybridMultilevel"/>
    <w:tmpl w:val="D6D4383C"/>
    <w:lvl w:ilvl="0" w:tplc="832A4E74">
      <w:start w:val="5"/>
      <w:numFmt w:val="decimal"/>
      <w:lvlText w:val="%1)"/>
      <w:lvlJc w:val="left"/>
      <w:pPr>
        <w:tabs>
          <w:tab w:val="num" w:pos="360"/>
        </w:tabs>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C27034F"/>
    <w:multiLevelType w:val="hybridMultilevel"/>
    <w:tmpl w:val="40F206D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2CEE73ED"/>
    <w:multiLevelType w:val="hybridMultilevel"/>
    <w:tmpl w:val="EB9EBD7A"/>
    <w:lvl w:ilvl="0" w:tplc="FFFFFFFF">
      <w:start w:val="5"/>
      <w:numFmt w:val="bullet"/>
      <w:lvlText w:val=""/>
      <w:lvlJc w:val="left"/>
      <w:pPr>
        <w:tabs>
          <w:tab w:val="num" w:pos="1440"/>
        </w:tabs>
        <w:ind w:left="1440" w:hanging="360"/>
      </w:pPr>
      <w:rPr>
        <w:rFonts w:ascii="Symbol" w:hAnsi="Symbol" w:hint="default"/>
        <w:color w:val="auto"/>
        <w:sz w:val="20"/>
      </w:rPr>
    </w:lvl>
    <w:lvl w:ilvl="1" w:tplc="FFFFFFFF">
      <w:start w:val="1"/>
      <w:numFmt w:val="bullet"/>
      <w:lvlText w:val=""/>
      <w:lvlJc w:val="left"/>
      <w:pPr>
        <w:tabs>
          <w:tab w:val="num" w:pos="1440"/>
        </w:tabs>
        <w:ind w:left="1440" w:hanging="360"/>
      </w:pPr>
      <w:rPr>
        <w:rFonts w:ascii="Symbol" w:hAnsi="Symbol" w:hint="default"/>
        <w:color w:val="auto"/>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32FC290C"/>
    <w:multiLevelType w:val="hybridMultilevel"/>
    <w:tmpl w:val="C3D43604"/>
    <w:lvl w:ilvl="0" w:tplc="A3E87414">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3D8310F"/>
    <w:multiLevelType w:val="hybridMultilevel"/>
    <w:tmpl w:val="6146134C"/>
    <w:lvl w:ilvl="0" w:tplc="FFFFFFFF">
      <w:start w:val="1"/>
      <w:numFmt w:val="lowerRoman"/>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nsid w:val="436A6C1A"/>
    <w:multiLevelType w:val="hybridMultilevel"/>
    <w:tmpl w:val="18C45C8E"/>
    <w:lvl w:ilvl="0" w:tplc="CBD40CA6">
      <w:start w:val="7"/>
      <w:numFmt w:val="decimal"/>
      <w:lvlText w:val="%1)"/>
      <w:lvlJc w:val="left"/>
      <w:pPr>
        <w:tabs>
          <w:tab w:val="num" w:pos="360"/>
        </w:tabs>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554788F"/>
    <w:multiLevelType w:val="hybridMultilevel"/>
    <w:tmpl w:val="9F285C20"/>
    <w:lvl w:ilvl="0" w:tplc="FFFFFFFF">
      <w:start w:val="1"/>
      <w:numFmt w:val="lowerLetter"/>
      <w:lvlText w:val="%1."/>
      <w:lvlJc w:val="left"/>
      <w:pPr>
        <w:tabs>
          <w:tab w:val="num" w:pos="360"/>
        </w:tabs>
        <w:ind w:left="360" w:hanging="360"/>
      </w:pPr>
      <w:rPr>
        <w:rFonts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45A17558"/>
    <w:multiLevelType w:val="hybridMultilevel"/>
    <w:tmpl w:val="A54C01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50807201"/>
    <w:multiLevelType w:val="hybridMultilevel"/>
    <w:tmpl w:val="05389970"/>
    <w:lvl w:ilvl="0" w:tplc="FFFFFFFF">
      <w:start w:val="1"/>
      <w:numFmt w:val="decimal"/>
      <w:lvlText w:val="%1."/>
      <w:lvlJc w:val="left"/>
      <w:pPr>
        <w:ind w:left="810" w:hanging="360"/>
      </w:pPr>
      <w:rPr>
        <w:rFonts w:hint="default"/>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15">
    <w:nsid w:val="59AF50F7"/>
    <w:multiLevelType w:val="hybridMultilevel"/>
    <w:tmpl w:val="A8BA946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5B62074E"/>
    <w:multiLevelType w:val="hybridMultilevel"/>
    <w:tmpl w:val="190AD73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6B8F0CAC"/>
    <w:multiLevelType w:val="hybridMultilevel"/>
    <w:tmpl w:val="FF7E294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6CDA4098"/>
    <w:multiLevelType w:val="hybridMultilevel"/>
    <w:tmpl w:val="85CEA20E"/>
    <w:lvl w:ilvl="0" w:tplc="FFFFFFFF">
      <w:start w:val="1"/>
      <w:numFmt w:val="lowerLetter"/>
      <w:lvlText w:val="%1."/>
      <w:lvlJc w:val="left"/>
      <w:pPr>
        <w:tabs>
          <w:tab w:val="num" w:pos="360"/>
        </w:tabs>
        <w:ind w:left="360" w:hanging="360"/>
      </w:pPr>
      <w:rPr>
        <w:rFonts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74595E75"/>
    <w:multiLevelType w:val="hybridMultilevel"/>
    <w:tmpl w:val="A39ACB7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75EB7B57"/>
    <w:multiLevelType w:val="hybridMultilevel"/>
    <w:tmpl w:val="2CE6D2D2"/>
    <w:lvl w:ilvl="0" w:tplc="FFFFFFFF">
      <w:start w:val="1"/>
      <w:numFmt w:val="lowerLetter"/>
      <w:lvlText w:val="%1."/>
      <w:lvlJc w:val="left"/>
      <w:pPr>
        <w:tabs>
          <w:tab w:val="num" w:pos="360"/>
        </w:tabs>
        <w:ind w:left="360" w:hanging="360"/>
      </w:pPr>
      <w:rPr>
        <w:b w:val="0"/>
        <w:i w:val="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5"/>
  </w:num>
  <w:num w:numId="4">
    <w:abstractNumId w:val="13"/>
  </w:num>
  <w:num w:numId="5">
    <w:abstractNumId w:val="0"/>
  </w:num>
  <w:num w:numId="6">
    <w:abstractNumId w:val="3"/>
  </w:num>
  <w:num w:numId="7">
    <w:abstractNumId w:val="10"/>
  </w:num>
  <w:num w:numId="8">
    <w:abstractNumId w:val="16"/>
  </w:num>
  <w:num w:numId="9">
    <w:abstractNumId w:val="17"/>
  </w:num>
  <w:num w:numId="10">
    <w:abstractNumId w:val="14"/>
  </w:num>
  <w:num w:numId="11">
    <w:abstractNumId w:val="15"/>
  </w:num>
  <w:num w:numId="12">
    <w:abstractNumId w:val="8"/>
  </w:num>
  <w:num w:numId="13">
    <w:abstractNumId w:val="9"/>
  </w:num>
  <w:num w:numId="14">
    <w:abstractNumId w:val="20"/>
  </w:num>
  <w:num w:numId="15">
    <w:abstractNumId w:val="12"/>
  </w:num>
  <w:num w:numId="16">
    <w:abstractNumId w:val="18"/>
  </w:num>
  <w:num w:numId="17">
    <w:abstractNumId w:val="4"/>
  </w:num>
  <w:num w:numId="18">
    <w:abstractNumId w:val="2"/>
  </w:num>
  <w:num w:numId="19">
    <w:abstractNumId w:val="6"/>
  </w:num>
  <w:num w:numId="20">
    <w:abstractNumId w:val="11"/>
  </w:num>
  <w:num w:numId="21">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FCC"/>
    <w:rsid w:val="00090C82"/>
    <w:rsid w:val="00105A49"/>
    <w:rsid w:val="00172FCC"/>
    <w:rsid w:val="002F2ABB"/>
    <w:rsid w:val="003C6838"/>
    <w:rsid w:val="003D6390"/>
    <w:rsid w:val="00423A69"/>
    <w:rsid w:val="004E6966"/>
    <w:rsid w:val="006C6E55"/>
    <w:rsid w:val="00700C5A"/>
    <w:rsid w:val="009E4561"/>
    <w:rsid w:val="00A45127"/>
    <w:rsid w:val="00A75B6A"/>
    <w:rsid w:val="00B87F17"/>
    <w:rsid w:val="00C90D26"/>
    <w:rsid w:val="00D67D74"/>
    <w:rsid w:val="00DD023E"/>
    <w:rsid w:val="00E877B5"/>
    <w:rsid w:val="00F2144A"/>
    <w:rsid w:val="00F25244"/>
    <w:rsid w:val="00F51305"/>
    <w:rsid w:val="00F71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FCC"/>
    <w:rPr>
      <w:rFonts w:ascii="Calibri" w:eastAsia="Times New Roman" w:hAnsi="Calibri" w:cs="Times New Roman"/>
      <w:lang w:bidi="en-US"/>
    </w:rPr>
  </w:style>
  <w:style w:type="paragraph" w:styleId="Heading1">
    <w:name w:val="heading 1"/>
    <w:basedOn w:val="Normal"/>
    <w:next w:val="Normal"/>
    <w:link w:val="Heading1Char"/>
    <w:qFormat/>
    <w:rsid w:val="00172FCC"/>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172FCC"/>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qFormat/>
    <w:rsid w:val="00172FCC"/>
    <w:pPr>
      <w:keepNext/>
      <w:keepLines/>
      <w:spacing w:before="200" w:after="0"/>
      <w:outlineLvl w:val="2"/>
    </w:pPr>
    <w:rPr>
      <w:rFonts w:ascii="Cambria" w:hAnsi="Cambria"/>
      <w:b/>
      <w:bCs/>
      <w:color w:val="4F81BD"/>
    </w:rPr>
  </w:style>
  <w:style w:type="paragraph" w:styleId="Heading4">
    <w:name w:val="heading 4"/>
    <w:basedOn w:val="Normal"/>
    <w:next w:val="Normal"/>
    <w:link w:val="Heading4Char"/>
    <w:qFormat/>
    <w:rsid w:val="00172FCC"/>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qFormat/>
    <w:rsid w:val="00172FCC"/>
    <w:pPr>
      <w:keepNext/>
      <w:keepLines/>
      <w:spacing w:before="200" w:after="0"/>
      <w:outlineLvl w:val="4"/>
    </w:pPr>
    <w:rPr>
      <w:rFonts w:ascii="Cambria" w:hAnsi="Cambria"/>
      <w:color w:val="243F60"/>
    </w:rPr>
  </w:style>
  <w:style w:type="paragraph" w:styleId="Heading6">
    <w:name w:val="heading 6"/>
    <w:basedOn w:val="Normal"/>
    <w:next w:val="Normal"/>
    <w:link w:val="Heading6Char"/>
    <w:qFormat/>
    <w:rsid w:val="00172FCC"/>
    <w:pPr>
      <w:keepNext/>
      <w:keepLines/>
      <w:spacing w:before="200" w:after="0"/>
      <w:outlineLvl w:val="5"/>
    </w:pPr>
    <w:rPr>
      <w:rFonts w:ascii="Cambria" w:hAnsi="Cambria"/>
      <w:i/>
      <w:iCs/>
      <w:color w:val="243F60"/>
    </w:rPr>
  </w:style>
  <w:style w:type="paragraph" w:styleId="Heading7">
    <w:name w:val="heading 7"/>
    <w:basedOn w:val="Normal"/>
    <w:next w:val="Normal"/>
    <w:link w:val="Heading7Char"/>
    <w:qFormat/>
    <w:rsid w:val="00172FCC"/>
    <w:pPr>
      <w:keepNext/>
      <w:keepLines/>
      <w:spacing w:before="200" w:after="0"/>
      <w:outlineLvl w:val="6"/>
    </w:pPr>
    <w:rPr>
      <w:rFonts w:ascii="Cambria" w:hAnsi="Cambria"/>
      <w:i/>
      <w:iCs/>
      <w:color w:val="404040"/>
    </w:rPr>
  </w:style>
  <w:style w:type="paragraph" w:styleId="Heading8">
    <w:name w:val="heading 8"/>
    <w:basedOn w:val="Normal"/>
    <w:next w:val="Normal"/>
    <w:link w:val="Heading8Char"/>
    <w:qFormat/>
    <w:rsid w:val="00172FCC"/>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qFormat/>
    <w:rsid w:val="00172FCC"/>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2FCC"/>
    <w:rPr>
      <w:rFonts w:ascii="Cambria" w:eastAsia="Times New Roman" w:hAnsi="Cambria" w:cs="Times New Roman"/>
      <w:b/>
      <w:bCs/>
      <w:color w:val="365F91"/>
      <w:sz w:val="28"/>
      <w:szCs w:val="28"/>
      <w:lang w:bidi="en-US"/>
    </w:rPr>
  </w:style>
  <w:style w:type="character" w:customStyle="1" w:styleId="Heading2Char">
    <w:name w:val="Heading 2 Char"/>
    <w:basedOn w:val="DefaultParagraphFont"/>
    <w:link w:val="Heading2"/>
    <w:rsid w:val="00172FCC"/>
    <w:rPr>
      <w:rFonts w:ascii="Cambria" w:eastAsia="Times New Roman" w:hAnsi="Cambria" w:cs="Times New Roman"/>
      <w:b/>
      <w:bCs/>
      <w:color w:val="4F81BD"/>
      <w:sz w:val="26"/>
      <w:szCs w:val="26"/>
      <w:lang w:bidi="en-US"/>
    </w:rPr>
  </w:style>
  <w:style w:type="character" w:customStyle="1" w:styleId="Heading3Char">
    <w:name w:val="Heading 3 Char"/>
    <w:basedOn w:val="DefaultParagraphFont"/>
    <w:link w:val="Heading3"/>
    <w:uiPriority w:val="9"/>
    <w:rsid w:val="00172FCC"/>
    <w:rPr>
      <w:rFonts w:ascii="Cambria" w:eastAsia="Times New Roman" w:hAnsi="Cambria" w:cs="Times New Roman"/>
      <w:b/>
      <w:bCs/>
      <w:color w:val="4F81BD"/>
      <w:lang w:bidi="en-US"/>
    </w:rPr>
  </w:style>
  <w:style w:type="character" w:customStyle="1" w:styleId="Heading4Char">
    <w:name w:val="Heading 4 Char"/>
    <w:basedOn w:val="DefaultParagraphFont"/>
    <w:link w:val="Heading4"/>
    <w:rsid w:val="00172FCC"/>
    <w:rPr>
      <w:rFonts w:ascii="Cambria" w:eastAsia="Times New Roman" w:hAnsi="Cambria" w:cs="Times New Roman"/>
      <w:b/>
      <w:bCs/>
      <w:i/>
      <w:iCs/>
      <w:color w:val="4F81BD"/>
      <w:lang w:bidi="en-US"/>
    </w:rPr>
  </w:style>
  <w:style w:type="character" w:customStyle="1" w:styleId="Heading5Char">
    <w:name w:val="Heading 5 Char"/>
    <w:basedOn w:val="DefaultParagraphFont"/>
    <w:link w:val="Heading5"/>
    <w:rsid w:val="00172FCC"/>
    <w:rPr>
      <w:rFonts w:ascii="Cambria" w:eastAsia="Times New Roman" w:hAnsi="Cambria" w:cs="Times New Roman"/>
      <w:color w:val="243F60"/>
      <w:lang w:bidi="en-US"/>
    </w:rPr>
  </w:style>
  <w:style w:type="character" w:customStyle="1" w:styleId="Heading6Char">
    <w:name w:val="Heading 6 Char"/>
    <w:basedOn w:val="DefaultParagraphFont"/>
    <w:link w:val="Heading6"/>
    <w:rsid w:val="00172FCC"/>
    <w:rPr>
      <w:rFonts w:ascii="Cambria" w:eastAsia="Times New Roman" w:hAnsi="Cambria" w:cs="Times New Roman"/>
      <w:i/>
      <w:iCs/>
      <w:color w:val="243F60"/>
      <w:lang w:bidi="en-US"/>
    </w:rPr>
  </w:style>
  <w:style w:type="character" w:customStyle="1" w:styleId="Heading7Char">
    <w:name w:val="Heading 7 Char"/>
    <w:basedOn w:val="DefaultParagraphFont"/>
    <w:link w:val="Heading7"/>
    <w:rsid w:val="00172FCC"/>
    <w:rPr>
      <w:rFonts w:ascii="Cambria" w:eastAsia="Times New Roman" w:hAnsi="Cambria" w:cs="Times New Roman"/>
      <w:i/>
      <w:iCs/>
      <w:color w:val="404040"/>
      <w:lang w:bidi="en-US"/>
    </w:rPr>
  </w:style>
  <w:style w:type="character" w:customStyle="1" w:styleId="Heading8Char">
    <w:name w:val="Heading 8 Char"/>
    <w:basedOn w:val="DefaultParagraphFont"/>
    <w:link w:val="Heading8"/>
    <w:rsid w:val="00172FCC"/>
    <w:rPr>
      <w:rFonts w:ascii="Cambria" w:eastAsia="Times New Roman" w:hAnsi="Cambria" w:cs="Times New Roman"/>
      <w:color w:val="4F81BD"/>
      <w:sz w:val="20"/>
      <w:szCs w:val="20"/>
      <w:lang w:bidi="en-US"/>
    </w:rPr>
  </w:style>
  <w:style w:type="character" w:customStyle="1" w:styleId="Heading9Char">
    <w:name w:val="Heading 9 Char"/>
    <w:basedOn w:val="DefaultParagraphFont"/>
    <w:link w:val="Heading9"/>
    <w:rsid w:val="00172FCC"/>
    <w:rPr>
      <w:rFonts w:ascii="Cambria" w:eastAsia="Times New Roman" w:hAnsi="Cambria" w:cs="Times New Roman"/>
      <w:i/>
      <w:iCs/>
      <w:color w:val="404040"/>
      <w:sz w:val="20"/>
      <w:szCs w:val="20"/>
      <w:lang w:bidi="en-US"/>
    </w:rPr>
  </w:style>
  <w:style w:type="paragraph" w:styleId="Title">
    <w:name w:val="Title"/>
    <w:basedOn w:val="Normal"/>
    <w:next w:val="Normal"/>
    <w:link w:val="TitleChar"/>
    <w:qFormat/>
    <w:rsid w:val="00172FCC"/>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172FCC"/>
    <w:rPr>
      <w:rFonts w:ascii="Cambria" w:eastAsia="Times New Roman" w:hAnsi="Cambria" w:cs="Times New Roman"/>
      <w:color w:val="17365D"/>
      <w:spacing w:val="5"/>
      <w:kern w:val="28"/>
      <w:sz w:val="52"/>
      <w:szCs w:val="52"/>
      <w:lang w:bidi="en-US"/>
    </w:rPr>
  </w:style>
  <w:style w:type="table" w:styleId="TableGrid">
    <w:name w:val="Table Grid"/>
    <w:basedOn w:val="TableNormal"/>
    <w:rsid w:val="00172FCC"/>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nhideWhenUsed/>
    <w:rsid w:val="00172FCC"/>
    <w:rPr>
      <w:sz w:val="16"/>
      <w:szCs w:val="16"/>
    </w:rPr>
  </w:style>
  <w:style w:type="paragraph" w:styleId="CommentText">
    <w:name w:val="annotation text"/>
    <w:basedOn w:val="Normal"/>
    <w:link w:val="CommentTextChar"/>
    <w:unhideWhenUsed/>
    <w:rsid w:val="00172FCC"/>
    <w:pPr>
      <w:spacing w:line="240" w:lineRule="auto"/>
    </w:pPr>
    <w:rPr>
      <w:sz w:val="20"/>
      <w:szCs w:val="20"/>
    </w:rPr>
  </w:style>
  <w:style w:type="character" w:customStyle="1" w:styleId="CommentTextChar">
    <w:name w:val="Comment Text Char"/>
    <w:basedOn w:val="DefaultParagraphFont"/>
    <w:link w:val="CommentText"/>
    <w:rsid w:val="00172FCC"/>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semiHidden/>
    <w:unhideWhenUsed/>
    <w:rsid w:val="00172FCC"/>
    <w:rPr>
      <w:b/>
      <w:bCs/>
    </w:rPr>
  </w:style>
  <w:style w:type="character" w:customStyle="1" w:styleId="CommentSubjectChar">
    <w:name w:val="Comment Subject Char"/>
    <w:basedOn w:val="CommentTextChar"/>
    <w:link w:val="CommentSubject"/>
    <w:semiHidden/>
    <w:rsid w:val="00172FCC"/>
    <w:rPr>
      <w:rFonts w:ascii="Calibri" w:eastAsia="Times New Roman" w:hAnsi="Calibri" w:cs="Times New Roman"/>
      <w:b/>
      <w:bCs/>
      <w:sz w:val="20"/>
      <w:szCs w:val="20"/>
      <w:lang w:bidi="en-US"/>
    </w:rPr>
  </w:style>
  <w:style w:type="paragraph" w:styleId="BalloonText">
    <w:name w:val="Balloon Text"/>
    <w:basedOn w:val="Normal"/>
    <w:link w:val="BalloonTextChar"/>
    <w:semiHidden/>
    <w:unhideWhenUsed/>
    <w:rsid w:val="00172F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72FCC"/>
    <w:rPr>
      <w:rFonts w:ascii="Tahoma" w:eastAsia="Times New Roman" w:hAnsi="Tahoma" w:cs="Tahoma"/>
      <w:sz w:val="16"/>
      <w:szCs w:val="16"/>
      <w:lang w:bidi="en-US"/>
    </w:rPr>
  </w:style>
  <w:style w:type="character" w:styleId="Hyperlink">
    <w:name w:val="Hyperlink"/>
    <w:basedOn w:val="DefaultParagraphFont"/>
    <w:uiPriority w:val="99"/>
    <w:unhideWhenUsed/>
    <w:rsid w:val="00172FCC"/>
    <w:rPr>
      <w:color w:val="0000FF"/>
      <w:u w:val="single"/>
    </w:rPr>
  </w:style>
  <w:style w:type="paragraph" w:styleId="Salutation">
    <w:name w:val="Salutation"/>
    <w:basedOn w:val="Normal"/>
    <w:next w:val="Normal"/>
    <w:link w:val="SalutationChar"/>
    <w:rsid w:val="00172FCC"/>
    <w:pPr>
      <w:spacing w:after="0" w:line="240" w:lineRule="auto"/>
    </w:pPr>
    <w:rPr>
      <w:rFonts w:ascii="Times New Roman" w:hAnsi="Times New Roman"/>
      <w:sz w:val="24"/>
      <w:szCs w:val="24"/>
    </w:rPr>
  </w:style>
  <w:style w:type="character" w:customStyle="1" w:styleId="SalutationChar">
    <w:name w:val="Salutation Char"/>
    <w:basedOn w:val="DefaultParagraphFont"/>
    <w:link w:val="Salutation"/>
    <w:rsid w:val="00172FCC"/>
    <w:rPr>
      <w:rFonts w:ascii="Times New Roman" w:eastAsia="Times New Roman" w:hAnsi="Times New Roman" w:cs="Times New Roman"/>
      <w:sz w:val="24"/>
      <w:szCs w:val="24"/>
      <w:lang w:bidi="en-US"/>
    </w:rPr>
  </w:style>
  <w:style w:type="paragraph" w:styleId="Header">
    <w:name w:val="header"/>
    <w:basedOn w:val="Normal"/>
    <w:link w:val="HeaderChar"/>
    <w:unhideWhenUsed/>
    <w:rsid w:val="00172FCC"/>
    <w:pPr>
      <w:tabs>
        <w:tab w:val="center" w:pos="4680"/>
        <w:tab w:val="right" w:pos="9360"/>
      </w:tabs>
    </w:pPr>
  </w:style>
  <w:style w:type="character" w:customStyle="1" w:styleId="HeaderChar">
    <w:name w:val="Header Char"/>
    <w:basedOn w:val="DefaultParagraphFont"/>
    <w:link w:val="Header"/>
    <w:rsid w:val="00172FCC"/>
    <w:rPr>
      <w:rFonts w:ascii="Calibri" w:eastAsia="Times New Roman" w:hAnsi="Calibri" w:cs="Times New Roman"/>
      <w:lang w:bidi="en-US"/>
    </w:rPr>
  </w:style>
  <w:style w:type="paragraph" w:styleId="Footer">
    <w:name w:val="footer"/>
    <w:basedOn w:val="Normal"/>
    <w:link w:val="FooterChar"/>
    <w:uiPriority w:val="99"/>
    <w:unhideWhenUsed/>
    <w:rsid w:val="00172FCC"/>
    <w:pPr>
      <w:tabs>
        <w:tab w:val="center" w:pos="4680"/>
        <w:tab w:val="right" w:pos="9360"/>
      </w:tabs>
    </w:pPr>
  </w:style>
  <w:style w:type="character" w:customStyle="1" w:styleId="FooterChar">
    <w:name w:val="Footer Char"/>
    <w:basedOn w:val="DefaultParagraphFont"/>
    <w:link w:val="Footer"/>
    <w:uiPriority w:val="99"/>
    <w:rsid w:val="00172FCC"/>
    <w:rPr>
      <w:rFonts w:ascii="Calibri" w:eastAsia="Times New Roman" w:hAnsi="Calibri" w:cs="Times New Roman"/>
      <w:lang w:bidi="en-US"/>
    </w:rPr>
  </w:style>
  <w:style w:type="paragraph" w:styleId="ListParagraph">
    <w:name w:val="List Paragraph"/>
    <w:basedOn w:val="Normal"/>
    <w:uiPriority w:val="34"/>
    <w:qFormat/>
    <w:rsid w:val="00172FCC"/>
    <w:pPr>
      <w:ind w:left="720"/>
      <w:contextualSpacing/>
    </w:pPr>
  </w:style>
  <w:style w:type="paragraph" w:styleId="Caption">
    <w:name w:val="caption"/>
    <w:basedOn w:val="Normal"/>
    <w:next w:val="Normal"/>
    <w:qFormat/>
    <w:rsid w:val="00172FCC"/>
    <w:pPr>
      <w:spacing w:line="240" w:lineRule="auto"/>
    </w:pPr>
    <w:rPr>
      <w:b/>
      <w:bCs/>
      <w:color w:val="4F81BD"/>
      <w:sz w:val="18"/>
      <w:szCs w:val="18"/>
    </w:rPr>
  </w:style>
  <w:style w:type="paragraph" w:styleId="Subtitle">
    <w:name w:val="Subtitle"/>
    <w:basedOn w:val="Normal"/>
    <w:next w:val="Normal"/>
    <w:link w:val="SubtitleChar"/>
    <w:uiPriority w:val="11"/>
    <w:qFormat/>
    <w:rsid w:val="00172FCC"/>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172FCC"/>
    <w:rPr>
      <w:rFonts w:ascii="Cambria" w:eastAsia="Times New Roman" w:hAnsi="Cambria" w:cs="Times New Roman"/>
      <w:i/>
      <w:iCs/>
      <w:color w:val="4F81BD"/>
      <w:spacing w:val="15"/>
      <w:sz w:val="24"/>
      <w:szCs w:val="24"/>
      <w:lang w:bidi="en-US"/>
    </w:rPr>
  </w:style>
  <w:style w:type="character" w:styleId="Strong">
    <w:name w:val="Strong"/>
    <w:basedOn w:val="DefaultParagraphFont"/>
    <w:uiPriority w:val="22"/>
    <w:qFormat/>
    <w:rsid w:val="00172FCC"/>
    <w:rPr>
      <w:b/>
      <w:bCs/>
    </w:rPr>
  </w:style>
  <w:style w:type="character" w:styleId="Emphasis">
    <w:name w:val="Emphasis"/>
    <w:basedOn w:val="DefaultParagraphFont"/>
    <w:uiPriority w:val="20"/>
    <w:qFormat/>
    <w:rsid w:val="00172FCC"/>
    <w:rPr>
      <w:i/>
      <w:iCs/>
    </w:rPr>
  </w:style>
  <w:style w:type="paragraph" w:styleId="NoSpacing">
    <w:name w:val="No Spacing"/>
    <w:link w:val="NoSpacingChar"/>
    <w:uiPriority w:val="1"/>
    <w:qFormat/>
    <w:rsid w:val="00172FCC"/>
    <w:pPr>
      <w:spacing w:after="0" w:line="240" w:lineRule="auto"/>
    </w:pPr>
    <w:rPr>
      <w:rFonts w:ascii="Calibri" w:eastAsia="Times New Roman" w:hAnsi="Calibri" w:cs="Times New Roman"/>
      <w:lang w:bidi="en-US"/>
    </w:rPr>
  </w:style>
  <w:style w:type="paragraph" w:styleId="Quote">
    <w:name w:val="Quote"/>
    <w:basedOn w:val="Normal"/>
    <w:next w:val="Normal"/>
    <w:link w:val="QuoteChar"/>
    <w:uiPriority w:val="29"/>
    <w:qFormat/>
    <w:rsid w:val="00172FCC"/>
    <w:rPr>
      <w:i/>
      <w:iCs/>
      <w:color w:val="000000"/>
    </w:rPr>
  </w:style>
  <w:style w:type="character" w:customStyle="1" w:styleId="QuoteChar">
    <w:name w:val="Quote Char"/>
    <w:basedOn w:val="DefaultParagraphFont"/>
    <w:link w:val="Quote"/>
    <w:uiPriority w:val="29"/>
    <w:rsid w:val="00172FCC"/>
    <w:rPr>
      <w:rFonts w:ascii="Calibri" w:eastAsia="Times New Roman" w:hAnsi="Calibri" w:cs="Times New Roman"/>
      <w:i/>
      <w:iCs/>
      <w:color w:val="000000"/>
      <w:lang w:bidi="en-US"/>
    </w:rPr>
  </w:style>
  <w:style w:type="paragraph" w:styleId="IntenseQuote">
    <w:name w:val="Intense Quote"/>
    <w:basedOn w:val="Normal"/>
    <w:next w:val="Normal"/>
    <w:link w:val="IntenseQuoteChar"/>
    <w:uiPriority w:val="30"/>
    <w:qFormat/>
    <w:rsid w:val="00172FC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72FCC"/>
    <w:rPr>
      <w:rFonts w:ascii="Calibri" w:eastAsia="Times New Roman" w:hAnsi="Calibri" w:cs="Times New Roman"/>
      <w:b/>
      <w:bCs/>
      <w:i/>
      <w:iCs/>
      <w:color w:val="4F81BD"/>
      <w:lang w:bidi="en-US"/>
    </w:rPr>
  </w:style>
  <w:style w:type="character" w:styleId="SubtleEmphasis">
    <w:name w:val="Subtle Emphasis"/>
    <w:basedOn w:val="DefaultParagraphFont"/>
    <w:uiPriority w:val="19"/>
    <w:qFormat/>
    <w:rsid w:val="00172FCC"/>
    <w:rPr>
      <w:i/>
      <w:iCs/>
      <w:color w:val="808080"/>
    </w:rPr>
  </w:style>
  <w:style w:type="character" w:styleId="IntenseEmphasis">
    <w:name w:val="Intense Emphasis"/>
    <w:basedOn w:val="DefaultParagraphFont"/>
    <w:uiPriority w:val="21"/>
    <w:qFormat/>
    <w:rsid w:val="00172FCC"/>
    <w:rPr>
      <w:b/>
      <w:bCs/>
      <w:i/>
      <w:iCs/>
      <w:color w:val="4F81BD"/>
    </w:rPr>
  </w:style>
  <w:style w:type="character" w:styleId="SubtleReference">
    <w:name w:val="Subtle Reference"/>
    <w:basedOn w:val="DefaultParagraphFont"/>
    <w:uiPriority w:val="31"/>
    <w:qFormat/>
    <w:rsid w:val="00172FCC"/>
    <w:rPr>
      <w:smallCaps/>
      <w:color w:val="C0504D"/>
      <w:u w:val="single"/>
    </w:rPr>
  </w:style>
  <w:style w:type="character" w:styleId="IntenseReference">
    <w:name w:val="Intense Reference"/>
    <w:basedOn w:val="DefaultParagraphFont"/>
    <w:uiPriority w:val="32"/>
    <w:qFormat/>
    <w:rsid w:val="00172FCC"/>
    <w:rPr>
      <w:b/>
      <w:bCs/>
      <w:smallCaps/>
      <w:color w:val="C0504D"/>
      <w:spacing w:val="5"/>
      <w:u w:val="single"/>
    </w:rPr>
  </w:style>
  <w:style w:type="character" w:styleId="BookTitle">
    <w:name w:val="Book Title"/>
    <w:basedOn w:val="DefaultParagraphFont"/>
    <w:uiPriority w:val="33"/>
    <w:qFormat/>
    <w:rsid w:val="00172FCC"/>
    <w:rPr>
      <w:b/>
      <w:bCs/>
      <w:smallCaps/>
      <w:spacing w:val="5"/>
    </w:rPr>
  </w:style>
  <w:style w:type="paragraph" w:styleId="TOCHeading">
    <w:name w:val="TOC Heading"/>
    <w:basedOn w:val="Heading1"/>
    <w:next w:val="Normal"/>
    <w:uiPriority w:val="39"/>
    <w:qFormat/>
    <w:rsid w:val="00172FCC"/>
    <w:pPr>
      <w:outlineLvl w:val="9"/>
    </w:pPr>
  </w:style>
  <w:style w:type="paragraph" w:customStyle="1" w:styleId="AttentionLine">
    <w:name w:val="Attention Line"/>
    <w:basedOn w:val="Normal"/>
    <w:next w:val="Salutation"/>
    <w:rsid w:val="00172FCC"/>
    <w:pPr>
      <w:spacing w:before="220" w:after="0" w:line="240" w:lineRule="atLeast"/>
    </w:pPr>
    <w:rPr>
      <w:rFonts w:ascii="Garamond" w:hAnsi="Garamond"/>
      <w:kern w:val="18"/>
      <w:sz w:val="20"/>
      <w:szCs w:val="20"/>
      <w:lang w:bidi="ar-SA"/>
    </w:rPr>
  </w:style>
  <w:style w:type="paragraph" w:styleId="NormalWeb">
    <w:name w:val="Normal (Web)"/>
    <w:basedOn w:val="Normal"/>
    <w:uiPriority w:val="99"/>
    <w:unhideWhenUsed/>
    <w:rsid w:val="00172FCC"/>
    <w:pPr>
      <w:spacing w:before="100" w:beforeAutospacing="1" w:after="100" w:afterAutospacing="1" w:line="240" w:lineRule="auto"/>
    </w:pPr>
    <w:rPr>
      <w:rFonts w:ascii="Times New Roman" w:hAnsi="Times New Roman"/>
      <w:color w:val="000000"/>
      <w:sz w:val="24"/>
      <w:szCs w:val="24"/>
      <w:lang w:val="en-CA" w:eastAsia="en-CA" w:bidi="ar-SA"/>
    </w:rPr>
  </w:style>
  <w:style w:type="paragraph" w:styleId="BodyTextIndent">
    <w:name w:val="Body Text Indent"/>
    <w:basedOn w:val="Normal"/>
    <w:link w:val="BodyTextIndentChar"/>
    <w:rsid w:val="00172FCC"/>
    <w:pPr>
      <w:spacing w:after="0" w:line="240" w:lineRule="auto"/>
      <w:ind w:left="2160" w:hanging="720"/>
    </w:pPr>
    <w:rPr>
      <w:rFonts w:ascii="Times New Roman" w:hAnsi="Times New Roman"/>
      <w:color w:val="FF0000"/>
      <w:sz w:val="24"/>
      <w:szCs w:val="24"/>
      <w:lang w:bidi="ar-SA"/>
    </w:rPr>
  </w:style>
  <w:style w:type="character" w:customStyle="1" w:styleId="BodyTextIndentChar">
    <w:name w:val="Body Text Indent Char"/>
    <w:basedOn w:val="DefaultParagraphFont"/>
    <w:link w:val="BodyTextIndent"/>
    <w:rsid w:val="00172FCC"/>
    <w:rPr>
      <w:rFonts w:ascii="Times New Roman" w:eastAsia="Times New Roman" w:hAnsi="Times New Roman" w:cs="Times New Roman"/>
      <w:color w:val="FF0000"/>
      <w:sz w:val="24"/>
      <w:szCs w:val="24"/>
    </w:rPr>
  </w:style>
  <w:style w:type="paragraph" w:styleId="BodyTextIndent2">
    <w:name w:val="Body Text Indent 2"/>
    <w:basedOn w:val="Normal"/>
    <w:link w:val="BodyTextIndent2Char"/>
    <w:rsid w:val="00172FCC"/>
    <w:pPr>
      <w:spacing w:after="0" w:line="240" w:lineRule="auto"/>
      <w:ind w:left="720"/>
    </w:pPr>
    <w:rPr>
      <w:rFonts w:ascii="Times New Roman" w:hAnsi="Times New Roman"/>
      <w:sz w:val="24"/>
      <w:szCs w:val="24"/>
      <w:lang w:bidi="ar-SA"/>
    </w:rPr>
  </w:style>
  <w:style w:type="character" w:customStyle="1" w:styleId="BodyTextIndent2Char">
    <w:name w:val="Body Text Indent 2 Char"/>
    <w:basedOn w:val="DefaultParagraphFont"/>
    <w:link w:val="BodyTextIndent2"/>
    <w:rsid w:val="00172FCC"/>
    <w:rPr>
      <w:rFonts w:ascii="Times New Roman" w:eastAsia="Times New Roman" w:hAnsi="Times New Roman" w:cs="Times New Roman"/>
      <w:sz w:val="24"/>
      <w:szCs w:val="24"/>
    </w:rPr>
  </w:style>
  <w:style w:type="paragraph" w:styleId="BodyTextIndent3">
    <w:name w:val="Body Text Indent 3"/>
    <w:basedOn w:val="Normal"/>
    <w:link w:val="BodyTextIndent3Char"/>
    <w:rsid w:val="00172FCC"/>
    <w:pPr>
      <w:spacing w:after="0" w:line="240" w:lineRule="auto"/>
      <w:ind w:left="720"/>
    </w:pPr>
    <w:rPr>
      <w:rFonts w:ascii="Times New Roman" w:hAnsi="Times New Roman"/>
      <w:b/>
      <w:bCs/>
      <w:color w:val="FF0000"/>
      <w:sz w:val="24"/>
      <w:szCs w:val="24"/>
      <w:lang w:bidi="ar-SA"/>
    </w:rPr>
  </w:style>
  <w:style w:type="character" w:customStyle="1" w:styleId="BodyTextIndent3Char">
    <w:name w:val="Body Text Indent 3 Char"/>
    <w:basedOn w:val="DefaultParagraphFont"/>
    <w:link w:val="BodyTextIndent3"/>
    <w:rsid w:val="00172FCC"/>
    <w:rPr>
      <w:rFonts w:ascii="Times New Roman" w:eastAsia="Times New Roman" w:hAnsi="Times New Roman" w:cs="Times New Roman"/>
      <w:b/>
      <w:bCs/>
      <w:color w:val="FF0000"/>
      <w:sz w:val="24"/>
      <w:szCs w:val="24"/>
    </w:rPr>
  </w:style>
  <w:style w:type="character" w:styleId="PageNumber">
    <w:name w:val="page number"/>
    <w:basedOn w:val="DefaultParagraphFont"/>
    <w:rsid w:val="00172FCC"/>
  </w:style>
  <w:style w:type="paragraph" w:styleId="BodyText">
    <w:name w:val="Body Text"/>
    <w:basedOn w:val="Normal"/>
    <w:link w:val="BodyTextChar"/>
    <w:rsid w:val="00172FCC"/>
    <w:pPr>
      <w:spacing w:after="0" w:line="240" w:lineRule="auto"/>
    </w:pPr>
    <w:rPr>
      <w:rFonts w:ascii="Times New Roman" w:hAnsi="Times New Roman"/>
      <w:color w:val="FF0000"/>
      <w:sz w:val="24"/>
      <w:szCs w:val="24"/>
      <w:lang w:bidi="ar-SA"/>
    </w:rPr>
  </w:style>
  <w:style w:type="character" w:customStyle="1" w:styleId="BodyTextChar">
    <w:name w:val="Body Text Char"/>
    <w:basedOn w:val="DefaultParagraphFont"/>
    <w:link w:val="BodyText"/>
    <w:rsid w:val="00172FCC"/>
    <w:rPr>
      <w:rFonts w:ascii="Times New Roman" w:eastAsia="Times New Roman" w:hAnsi="Times New Roman" w:cs="Times New Roman"/>
      <w:color w:val="FF0000"/>
      <w:sz w:val="24"/>
      <w:szCs w:val="24"/>
    </w:rPr>
  </w:style>
  <w:style w:type="character" w:styleId="FollowedHyperlink">
    <w:name w:val="FollowedHyperlink"/>
    <w:basedOn w:val="DefaultParagraphFont"/>
    <w:rsid w:val="00172FCC"/>
    <w:rPr>
      <w:color w:val="800080"/>
      <w:u w:val="single"/>
    </w:rPr>
  </w:style>
  <w:style w:type="paragraph" w:styleId="BodyText2">
    <w:name w:val="Body Text 2"/>
    <w:basedOn w:val="Normal"/>
    <w:link w:val="BodyText2Char"/>
    <w:rsid w:val="00172FCC"/>
    <w:pPr>
      <w:widowControl w:val="0"/>
      <w:spacing w:after="0" w:line="240" w:lineRule="auto"/>
    </w:pPr>
    <w:rPr>
      <w:rFonts w:ascii="Times New Roman" w:hAnsi="Times New Roman"/>
      <w:sz w:val="20"/>
      <w:szCs w:val="20"/>
      <w:lang w:val="en-CA" w:bidi="ar-SA"/>
    </w:rPr>
  </w:style>
  <w:style w:type="character" w:customStyle="1" w:styleId="BodyText2Char">
    <w:name w:val="Body Text 2 Char"/>
    <w:basedOn w:val="DefaultParagraphFont"/>
    <w:link w:val="BodyText2"/>
    <w:rsid w:val="00172FCC"/>
    <w:rPr>
      <w:rFonts w:ascii="Times New Roman" w:eastAsia="Times New Roman" w:hAnsi="Times New Roman" w:cs="Times New Roman"/>
      <w:sz w:val="20"/>
      <w:szCs w:val="20"/>
      <w:lang w:val="en-CA"/>
    </w:rPr>
  </w:style>
  <w:style w:type="paragraph" w:styleId="BlockText">
    <w:name w:val="Block Text"/>
    <w:basedOn w:val="Normal"/>
    <w:rsid w:val="00172FCC"/>
    <w:pPr>
      <w:spacing w:after="0" w:line="240" w:lineRule="auto"/>
      <w:ind w:left="540" w:right="540"/>
      <w:jc w:val="both"/>
    </w:pPr>
    <w:rPr>
      <w:rFonts w:ascii="Times New Roman" w:hAnsi="Times New Roman"/>
      <w:i/>
      <w:iCs/>
      <w:sz w:val="24"/>
      <w:szCs w:val="24"/>
      <w:lang w:bidi="ar-SA"/>
    </w:rPr>
  </w:style>
  <w:style w:type="paragraph" w:styleId="BodyText3">
    <w:name w:val="Body Text 3"/>
    <w:basedOn w:val="Normal"/>
    <w:link w:val="BodyText3Char"/>
    <w:rsid w:val="00172FCC"/>
    <w:pPr>
      <w:spacing w:after="0" w:line="240" w:lineRule="auto"/>
    </w:pPr>
    <w:rPr>
      <w:rFonts w:ascii="Times New Roman" w:hAnsi="Times New Roman"/>
      <w:i/>
      <w:iCs/>
      <w:sz w:val="24"/>
      <w:szCs w:val="24"/>
      <w:lang w:bidi="ar-SA"/>
    </w:rPr>
  </w:style>
  <w:style w:type="character" w:customStyle="1" w:styleId="BodyText3Char">
    <w:name w:val="Body Text 3 Char"/>
    <w:basedOn w:val="DefaultParagraphFont"/>
    <w:link w:val="BodyText3"/>
    <w:rsid w:val="00172FCC"/>
    <w:rPr>
      <w:rFonts w:ascii="Times New Roman" w:eastAsia="Times New Roman" w:hAnsi="Times New Roman" w:cs="Times New Roman"/>
      <w:i/>
      <w:iCs/>
      <w:sz w:val="24"/>
      <w:szCs w:val="24"/>
    </w:rPr>
  </w:style>
  <w:style w:type="character" w:customStyle="1" w:styleId="text11">
    <w:name w:val="text11"/>
    <w:basedOn w:val="DefaultParagraphFont"/>
    <w:rsid w:val="00172FCC"/>
    <w:rPr>
      <w:rFonts w:ascii="Verdana" w:hAnsi="Verdana" w:hint="default"/>
      <w:color w:val="000000"/>
      <w:sz w:val="16"/>
      <w:szCs w:val="16"/>
      <w:u w:val="none"/>
      <w:effect w:val="none"/>
    </w:rPr>
  </w:style>
  <w:style w:type="paragraph" w:customStyle="1" w:styleId="Default">
    <w:name w:val="Default"/>
    <w:rsid w:val="00172FCC"/>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TMLTypewriter">
    <w:name w:val="HTML Typewriter"/>
    <w:basedOn w:val="DefaultParagraphFont"/>
    <w:uiPriority w:val="99"/>
    <w:semiHidden/>
    <w:unhideWhenUsed/>
    <w:rsid w:val="00172FCC"/>
    <w:rPr>
      <w:rFonts w:ascii="Courier New" w:eastAsia="Times New Roman" w:hAnsi="Courier New" w:cs="Courier New"/>
      <w:sz w:val="20"/>
      <w:szCs w:val="20"/>
    </w:rPr>
  </w:style>
  <w:style w:type="character" w:customStyle="1" w:styleId="NoSpacingChar">
    <w:name w:val="No Spacing Char"/>
    <w:basedOn w:val="DefaultParagraphFont"/>
    <w:link w:val="NoSpacing"/>
    <w:uiPriority w:val="1"/>
    <w:rsid w:val="00172FCC"/>
    <w:rPr>
      <w:rFonts w:ascii="Calibri" w:eastAsia="Times New Roman" w:hAnsi="Calibri" w:cs="Times New Roman"/>
      <w:lang w:bidi="en-US"/>
    </w:rPr>
  </w:style>
  <w:style w:type="paragraph" w:customStyle="1" w:styleId="Forumtext">
    <w:name w:val="Forum text"/>
    <w:rsid w:val="00172FCC"/>
    <w:pPr>
      <w:spacing w:after="0" w:line="240" w:lineRule="auto"/>
    </w:pPr>
    <w:rPr>
      <w:rFonts w:ascii="Arial" w:eastAsia="Times New Roman" w:hAnsi="Arial" w:cs="Arial"/>
      <w:szCs w:val="20"/>
    </w:rPr>
  </w:style>
  <w:style w:type="numbering" w:customStyle="1" w:styleId="NoList1">
    <w:name w:val="No List1"/>
    <w:next w:val="NoList"/>
    <w:semiHidden/>
    <w:rsid w:val="00172FCC"/>
  </w:style>
  <w:style w:type="table" w:customStyle="1" w:styleId="TableGrid1">
    <w:name w:val="Table Grid1"/>
    <w:basedOn w:val="TableNormal"/>
    <w:next w:val="TableGrid"/>
    <w:uiPriority w:val="59"/>
    <w:rsid w:val="00172F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w4winInternal">
    <w:name w:val="tw4winInternal"/>
    <w:basedOn w:val="DefaultParagraphFont"/>
    <w:rsid w:val="00172FCC"/>
    <w:rPr>
      <w:rFonts w:ascii="Courier New" w:hAnsi="Courier New" w:cs="Courier New"/>
      <w:color w:val="FF0000"/>
    </w:rPr>
  </w:style>
  <w:style w:type="numbering" w:customStyle="1" w:styleId="NoList2">
    <w:name w:val="No List2"/>
    <w:next w:val="NoList"/>
    <w:semiHidden/>
    <w:rsid w:val="00172FCC"/>
  </w:style>
  <w:style w:type="table" w:customStyle="1" w:styleId="TableGrid2">
    <w:name w:val="Table Grid2"/>
    <w:basedOn w:val="TableNormal"/>
    <w:next w:val="TableGrid"/>
    <w:rsid w:val="00172F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semiHidden/>
    <w:rsid w:val="00172FCC"/>
  </w:style>
  <w:style w:type="table" w:customStyle="1" w:styleId="TableGrid3">
    <w:name w:val="Table Grid3"/>
    <w:basedOn w:val="TableNormal"/>
    <w:next w:val="TableGrid"/>
    <w:rsid w:val="00172F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FCC"/>
    <w:rPr>
      <w:rFonts w:ascii="Calibri" w:eastAsia="Times New Roman" w:hAnsi="Calibri" w:cs="Times New Roman"/>
      <w:lang w:bidi="en-US"/>
    </w:rPr>
  </w:style>
  <w:style w:type="paragraph" w:styleId="Heading1">
    <w:name w:val="heading 1"/>
    <w:basedOn w:val="Normal"/>
    <w:next w:val="Normal"/>
    <w:link w:val="Heading1Char"/>
    <w:qFormat/>
    <w:rsid w:val="00172FCC"/>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172FCC"/>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qFormat/>
    <w:rsid w:val="00172FCC"/>
    <w:pPr>
      <w:keepNext/>
      <w:keepLines/>
      <w:spacing w:before="200" w:after="0"/>
      <w:outlineLvl w:val="2"/>
    </w:pPr>
    <w:rPr>
      <w:rFonts w:ascii="Cambria" w:hAnsi="Cambria"/>
      <w:b/>
      <w:bCs/>
      <w:color w:val="4F81BD"/>
    </w:rPr>
  </w:style>
  <w:style w:type="paragraph" w:styleId="Heading4">
    <w:name w:val="heading 4"/>
    <w:basedOn w:val="Normal"/>
    <w:next w:val="Normal"/>
    <w:link w:val="Heading4Char"/>
    <w:qFormat/>
    <w:rsid w:val="00172FCC"/>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qFormat/>
    <w:rsid w:val="00172FCC"/>
    <w:pPr>
      <w:keepNext/>
      <w:keepLines/>
      <w:spacing w:before="200" w:after="0"/>
      <w:outlineLvl w:val="4"/>
    </w:pPr>
    <w:rPr>
      <w:rFonts w:ascii="Cambria" w:hAnsi="Cambria"/>
      <w:color w:val="243F60"/>
    </w:rPr>
  </w:style>
  <w:style w:type="paragraph" w:styleId="Heading6">
    <w:name w:val="heading 6"/>
    <w:basedOn w:val="Normal"/>
    <w:next w:val="Normal"/>
    <w:link w:val="Heading6Char"/>
    <w:qFormat/>
    <w:rsid w:val="00172FCC"/>
    <w:pPr>
      <w:keepNext/>
      <w:keepLines/>
      <w:spacing w:before="200" w:after="0"/>
      <w:outlineLvl w:val="5"/>
    </w:pPr>
    <w:rPr>
      <w:rFonts w:ascii="Cambria" w:hAnsi="Cambria"/>
      <w:i/>
      <w:iCs/>
      <w:color w:val="243F60"/>
    </w:rPr>
  </w:style>
  <w:style w:type="paragraph" w:styleId="Heading7">
    <w:name w:val="heading 7"/>
    <w:basedOn w:val="Normal"/>
    <w:next w:val="Normal"/>
    <w:link w:val="Heading7Char"/>
    <w:qFormat/>
    <w:rsid w:val="00172FCC"/>
    <w:pPr>
      <w:keepNext/>
      <w:keepLines/>
      <w:spacing w:before="200" w:after="0"/>
      <w:outlineLvl w:val="6"/>
    </w:pPr>
    <w:rPr>
      <w:rFonts w:ascii="Cambria" w:hAnsi="Cambria"/>
      <w:i/>
      <w:iCs/>
      <w:color w:val="404040"/>
    </w:rPr>
  </w:style>
  <w:style w:type="paragraph" w:styleId="Heading8">
    <w:name w:val="heading 8"/>
    <w:basedOn w:val="Normal"/>
    <w:next w:val="Normal"/>
    <w:link w:val="Heading8Char"/>
    <w:qFormat/>
    <w:rsid w:val="00172FCC"/>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qFormat/>
    <w:rsid w:val="00172FCC"/>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2FCC"/>
    <w:rPr>
      <w:rFonts w:ascii="Cambria" w:eastAsia="Times New Roman" w:hAnsi="Cambria" w:cs="Times New Roman"/>
      <w:b/>
      <w:bCs/>
      <w:color w:val="365F91"/>
      <w:sz w:val="28"/>
      <w:szCs w:val="28"/>
      <w:lang w:bidi="en-US"/>
    </w:rPr>
  </w:style>
  <w:style w:type="character" w:customStyle="1" w:styleId="Heading2Char">
    <w:name w:val="Heading 2 Char"/>
    <w:basedOn w:val="DefaultParagraphFont"/>
    <w:link w:val="Heading2"/>
    <w:rsid w:val="00172FCC"/>
    <w:rPr>
      <w:rFonts w:ascii="Cambria" w:eastAsia="Times New Roman" w:hAnsi="Cambria" w:cs="Times New Roman"/>
      <w:b/>
      <w:bCs/>
      <w:color w:val="4F81BD"/>
      <w:sz w:val="26"/>
      <w:szCs w:val="26"/>
      <w:lang w:bidi="en-US"/>
    </w:rPr>
  </w:style>
  <w:style w:type="character" w:customStyle="1" w:styleId="Heading3Char">
    <w:name w:val="Heading 3 Char"/>
    <w:basedOn w:val="DefaultParagraphFont"/>
    <w:link w:val="Heading3"/>
    <w:uiPriority w:val="9"/>
    <w:rsid w:val="00172FCC"/>
    <w:rPr>
      <w:rFonts w:ascii="Cambria" w:eastAsia="Times New Roman" w:hAnsi="Cambria" w:cs="Times New Roman"/>
      <w:b/>
      <w:bCs/>
      <w:color w:val="4F81BD"/>
      <w:lang w:bidi="en-US"/>
    </w:rPr>
  </w:style>
  <w:style w:type="character" w:customStyle="1" w:styleId="Heading4Char">
    <w:name w:val="Heading 4 Char"/>
    <w:basedOn w:val="DefaultParagraphFont"/>
    <w:link w:val="Heading4"/>
    <w:rsid w:val="00172FCC"/>
    <w:rPr>
      <w:rFonts w:ascii="Cambria" w:eastAsia="Times New Roman" w:hAnsi="Cambria" w:cs="Times New Roman"/>
      <w:b/>
      <w:bCs/>
      <w:i/>
      <w:iCs/>
      <w:color w:val="4F81BD"/>
      <w:lang w:bidi="en-US"/>
    </w:rPr>
  </w:style>
  <w:style w:type="character" w:customStyle="1" w:styleId="Heading5Char">
    <w:name w:val="Heading 5 Char"/>
    <w:basedOn w:val="DefaultParagraphFont"/>
    <w:link w:val="Heading5"/>
    <w:rsid w:val="00172FCC"/>
    <w:rPr>
      <w:rFonts w:ascii="Cambria" w:eastAsia="Times New Roman" w:hAnsi="Cambria" w:cs="Times New Roman"/>
      <w:color w:val="243F60"/>
      <w:lang w:bidi="en-US"/>
    </w:rPr>
  </w:style>
  <w:style w:type="character" w:customStyle="1" w:styleId="Heading6Char">
    <w:name w:val="Heading 6 Char"/>
    <w:basedOn w:val="DefaultParagraphFont"/>
    <w:link w:val="Heading6"/>
    <w:rsid w:val="00172FCC"/>
    <w:rPr>
      <w:rFonts w:ascii="Cambria" w:eastAsia="Times New Roman" w:hAnsi="Cambria" w:cs="Times New Roman"/>
      <w:i/>
      <w:iCs/>
      <w:color w:val="243F60"/>
      <w:lang w:bidi="en-US"/>
    </w:rPr>
  </w:style>
  <w:style w:type="character" w:customStyle="1" w:styleId="Heading7Char">
    <w:name w:val="Heading 7 Char"/>
    <w:basedOn w:val="DefaultParagraphFont"/>
    <w:link w:val="Heading7"/>
    <w:rsid w:val="00172FCC"/>
    <w:rPr>
      <w:rFonts w:ascii="Cambria" w:eastAsia="Times New Roman" w:hAnsi="Cambria" w:cs="Times New Roman"/>
      <w:i/>
      <w:iCs/>
      <w:color w:val="404040"/>
      <w:lang w:bidi="en-US"/>
    </w:rPr>
  </w:style>
  <w:style w:type="character" w:customStyle="1" w:styleId="Heading8Char">
    <w:name w:val="Heading 8 Char"/>
    <w:basedOn w:val="DefaultParagraphFont"/>
    <w:link w:val="Heading8"/>
    <w:rsid w:val="00172FCC"/>
    <w:rPr>
      <w:rFonts w:ascii="Cambria" w:eastAsia="Times New Roman" w:hAnsi="Cambria" w:cs="Times New Roman"/>
      <w:color w:val="4F81BD"/>
      <w:sz w:val="20"/>
      <w:szCs w:val="20"/>
      <w:lang w:bidi="en-US"/>
    </w:rPr>
  </w:style>
  <w:style w:type="character" w:customStyle="1" w:styleId="Heading9Char">
    <w:name w:val="Heading 9 Char"/>
    <w:basedOn w:val="DefaultParagraphFont"/>
    <w:link w:val="Heading9"/>
    <w:rsid w:val="00172FCC"/>
    <w:rPr>
      <w:rFonts w:ascii="Cambria" w:eastAsia="Times New Roman" w:hAnsi="Cambria" w:cs="Times New Roman"/>
      <w:i/>
      <w:iCs/>
      <w:color w:val="404040"/>
      <w:sz w:val="20"/>
      <w:szCs w:val="20"/>
      <w:lang w:bidi="en-US"/>
    </w:rPr>
  </w:style>
  <w:style w:type="paragraph" w:styleId="Title">
    <w:name w:val="Title"/>
    <w:basedOn w:val="Normal"/>
    <w:next w:val="Normal"/>
    <w:link w:val="TitleChar"/>
    <w:qFormat/>
    <w:rsid w:val="00172FCC"/>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172FCC"/>
    <w:rPr>
      <w:rFonts w:ascii="Cambria" w:eastAsia="Times New Roman" w:hAnsi="Cambria" w:cs="Times New Roman"/>
      <w:color w:val="17365D"/>
      <w:spacing w:val="5"/>
      <w:kern w:val="28"/>
      <w:sz w:val="52"/>
      <w:szCs w:val="52"/>
      <w:lang w:bidi="en-US"/>
    </w:rPr>
  </w:style>
  <w:style w:type="table" w:styleId="TableGrid">
    <w:name w:val="Table Grid"/>
    <w:basedOn w:val="TableNormal"/>
    <w:rsid w:val="00172FCC"/>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nhideWhenUsed/>
    <w:rsid w:val="00172FCC"/>
    <w:rPr>
      <w:sz w:val="16"/>
      <w:szCs w:val="16"/>
    </w:rPr>
  </w:style>
  <w:style w:type="paragraph" w:styleId="CommentText">
    <w:name w:val="annotation text"/>
    <w:basedOn w:val="Normal"/>
    <w:link w:val="CommentTextChar"/>
    <w:unhideWhenUsed/>
    <w:rsid w:val="00172FCC"/>
    <w:pPr>
      <w:spacing w:line="240" w:lineRule="auto"/>
    </w:pPr>
    <w:rPr>
      <w:sz w:val="20"/>
      <w:szCs w:val="20"/>
    </w:rPr>
  </w:style>
  <w:style w:type="character" w:customStyle="1" w:styleId="CommentTextChar">
    <w:name w:val="Comment Text Char"/>
    <w:basedOn w:val="DefaultParagraphFont"/>
    <w:link w:val="CommentText"/>
    <w:rsid w:val="00172FCC"/>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semiHidden/>
    <w:unhideWhenUsed/>
    <w:rsid w:val="00172FCC"/>
    <w:rPr>
      <w:b/>
      <w:bCs/>
    </w:rPr>
  </w:style>
  <w:style w:type="character" w:customStyle="1" w:styleId="CommentSubjectChar">
    <w:name w:val="Comment Subject Char"/>
    <w:basedOn w:val="CommentTextChar"/>
    <w:link w:val="CommentSubject"/>
    <w:semiHidden/>
    <w:rsid w:val="00172FCC"/>
    <w:rPr>
      <w:rFonts w:ascii="Calibri" w:eastAsia="Times New Roman" w:hAnsi="Calibri" w:cs="Times New Roman"/>
      <w:b/>
      <w:bCs/>
      <w:sz w:val="20"/>
      <w:szCs w:val="20"/>
      <w:lang w:bidi="en-US"/>
    </w:rPr>
  </w:style>
  <w:style w:type="paragraph" w:styleId="BalloonText">
    <w:name w:val="Balloon Text"/>
    <w:basedOn w:val="Normal"/>
    <w:link w:val="BalloonTextChar"/>
    <w:semiHidden/>
    <w:unhideWhenUsed/>
    <w:rsid w:val="00172F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72FCC"/>
    <w:rPr>
      <w:rFonts w:ascii="Tahoma" w:eastAsia="Times New Roman" w:hAnsi="Tahoma" w:cs="Tahoma"/>
      <w:sz w:val="16"/>
      <w:szCs w:val="16"/>
      <w:lang w:bidi="en-US"/>
    </w:rPr>
  </w:style>
  <w:style w:type="character" w:styleId="Hyperlink">
    <w:name w:val="Hyperlink"/>
    <w:basedOn w:val="DefaultParagraphFont"/>
    <w:uiPriority w:val="99"/>
    <w:unhideWhenUsed/>
    <w:rsid w:val="00172FCC"/>
    <w:rPr>
      <w:color w:val="0000FF"/>
      <w:u w:val="single"/>
    </w:rPr>
  </w:style>
  <w:style w:type="paragraph" w:styleId="Salutation">
    <w:name w:val="Salutation"/>
    <w:basedOn w:val="Normal"/>
    <w:next w:val="Normal"/>
    <w:link w:val="SalutationChar"/>
    <w:rsid w:val="00172FCC"/>
    <w:pPr>
      <w:spacing w:after="0" w:line="240" w:lineRule="auto"/>
    </w:pPr>
    <w:rPr>
      <w:rFonts w:ascii="Times New Roman" w:hAnsi="Times New Roman"/>
      <w:sz w:val="24"/>
      <w:szCs w:val="24"/>
    </w:rPr>
  </w:style>
  <w:style w:type="character" w:customStyle="1" w:styleId="SalutationChar">
    <w:name w:val="Salutation Char"/>
    <w:basedOn w:val="DefaultParagraphFont"/>
    <w:link w:val="Salutation"/>
    <w:rsid w:val="00172FCC"/>
    <w:rPr>
      <w:rFonts w:ascii="Times New Roman" w:eastAsia="Times New Roman" w:hAnsi="Times New Roman" w:cs="Times New Roman"/>
      <w:sz w:val="24"/>
      <w:szCs w:val="24"/>
      <w:lang w:bidi="en-US"/>
    </w:rPr>
  </w:style>
  <w:style w:type="paragraph" w:styleId="Header">
    <w:name w:val="header"/>
    <w:basedOn w:val="Normal"/>
    <w:link w:val="HeaderChar"/>
    <w:unhideWhenUsed/>
    <w:rsid w:val="00172FCC"/>
    <w:pPr>
      <w:tabs>
        <w:tab w:val="center" w:pos="4680"/>
        <w:tab w:val="right" w:pos="9360"/>
      </w:tabs>
    </w:pPr>
  </w:style>
  <w:style w:type="character" w:customStyle="1" w:styleId="HeaderChar">
    <w:name w:val="Header Char"/>
    <w:basedOn w:val="DefaultParagraphFont"/>
    <w:link w:val="Header"/>
    <w:rsid w:val="00172FCC"/>
    <w:rPr>
      <w:rFonts w:ascii="Calibri" w:eastAsia="Times New Roman" w:hAnsi="Calibri" w:cs="Times New Roman"/>
      <w:lang w:bidi="en-US"/>
    </w:rPr>
  </w:style>
  <w:style w:type="paragraph" w:styleId="Footer">
    <w:name w:val="footer"/>
    <w:basedOn w:val="Normal"/>
    <w:link w:val="FooterChar"/>
    <w:uiPriority w:val="99"/>
    <w:unhideWhenUsed/>
    <w:rsid w:val="00172FCC"/>
    <w:pPr>
      <w:tabs>
        <w:tab w:val="center" w:pos="4680"/>
        <w:tab w:val="right" w:pos="9360"/>
      </w:tabs>
    </w:pPr>
  </w:style>
  <w:style w:type="character" w:customStyle="1" w:styleId="FooterChar">
    <w:name w:val="Footer Char"/>
    <w:basedOn w:val="DefaultParagraphFont"/>
    <w:link w:val="Footer"/>
    <w:uiPriority w:val="99"/>
    <w:rsid w:val="00172FCC"/>
    <w:rPr>
      <w:rFonts w:ascii="Calibri" w:eastAsia="Times New Roman" w:hAnsi="Calibri" w:cs="Times New Roman"/>
      <w:lang w:bidi="en-US"/>
    </w:rPr>
  </w:style>
  <w:style w:type="paragraph" w:styleId="ListParagraph">
    <w:name w:val="List Paragraph"/>
    <w:basedOn w:val="Normal"/>
    <w:uiPriority w:val="34"/>
    <w:qFormat/>
    <w:rsid w:val="00172FCC"/>
    <w:pPr>
      <w:ind w:left="720"/>
      <w:contextualSpacing/>
    </w:pPr>
  </w:style>
  <w:style w:type="paragraph" w:styleId="Caption">
    <w:name w:val="caption"/>
    <w:basedOn w:val="Normal"/>
    <w:next w:val="Normal"/>
    <w:qFormat/>
    <w:rsid w:val="00172FCC"/>
    <w:pPr>
      <w:spacing w:line="240" w:lineRule="auto"/>
    </w:pPr>
    <w:rPr>
      <w:b/>
      <w:bCs/>
      <w:color w:val="4F81BD"/>
      <w:sz w:val="18"/>
      <w:szCs w:val="18"/>
    </w:rPr>
  </w:style>
  <w:style w:type="paragraph" w:styleId="Subtitle">
    <w:name w:val="Subtitle"/>
    <w:basedOn w:val="Normal"/>
    <w:next w:val="Normal"/>
    <w:link w:val="SubtitleChar"/>
    <w:uiPriority w:val="11"/>
    <w:qFormat/>
    <w:rsid w:val="00172FCC"/>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172FCC"/>
    <w:rPr>
      <w:rFonts w:ascii="Cambria" w:eastAsia="Times New Roman" w:hAnsi="Cambria" w:cs="Times New Roman"/>
      <w:i/>
      <w:iCs/>
      <w:color w:val="4F81BD"/>
      <w:spacing w:val="15"/>
      <w:sz w:val="24"/>
      <w:szCs w:val="24"/>
      <w:lang w:bidi="en-US"/>
    </w:rPr>
  </w:style>
  <w:style w:type="character" w:styleId="Strong">
    <w:name w:val="Strong"/>
    <w:basedOn w:val="DefaultParagraphFont"/>
    <w:uiPriority w:val="22"/>
    <w:qFormat/>
    <w:rsid w:val="00172FCC"/>
    <w:rPr>
      <w:b/>
      <w:bCs/>
    </w:rPr>
  </w:style>
  <w:style w:type="character" w:styleId="Emphasis">
    <w:name w:val="Emphasis"/>
    <w:basedOn w:val="DefaultParagraphFont"/>
    <w:uiPriority w:val="20"/>
    <w:qFormat/>
    <w:rsid w:val="00172FCC"/>
    <w:rPr>
      <w:i/>
      <w:iCs/>
    </w:rPr>
  </w:style>
  <w:style w:type="paragraph" w:styleId="NoSpacing">
    <w:name w:val="No Spacing"/>
    <w:link w:val="NoSpacingChar"/>
    <w:uiPriority w:val="1"/>
    <w:qFormat/>
    <w:rsid w:val="00172FCC"/>
    <w:pPr>
      <w:spacing w:after="0" w:line="240" w:lineRule="auto"/>
    </w:pPr>
    <w:rPr>
      <w:rFonts w:ascii="Calibri" w:eastAsia="Times New Roman" w:hAnsi="Calibri" w:cs="Times New Roman"/>
      <w:lang w:bidi="en-US"/>
    </w:rPr>
  </w:style>
  <w:style w:type="paragraph" w:styleId="Quote">
    <w:name w:val="Quote"/>
    <w:basedOn w:val="Normal"/>
    <w:next w:val="Normal"/>
    <w:link w:val="QuoteChar"/>
    <w:uiPriority w:val="29"/>
    <w:qFormat/>
    <w:rsid w:val="00172FCC"/>
    <w:rPr>
      <w:i/>
      <w:iCs/>
      <w:color w:val="000000"/>
    </w:rPr>
  </w:style>
  <w:style w:type="character" w:customStyle="1" w:styleId="QuoteChar">
    <w:name w:val="Quote Char"/>
    <w:basedOn w:val="DefaultParagraphFont"/>
    <w:link w:val="Quote"/>
    <w:uiPriority w:val="29"/>
    <w:rsid w:val="00172FCC"/>
    <w:rPr>
      <w:rFonts w:ascii="Calibri" w:eastAsia="Times New Roman" w:hAnsi="Calibri" w:cs="Times New Roman"/>
      <w:i/>
      <w:iCs/>
      <w:color w:val="000000"/>
      <w:lang w:bidi="en-US"/>
    </w:rPr>
  </w:style>
  <w:style w:type="paragraph" w:styleId="IntenseQuote">
    <w:name w:val="Intense Quote"/>
    <w:basedOn w:val="Normal"/>
    <w:next w:val="Normal"/>
    <w:link w:val="IntenseQuoteChar"/>
    <w:uiPriority w:val="30"/>
    <w:qFormat/>
    <w:rsid w:val="00172FC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72FCC"/>
    <w:rPr>
      <w:rFonts w:ascii="Calibri" w:eastAsia="Times New Roman" w:hAnsi="Calibri" w:cs="Times New Roman"/>
      <w:b/>
      <w:bCs/>
      <w:i/>
      <w:iCs/>
      <w:color w:val="4F81BD"/>
      <w:lang w:bidi="en-US"/>
    </w:rPr>
  </w:style>
  <w:style w:type="character" w:styleId="SubtleEmphasis">
    <w:name w:val="Subtle Emphasis"/>
    <w:basedOn w:val="DefaultParagraphFont"/>
    <w:uiPriority w:val="19"/>
    <w:qFormat/>
    <w:rsid w:val="00172FCC"/>
    <w:rPr>
      <w:i/>
      <w:iCs/>
      <w:color w:val="808080"/>
    </w:rPr>
  </w:style>
  <w:style w:type="character" w:styleId="IntenseEmphasis">
    <w:name w:val="Intense Emphasis"/>
    <w:basedOn w:val="DefaultParagraphFont"/>
    <w:uiPriority w:val="21"/>
    <w:qFormat/>
    <w:rsid w:val="00172FCC"/>
    <w:rPr>
      <w:b/>
      <w:bCs/>
      <w:i/>
      <w:iCs/>
      <w:color w:val="4F81BD"/>
    </w:rPr>
  </w:style>
  <w:style w:type="character" w:styleId="SubtleReference">
    <w:name w:val="Subtle Reference"/>
    <w:basedOn w:val="DefaultParagraphFont"/>
    <w:uiPriority w:val="31"/>
    <w:qFormat/>
    <w:rsid w:val="00172FCC"/>
    <w:rPr>
      <w:smallCaps/>
      <w:color w:val="C0504D"/>
      <w:u w:val="single"/>
    </w:rPr>
  </w:style>
  <w:style w:type="character" w:styleId="IntenseReference">
    <w:name w:val="Intense Reference"/>
    <w:basedOn w:val="DefaultParagraphFont"/>
    <w:uiPriority w:val="32"/>
    <w:qFormat/>
    <w:rsid w:val="00172FCC"/>
    <w:rPr>
      <w:b/>
      <w:bCs/>
      <w:smallCaps/>
      <w:color w:val="C0504D"/>
      <w:spacing w:val="5"/>
      <w:u w:val="single"/>
    </w:rPr>
  </w:style>
  <w:style w:type="character" w:styleId="BookTitle">
    <w:name w:val="Book Title"/>
    <w:basedOn w:val="DefaultParagraphFont"/>
    <w:uiPriority w:val="33"/>
    <w:qFormat/>
    <w:rsid w:val="00172FCC"/>
    <w:rPr>
      <w:b/>
      <w:bCs/>
      <w:smallCaps/>
      <w:spacing w:val="5"/>
    </w:rPr>
  </w:style>
  <w:style w:type="paragraph" w:styleId="TOCHeading">
    <w:name w:val="TOC Heading"/>
    <w:basedOn w:val="Heading1"/>
    <w:next w:val="Normal"/>
    <w:uiPriority w:val="39"/>
    <w:qFormat/>
    <w:rsid w:val="00172FCC"/>
    <w:pPr>
      <w:outlineLvl w:val="9"/>
    </w:pPr>
  </w:style>
  <w:style w:type="paragraph" w:customStyle="1" w:styleId="AttentionLine">
    <w:name w:val="Attention Line"/>
    <w:basedOn w:val="Normal"/>
    <w:next w:val="Salutation"/>
    <w:rsid w:val="00172FCC"/>
    <w:pPr>
      <w:spacing w:before="220" w:after="0" w:line="240" w:lineRule="atLeast"/>
    </w:pPr>
    <w:rPr>
      <w:rFonts w:ascii="Garamond" w:hAnsi="Garamond"/>
      <w:kern w:val="18"/>
      <w:sz w:val="20"/>
      <w:szCs w:val="20"/>
      <w:lang w:bidi="ar-SA"/>
    </w:rPr>
  </w:style>
  <w:style w:type="paragraph" w:styleId="NormalWeb">
    <w:name w:val="Normal (Web)"/>
    <w:basedOn w:val="Normal"/>
    <w:uiPriority w:val="99"/>
    <w:unhideWhenUsed/>
    <w:rsid w:val="00172FCC"/>
    <w:pPr>
      <w:spacing w:before="100" w:beforeAutospacing="1" w:after="100" w:afterAutospacing="1" w:line="240" w:lineRule="auto"/>
    </w:pPr>
    <w:rPr>
      <w:rFonts w:ascii="Times New Roman" w:hAnsi="Times New Roman"/>
      <w:color w:val="000000"/>
      <w:sz w:val="24"/>
      <w:szCs w:val="24"/>
      <w:lang w:val="en-CA" w:eastAsia="en-CA" w:bidi="ar-SA"/>
    </w:rPr>
  </w:style>
  <w:style w:type="paragraph" w:styleId="BodyTextIndent">
    <w:name w:val="Body Text Indent"/>
    <w:basedOn w:val="Normal"/>
    <w:link w:val="BodyTextIndentChar"/>
    <w:rsid w:val="00172FCC"/>
    <w:pPr>
      <w:spacing w:after="0" w:line="240" w:lineRule="auto"/>
      <w:ind w:left="2160" w:hanging="720"/>
    </w:pPr>
    <w:rPr>
      <w:rFonts w:ascii="Times New Roman" w:hAnsi="Times New Roman"/>
      <w:color w:val="FF0000"/>
      <w:sz w:val="24"/>
      <w:szCs w:val="24"/>
      <w:lang w:bidi="ar-SA"/>
    </w:rPr>
  </w:style>
  <w:style w:type="character" w:customStyle="1" w:styleId="BodyTextIndentChar">
    <w:name w:val="Body Text Indent Char"/>
    <w:basedOn w:val="DefaultParagraphFont"/>
    <w:link w:val="BodyTextIndent"/>
    <w:rsid w:val="00172FCC"/>
    <w:rPr>
      <w:rFonts w:ascii="Times New Roman" w:eastAsia="Times New Roman" w:hAnsi="Times New Roman" w:cs="Times New Roman"/>
      <w:color w:val="FF0000"/>
      <w:sz w:val="24"/>
      <w:szCs w:val="24"/>
    </w:rPr>
  </w:style>
  <w:style w:type="paragraph" w:styleId="BodyTextIndent2">
    <w:name w:val="Body Text Indent 2"/>
    <w:basedOn w:val="Normal"/>
    <w:link w:val="BodyTextIndent2Char"/>
    <w:rsid w:val="00172FCC"/>
    <w:pPr>
      <w:spacing w:after="0" w:line="240" w:lineRule="auto"/>
      <w:ind w:left="720"/>
    </w:pPr>
    <w:rPr>
      <w:rFonts w:ascii="Times New Roman" w:hAnsi="Times New Roman"/>
      <w:sz w:val="24"/>
      <w:szCs w:val="24"/>
      <w:lang w:bidi="ar-SA"/>
    </w:rPr>
  </w:style>
  <w:style w:type="character" w:customStyle="1" w:styleId="BodyTextIndent2Char">
    <w:name w:val="Body Text Indent 2 Char"/>
    <w:basedOn w:val="DefaultParagraphFont"/>
    <w:link w:val="BodyTextIndent2"/>
    <w:rsid w:val="00172FCC"/>
    <w:rPr>
      <w:rFonts w:ascii="Times New Roman" w:eastAsia="Times New Roman" w:hAnsi="Times New Roman" w:cs="Times New Roman"/>
      <w:sz w:val="24"/>
      <w:szCs w:val="24"/>
    </w:rPr>
  </w:style>
  <w:style w:type="paragraph" w:styleId="BodyTextIndent3">
    <w:name w:val="Body Text Indent 3"/>
    <w:basedOn w:val="Normal"/>
    <w:link w:val="BodyTextIndent3Char"/>
    <w:rsid w:val="00172FCC"/>
    <w:pPr>
      <w:spacing w:after="0" w:line="240" w:lineRule="auto"/>
      <w:ind w:left="720"/>
    </w:pPr>
    <w:rPr>
      <w:rFonts w:ascii="Times New Roman" w:hAnsi="Times New Roman"/>
      <w:b/>
      <w:bCs/>
      <w:color w:val="FF0000"/>
      <w:sz w:val="24"/>
      <w:szCs w:val="24"/>
      <w:lang w:bidi="ar-SA"/>
    </w:rPr>
  </w:style>
  <w:style w:type="character" w:customStyle="1" w:styleId="BodyTextIndent3Char">
    <w:name w:val="Body Text Indent 3 Char"/>
    <w:basedOn w:val="DefaultParagraphFont"/>
    <w:link w:val="BodyTextIndent3"/>
    <w:rsid w:val="00172FCC"/>
    <w:rPr>
      <w:rFonts w:ascii="Times New Roman" w:eastAsia="Times New Roman" w:hAnsi="Times New Roman" w:cs="Times New Roman"/>
      <w:b/>
      <w:bCs/>
      <w:color w:val="FF0000"/>
      <w:sz w:val="24"/>
      <w:szCs w:val="24"/>
    </w:rPr>
  </w:style>
  <w:style w:type="character" w:styleId="PageNumber">
    <w:name w:val="page number"/>
    <w:basedOn w:val="DefaultParagraphFont"/>
    <w:rsid w:val="00172FCC"/>
  </w:style>
  <w:style w:type="paragraph" w:styleId="BodyText">
    <w:name w:val="Body Text"/>
    <w:basedOn w:val="Normal"/>
    <w:link w:val="BodyTextChar"/>
    <w:rsid w:val="00172FCC"/>
    <w:pPr>
      <w:spacing w:after="0" w:line="240" w:lineRule="auto"/>
    </w:pPr>
    <w:rPr>
      <w:rFonts w:ascii="Times New Roman" w:hAnsi="Times New Roman"/>
      <w:color w:val="FF0000"/>
      <w:sz w:val="24"/>
      <w:szCs w:val="24"/>
      <w:lang w:bidi="ar-SA"/>
    </w:rPr>
  </w:style>
  <w:style w:type="character" w:customStyle="1" w:styleId="BodyTextChar">
    <w:name w:val="Body Text Char"/>
    <w:basedOn w:val="DefaultParagraphFont"/>
    <w:link w:val="BodyText"/>
    <w:rsid w:val="00172FCC"/>
    <w:rPr>
      <w:rFonts w:ascii="Times New Roman" w:eastAsia="Times New Roman" w:hAnsi="Times New Roman" w:cs="Times New Roman"/>
      <w:color w:val="FF0000"/>
      <w:sz w:val="24"/>
      <w:szCs w:val="24"/>
    </w:rPr>
  </w:style>
  <w:style w:type="character" w:styleId="FollowedHyperlink">
    <w:name w:val="FollowedHyperlink"/>
    <w:basedOn w:val="DefaultParagraphFont"/>
    <w:rsid w:val="00172FCC"/>
    <w:rPr>
      <w:color w:val="800080"/>
      <w:u w:val="single"/>
    </w:rPr>
  </w:style>
  <w:style w:type="paragraph" w:styleId="BodyText2">
    <w:name w:val="Body Text 2"/>
    <w:basedOn w:val="Normal"/>
    <w:link w:val="BodyText2Char"/>
    <w:rsid w:val="00172FCC"/>
    <w:pPr>
      <w:widowControl w:val="0"/>
      <w:spacing w:after="0" w:line="240" w:lineRule="auto"/>
    </w:pPr>
    <w:rPr>
      <w:rFonts w:ascii="Times New Roman" w:hAnsi="Times New Roman"/>
      <w:sz w:val="20"/>
      <w:szCs w:val="20"/>
      <w:lang w:val="en-CA" w:bidi="ar-SA"/>
    </w:rPr>
  </w:style>
  <w:style w:type="character" w:customStyle="1" w:styleId="BodyText2Char">
    <w:name w:val="Body Text 2 Char"/>
    <w:basedOn w:val="DefaultParagraphFont"/>
    <w:link w:val="BodyText2"/>
    <w:rsid w:val="00172FCC"/>
    <w:rPr>
      <w:rFonts w:ascii="Times New Roman" w:eastAsia="Times New Roman" w:hAnsi="Times New Roman" w:cs="Times New Roman"/>
      <w:sz w:val="20"/>
      <w:szCs w:val="20"/>
      <w:lang w:val="en-CA"/>
    </w:rPr>
  </w:style>
  <w:style w:type="paragraph" w:styleId="BlockText">
    <w:name w:val="Block Text"/>
    <w:basedOn w:val="Normal"/>
    <w:rsid w:val="00172FCC"/>
    <w:pPr>
      <w:spacing w:after="0" w:line="240" w:lineRule="auto"/>
      <w:ind w:left="540" w:right="540"/>
      <w:jc w:val="both"/>
    </w:pPr>
    <w:rPr>
      <w:rFonts w:ascii="Times New Roman" w:hAnsi="Times New Roman"/>
      <w:i/>
      <w:iCs/>
      <w:sz w:val="24"/>
      <w:szCs w:val="24"/>
      <w:lang w:bidi="ar-SA"/>
    </w:rPr>
  </w:style>
  <w:style w:type="paragraph" w:styleId="BodyText3">
    <w:name w:val="Body Text 3"/>
    <w:basedOn w:val="Normal"/>
    <w:link w:val="BodyText3Char"/>
    <w:rsid w:val="00172FCC"/>
    <w:pPr>
      <w:spacing w:after="0" w:line="240" w:lineRule="auto"/>
    </w:pPr>
    <w:rPr>
      <w:rFonts w:ascii="Times New Roman" w:hAnsi="Times New Roman"/>
      <w:i/>
      <w:iCs/>
      <w:sz w:val="24"/>
      <w:szCs w:val="24"/>
      <w:lang w:bidi="ar-SA"/>
    </w:rPr>
  </w:style>
  <w:style w:type="character" w:customStyle="1" w:styleId="BodyText3Char">
    <w:name w:val="Body Text 3 Char"/>
    <w:basedOn w:val="DefaultParagraphFont"/>
    <w:link w:val="BodyText3"/>
    <w:rsid w:val="00172FCC"/>
    <w:rPr>
      <w:rFonts w:ascii="Times New Roman" w:eastAsia="Times New Roman" w:hAnsi="Times New Roman" w:cs="Times New Roman"/>
      <w:i/>
      <w:iCs/>
      <w:sz w:val="24"/>
      <w:szCs w:val="24"/>
    </w:rPr>
  </w:style>
  <w:style w:type="character" w:customStyle="1" w:styleId="text11">
    <w:name w:val="text11"/>
    <w:basedOn w:val="DefaultParagraphFont"/>
    <w:rsid w:val="00172FCC"/>
    <w:rPr>
      <w:rFonts w:ascii="Verdana" w:hAnsi="Verdana" w:hint="default"/>
      <w:color w:val="000000"/>
      <w:sz w:val="16"/>
      <w:szCs w:val="16"/>
      <w:u w:val="none"/>
      <w:effect w:val="none"/>
    </w:rPr>
  </w:style>
  <w:style w:type="paragraph" w:customStyle="1" w:styleId="Default">
    <w:name w:val="Default"/>
    <w:rsid w:val="00172FCC"/>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TMLTypewriter">
    <w:name w:val="HTML Typewriter"/>
    <w:basedOn w:val="DefaultParagraphFont"/>
    <w:uiPriority w:val="99"/>
    <w:semiHidden/>
    <w:unhideWhenUsed/>
    <w:rsid w:val="00172FCC"/>
    <w:rPr>
      <w:rFonts w:ascii="Courier New" w:eastAsia="Times New Roman" w:hAnsi="Courier New" w:cs="Courier New"/>
      <w:sz w:val="20"/>
      <w:szCs w:val="20"/>
    </w:rPr>
  </w:style>
  <w:style w:type="character" w:customStyle="1" w:styleId="NoSpacingChar">
    <w:name w:val="No Spacing Char"/>
    <w:basedOn w:val="DefaultParagraphFont"/>
    <w:link w:val="NoSpacing"/>
    <w:uiPriority w:val="1"/>
    <w:rsid w:val="00172FCC"/>
    <w:rPr>
      <w:rFonts w:ascii="Calibri" w:eastAsia="Times New Roman" w:hAnsi="Calibri" w:cs="Times New Roman"/>
      <w:lang w:bidi="en-US"/>
    </w:rPr>
  </w:style>
  <w:style w:type="paragraph" w:customStyle="1" w:styleId="Forumtext">
    <w:name w:val="Forum text"/>
    <w:rsid w:val="00172FCC"/>
    <w:pPr>
      <w:spacing w:after="0" w:line="240" w:lineRule="auto"/>
    </w:pPr>
    <w:rPr>
      <w:rFonts w:ascii="Arial" w:eastAsia="Times New Roman" w:hAnsi="Arial" w:cs="Arial"/>
      <w:szCs w:val="20"/>
    </w:rPr>
  </w:style>
  <w:style w:type="numbering" w:customStyle="1" w:styleId="NoList1">
    <w:name w:val="No List1"/>
    <w:next w:val="NoList"/>
    <w:semiHidden/>
    <w:rsid w:val="00172FCC"/>
  </w:style>
  <w:style w:type="table" w:customStyle="1" w:styleId="TableGrid1">
    <w:name w:val="Table Grid1"/>
    <w:basedOn w:val="TableNormal"/>
    <w:next w:val="TableGrid"/>
    <w:uiPriority w:val="59"/>
    <w:rsid w:val="00172F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w4winInternal">
    <w:name w:val="tw4winInternal"/>
    <w:basedOn w:val="DefaultParagraphFont"/>
    <w:rsid w:val="00172FCC"/>
    <w:rPr>
      <w:rFonts w:ascii="Courier New" w:hAnsi="Courier New" w:cs="Courier New"/>
      <w:color w:val="FF0000"/>
    </w:rPr>
  </w:style>
  <w:style w:type="numbering" w:customStyle="1" w:styleId="NoList2">
    <w:name w:val="No List2"/>
    <w:next w:val="NoList"/>
    <w:semiHidden/>
    <w:rsid w:val="00172FCC"/>
  </w:style>
  <w:style w:type="table" w:customStyle="1" w:styleId="TableGrid2">
    <w:name w:val="Table Grid2"/>
    <w:basedOn w:val="TableNormal"/>
    <w:next w:val="TableGrid"/>
    <w:rsid w:val="00172F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semiHidden/>
    <w:rsid w:val="00172FCC"/>
  </w:style>
  <w:style w:type="table" w:customStyle="1" w:styleId="TableGrid3">
    <w:name w:val="Table Grid3"/>
    <w:basedOn w:val="TableNormal"/>
    <w:next w:val="TableGrid"/>
    <w:rsid w:val="00172F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lavisj@mcmaster.ca" TargetMode="External"/><Relationship Id="rId18" Type="http://schemas.openxmlformats.org/officeDocument/2006/relationships/header" Target="header1.xml"/><Relationship Id="rId26" Type="http://schemas.openxmlformats.org/officeDocument/2006/relationships/image" Target="media/image2.jpeg"/><Relationship Id="rId39" Type="http://schemas.openxmlformats.org/officeDocument/2006/relationships/hyperlink" Target="mailto:lavisj@mcmaster.ca" TargetMode="External"/><Relationship Id="rId21" Type="http://schemas.openxmlformats.org/officeDocument/2006/relationships/footer" Target="footer2.xml"/><Relationship Id="rId34" Type="http://schemas.openxmlformats.org/officeDocument/2006/relationships/hyperlink" Target="http://www.researchtopolicy.org" TargetMode="External"/><Relationship Id="rId42" Type="http://schemas.openxmlformats.org/officeDocument/2006/relationships/hyperlink" Target="mailto:lavisj@mcmaster.ca"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mailto:lavisj@mcmaster.ca" TargetMode="External"/><Relationship Id="rId29" Type="http://schemas.openxmlformats.org/officeDocument/2006/relationships/hyperlink" Target="mailto:mazzedeb@hhsc.c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avisj@mcmaster.ca" TargetMode="External"/><Relationship Id="rId24" Type="http://schemas.openxmlformats.org/officeDocument/2006/relationships/hyperlink" Target="mailto:lavisj@mcmaster.ca" TargetMode="External"/><Relationship Id="rId32" Type="http://schemas.openxmlformats.org/officeDocument/2006/relationships/hyperlink" Target="mailto:mazzedeb@hhsc.ca" TargetMode="External"/><Relationship Id="rId37" Type="http://schemas.openxmlformats.org/officeDocument/2006/relationships/hyperlink" Target="http://www.researchtopolicy.org" TargetMode="External"/><Relationship Id="rId40" Type="http://schemas.openxmlformats.org/officeDocument/2006/relationships/hyperlink" Target="http://www.researchtopolicy.org"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lavisj@mcmaster.ca" TargetMode="External"/><Relationship Id="rId23" Type="http://schemas.openxmlformats.org/officeDocument/2006/relationships/hyperlink" Target="mailto:mazzedeb@hhsc.ca" TargetMode="External"/><Relationship Id="rId28" Type="http://schemas.openxmlformats.org/officeDocument/2006/relationships/hyperlink" Target="http://www.researchtopolicy.org" TargetMode="External"/><Relationship Id="rId36" Type="http://schemas.openxmlformats.org/officeDocument/2006/relationships/hyperlink" Target="mailto:lavisj@mcmaster.ca" TargetMode="External"/><Relationship Id="rId10" Type="http://schemas.openxmlformats.org/officeDocument/2006/relationships/hyperlink" Target="mailto:lavisj@mcmaster.ca" TargetMode="External"/><Relationship Id="rId19" Type="http://schemas.openxmlformats.org/officeDocument/2006/relationships/header" Target="header2.xml"/><Relationship Id="rId31" Type="http://schemas.openxmlformats.org/officeDocument/2006/relationships/hyperlink" Target="http://www.researchtopolicy.org"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avisj@mcmaster.ca" TargetMode="External"/><Relationship Id="rId14" Type="http://schemas.openxmlformats.org/officeDocument/2006/relationships/hyperlink" Target="mailto:lavisj@mcmaster.ca" TargetMode="External"/><Relationship Id="rId22" Type="http://schemas.openxmlformats.org/officeDocument/2006/relationships/image" Target="media/image1.jpeg"/><Relationship Id="rId27" Type="http://schemas.openxmlformats.org/officeDocument/2006/relationships/hyperlink" Target="mailto:lavisj@mcmaster.ca" TargetMode="External"/><Relationship Id="rId30" Type="http://schemas.openxmlformats.org/officeDocument/2006/relationships/hyperlink" Target="mailto:lavisj@mcmaster.ca" TargetMode="External"/><Relationship Id="rId35" Type="http://schemas.openxmlformats.org/officeDocument/2006/relationships/hyperlink" Target="mailto:mazzedeb@hhsc.ca" TargetMode="External"/><Relationship Id="rId43" Type="http://schemas.openxmlformats.org/officeDocument/2006/relationships/hyperlink" Target="http://www.researchtopolicy.org" TargetMode="External"/><Relationship Id="rId8" Type="http://schemas.openxmlformats.org/officeDocument/2006/relationships/hyperlink" Target="mailto:lavisj@mcmaster.ca" TargetMode="External"/><Relationship Id="rId3" Type="http://schemas.microsoft.com/office/2007/relationships/stylesWithEffects" Target="stylesWithEffects.xml"/><Relationship Id="rId12" Type="http://schemas.openxmlformats.org/officeDocument/2006/relationships/hyperlink" Target="mailto:lavisj@mcmaster.ca" TargetMode="External"/><Relationship Id="rId17" Type="http://schemas.openxmlformats.org/officeDocument/2006/relationships/hyperlink" Target="mailto:lavisj@mcmaster.ca" TargetMode="External"/><Relationship Id="rId25" Type="http://schemas.openxmlformats.org/officeDocument/2006/relationships/hyperlink" Target="http://www.researchtopolicy.org" TargetMode="External"/><Relationship Id="rId33" Type="http://schemas.openxmlformats.org/officeDocument/2006/relationships/hyperlink" Target="mailto:lavisj@mcmaster.ca" TargetMode="External"/><Relationship Id="rId38" Type="http://schemas.openxmlformats.org/officeDocument/2006/relationships/hyperlink" Target="mailto:mazzedeb@hhsc.ca" TargetMode="External"/><Relationship Id="rId20" Type="http://schemas.openxmlformats.org/officeDocument/2006/relationships/footer" Target="footer1.xml"/><Relationship Id="rId41" Type="http://schemas.openxmlformats.org/officeDocument/2006/relationships/hyperlink" Target="mailto:mazzedeb@hhs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76</Pages>
  <Words>22460</Words>
  <Characters>128022</Characters>
  <Application>Microsoft Office Word</Application>
  <DocSecurity>4</DocSecurity>
  <Lines>1066</Lines>
  <Paragraphs>300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andrea</cp:lastModifiedBy>
  <cp:revision>2</cp:revision>
  <dcterms:created xsi:type="dcterms:W3CDTF">2017-07-11T15:58:00Z</dcterms:created>
  <dcterms:modified xsi:type="dcterms:W3CDTF">2017-07-11T15:58:00Z</dcterms:modified>
</cp:coreProperties>
</file>